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8B528A" w:rsidRPr="008B528A">
        <w:rPr>
          <w:rFonts w:ascii="Verdana" w:hAnsi="Verdana"/>
          <w:sz w:val="16"/>
          <w:szCs w:val="16"/>
        </w:rPr>
        <w:t>KCzp.272-255/20</w:t>
      </w:r>
      <w:bookmarkStart w:id="0" w:name="_GoBack"/>
      <w:bookmarkEnd w:id="0"/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8B528A" w:rsidRPr="008B528A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8B528A" w:rsidRPr="008B528A">
        <w:rPr>
          <w:rFonts w:ascii="Verdana" w:hAnsi="Verdana"/>
          <w:sz w:val="16"/>
          <w:szCs w:val="16"/>
        </w:rPr>
        <w:t>2020-08-03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B14A01">
        <w:rPr>
          <w:rFonts w:ascii="Verdana" w:hAnsi="Verdana"/>
          <w:sz w:val="20"/>
        </w:rPr>
        <w:t xml:space="preserve"> (27)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</w:t>
      </w:r>
      <w:proofErr w:type="spellStart"/>
      <w:r w:rsidRPr="00A17896">
        <w:rPr>
          <w:rFonts w:ascii="Verdana" w:hAnsi="Verdana"/>
          <w:sz w:val="20"/>
        </w:rPr>
        <w:t>ynęła</w:t>
      </w:r>
      <w:proofErr w:type="spellEnd"/>
      <w:r w:rsidRPr="00A17896">
        <w:rPr>
          <w:rFonts w:ascii="Verdana" w:hAnsi="Verdana"/>
          <w:sz w:val="20"/>
        </w:rPr>
        <w:t xml:space="preserve">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8B528A" w:rsidRPr="008B528A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B14A01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8B528A" w:rsidRPr="008B528A">
        <w:rPr>
          <w:rFonts w:ascii="Verdana" w:hAnsi="Verdana"/>
          <w:b/>
          <w:sz w:val="20"/>
        </w:rPr>
        <w:t>Budowa wielofunkcyjnej Hali Sportowej AGH w Krakowie. KC-zp.272-255/20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Default="0021206B">
      <w:pPr>
        <w:spacing w:line="360" w:lineRule="auto"/>
        <w:jc w:val="both"/>
        <w:rPr>
          <w:rFonts w:ascii="Verdana" w:hAnsi="Verdana"/>
        </w:rPr>
      </w:pPr>
    </w:p>
    <w:p w:rsidR="00B14A01" w:rsidRDefault="00B14A01" w:rsidP="00B14A01">
      <w:pPr>
        <w:numPr>
          <w:ilvl w:val="0"/>
          <w:numId w:val="1"/>
        </w:numPr>
        <w:ind w:left="360"/>
        <w:rPr>
          <w:rFonts w:ascii="Verdana" w:hAnsi="Verdana"/>
        </w:rPr>
      </w:pPr>
      <w:r>
        <w:rPr>
          <w:rFonts w:ascii="Verdana" w:hAnsi="Verdana"/>
        </w:rPr>
        <w:t>Istnieją rozbieżności pomiędzy zestawieniem A20 a projektem:</w:t>
      </w:r>
    </w:p>
    <w:p w:rsidR="00B14A01" w:rsidRDefault="00B14A01" w:rsidP="00B14A01">
      <w:pPr>
        <w:ind w:left="349"/>
        <w:jc w:val="both"/>
        <w:rPr>
          <w:rFonts w:ascii="Verdana" w:hAnsi="Verdana"/>
        </w:rPr>
      </w:pPr>
      <w:r>
        <w:rPr>
          <w:rFonts w:ascii="Verdana" w:hAnsi="Verdana"/>
        </w:rPr>
        <w:t>1.1 W projekcie widnieje okno O1, brakuje tego okna w zestawieniu.</w:t>
      </w:r>
    </w:p>
    <w:p w:rsidR="00B14A01" w:rsidRDefault="00B14A01" w:rsidP="00B14A01">
      <w:pPr>
        <w:ind w:left="349"/>
        <w:jc w:val="both"/>
        <w:rPr>
          <w:rFonts w:ascii="Verdana" w:hAnsi="Verdana"/>
        </w:rPr>
      </w:pPr>
      <w:r>
        <w:rPr>
          <w:rFonts w:ascii="Verdana" w:hAnsi="Verdana"/>
        </w:rPr>
        <w:t>1.2 W zestawieniu okno O1P ma wymiary 1,405x3,65 a w projekcie 1,20x3,60</w:t>
      </w:r>
    </w:p>
    <w:p w:rsidR="00B14A01" w:rsidRDefault="00B14A01" w:rsidP="00B14A01">
      <w:pPr>
        <w:ind w:left="349"/>
        <w:jc w:val="both"/>
        <w:rPr>
          <w:rFonts w:ascii="Verdana" w:hAnsi="Verdana"/>
        </w:rPr>
      </w:pPr>
      <w:r>
        <w:rPr>
          <w:rFonts w:ascii="Verdana" w:hAnsi="Verdana"/>
        </w:rPr>
        <w:t>1.3 W zestawieniu okno O2 ma wymiary 1,25x3,63 a w projekcie 1,25x3,72</w:t>
      </w:r>
    </w:p>
    <w:p w:rsidR="00B14A01" w:rsidRDefault="00B14A01" w:rsidP="00B14A01">
      <w:pPr>
        <w:ind w:left="349"/>
        <w:jc w:val="both"/>
        <w:rPr>
          <w:rFonts w:ascii="Verdana" w:hAnsi="Verdana"/>
        </w:rPr>
      </w:pPr>
      <w:r>
        <w:rPr>
          <w:rFonts w:ascii="Verdana" w:hAnsi="Verdana"/>
        </w:rPr>
        <w:t>1.4 W zestawieniu okno O2o ma wymiary 1,25x3,63 a w projekcie 1,25x3,72</w:t>
      </w:r>
    </w:p>
    <w:p w:rsidR="00B14A01" w:rsidRDefault="00B14A01" w:rsidP="00B14A01">
      <w:pPr>
        <w:ind w:left="349"/>
        <w:jc w:val="both"/>
        <w:rPr>
          <w:rFonts w:ascii="Verdana" w:hAnsi="Verdana"/>
        </w:rPr>
      </w:pPr>
      <w:r>
        <w:rPr>
          <w:rFonts w:ascii="Verdana" w:hAnsi="Verdana"/>
        </w:rPr>
        <w:t>1.5 W zestawieniu okno O2N** ma wymiary 1,25x3,63 a w projekcie 1,25x3,72</w:t>
      </w:r>
    </w:p>
    <w:p w:rsidR="00B14A01" w:rsidRDefault="00B14A01" w:rsidP="00B14A01">
      <w:pPr>
        <w:ind w:left="349"/>
        <w:jc w:val="both"/>
        <w:rPr>
          <w:rFonts w:ascii="Verdana" w:hAnsi="Verdana"/>
        </w:rPr>
      </w:pPr>
      <w:r>
        <w:rPr>
          <w:rFonts w:ascii="Verdana" w:hAnsi="Verdana"/>
        </w:rPr>
        <w:t>1.6 W zestawieniu okno O4 ma wymiary 1,075x7,23 a w projekcie 1,075x7,32</w:t>
      </w:r>
    </w:p>
    <w:p w:rsidR="00B14A01" w:rsidRDefault="00B14A01" w:rsidP="00B14A01">
      <w:pPr>
        <w:pStyle w:val="Akapitzlist"/>
        <w:numPr>
          <w:ilvl w:val="1"/>
          <w:numId w:val="2"/>
        </w:numPr>
        <w:ind w:left="77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zestawieniu okno O6 ma wymiary 1,075x8,43 a w projekcie 1,075x9,00</w:t>
      </w:r>
    </w:p>
    <w:p w:rsidR="00B14A01" w:rsidRDefault="00B14A01" w:rsidP="00B14A01">
      <w:pPr>
        <w:pStyle w:val="Akapitzlist"/>
        <w:ind w:left="34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wyjaśnienie powyższych rozbieżności.</w:t>
      </w:r>
    </w:p>
    <w:p w:rsidR="00B14A01" w:rsidRDefault="00B14A01" w:rsidP="00B14A01">
      <w:pPr>
        <w:pStyle w:val="Akapitzlist"/>
        <w:spacing w:line="360" w:lineRule="auto"/>
        <w:ind w:left="0" w:firstLine="34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</w:t>
      </w:r>
    </w:p>
    <w:p w:rsidR="00B14A01" w:rsidRDefault="00B14A01" w:rsidP="00B14A01">
      <w:pPr>
        <w:pStyle w:val="Akapitzlist"/>
        <w:numPr>
          <w:ilvl w:val="1"/>
          <w:numId w:val="3"/>
        </w:numPr>
        <w:ind w:left="7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poniższym linku Zamawiający załącza skorygowano rysunek zestawienia A-20_AGH_Z_OKNA_korekta uzupełniony o okno O1</w:t>
      </w:r>
    </w:p>
    <w:p w:rsidR="00B14A01" w:rsidRDefault="00B14A01" w:rsidP="00B14A01">
      <w:pPr>
        <w:ind w:left="360"/>
        <w:rPr>
          <w:rFonts w:ascii="Verdana" w:hAnsi="Verdana"/>
        </w:rPr>
      </w:pPr>
      <w:hyperlink r:id="rId7" w:tgtFrame="_blank" w:history="1">
        <w:r>
          <w:rPr>
            <w:rStyle w:val="Hipercze"/>
            <w:rFonts w:ascii="Verdana" w:hAnsi="Verdana"/>
          </w:rPr>
          <w:t>http://di.adm.agh.edu.pl/przetargi/di/zj/nhs/uzupelnione-w-trakcie-przetargu/A-20_AGH_Z_OKNA_korekta.pdf</w:t>
        </w:r>
      </w:hyperlink>
    </w:p>
    <w:p w:rsidR="00B14A01" w:rsidRDefault="00B14A01" w:rsidP="00B14A01">
      <w:pPr>
        <w:ind w:left="360"/>
        <w:jc w:val="both"/>
        <w:rPr>
          <w:b/>
          <w:bCs/>
          <w:sz w:val="24"/>
          <w:szCs w:val="24"/>
        </w:rPr>
      </w:pPr>
      <w:r>
        <w:rPr>
          <w:rFonts w:ascii="Verdana" w:hAnsi="Verdana"/>
          <w:b/>
          <w:bCs/>
        </w:rPr>
        <w:lastRenderedPageBreak/>
        <w:t>1.2 Należy przyjąć - okno O1P ma wymiary 1,405x3,63;</w:t>
      </w:r>
    </w:p>
    <w:p w:rsidR="00B14A01" w:rsidRDefault="00B14A01" w:rsidP="00B14A01">
      <w:pPr>
        <w:ind w:left="360"/>
        <w:jc w:val="both"/>
        <w:rPr>
          <w:b/>
          <w:bCs/>
        </w:rPr>
      </w:pPr>
      <w:r>
        <w:rPr>
          <w:rFonts w:ascii="Verdana" w:hAnsi="Verdana"/>
          <w:b/>
          <w:bCs/>
        </w:rPr>
        <w:t>1.3 Należy przyjąć zgodnie z zestawieniem okno O2 – 1,25x3,63;</w:t>
      </w:r>
    </w:p>
    <w:p w:rsidR="00B14A01" w:rsidRDefault="00B14A01" w:rsidP="00B14A01">
      <w:pPr>
        <w:ind w:left="360"/>
        <w:jc w:val="both"/>
        <w:rPr>
          <w:b/>
          <w:bCs/>
        </w:rPr>
      </w:pPr>
      <w:r>
        <w:rPr>
          <w:rFonts w:ascii="Verdana" w:hAnsi="Verdana"/>
          <w:b/>
          <w:bCs/>
        </w:rPr>
        <w:t>1.4 Należy przyjąć zgodnie z zestawieniem okno O2o – 1,25x3,63;</w:t>
      </w:r>
    </w:p>
    <w:p w:rsidR="00B14A01" w:rsidRDefault="00B14A01" w:rsidP="00B14A01">
      <w:pPr>
        <w:ind w:left="360"/>
        <w:jc w:val="both"/>
        <w:rPr>
          <w:b/>
          <w:bCs/>
        </w:rPr>
      </w:pPr>
      <w:r>
        <w:rPr>
          <w:rFonts w:ascii="Verdana" w:hAnsi="Verdana"/>
          <w:b/>
          <w:bCs/>
        </w:rPr>
        <w:t>1.5 Należy przyjąć zgodnie z zestawieniem okno O2N** - 1,25x3,63;</w:t>
      </w:r>
    </w:p>
    <w:p w:rsidR="00B14A01" w:rsidRDefault="00B14A01" w:rsidP="00B14A01">
      <w:pPr>
        <w:ind w:left="360"/>
        <w:jc w:val="both"/>
        <w:rPr>
          <w:b/>
          <w:bCs/>
        </w:rPr>
      </w:pPr>
      <w:r>
        <w:rPr>
          <w:rFonts w:ascii="Verdana" w:hAnsi="Verdana"/>
          <w:b/>
          <w:bCs/>
        </w:rPr>
        <w:t>1.6 Należy przyjąć zgodnie z zestawieniem okno O4 – 1,075x7,23;</w:t>
      </w:r>
    </w:p>
    <w:p w:rsidR="00B14A01" w:rsidRDefault="00B14A01" w:rsidP="00B14A01">
      <w:pPr>
        <w:pStyle w:val="Akapitzlist"/>
        <w:ind w:left="11" w:firstLine="34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1.7 </w:t>
      </w:r>
      <w:r>
        <w:rPr>
          <w:rFonts w:ascii="Verdana" w:hAnsi="Verdana"/>
          <w:b/>
          <w:bCs/>
          <w:sz w:val="20"/>
          <w:szCs w:val="20"/>
        </w:rPr>
        <w:t xml:space="preserve">Należy przyjąć zgodnie z projektem </w:t>
      </w:r>
      <w:r>
        <w:rPr>
          <w:rFonts w:ascii="Verdana" w:hAnsi="Verdana"/>
          <w:b/>
          <w:sz w:val="20"/>
          <w:szCs w:val="20"/>
        </w:rPr>
        <w:t>okno O6 -  1,075x9,00</w:t>
      </w:r>
    </w:p>
    <w:p w:rsidR="00B14A01" w:rsidRDefault="00B14A01" w:rsidP="00B14A01">
      <w:pPr>
        <w:pStyle w:val="Akapitzlist"/>
        <w:ind w:left="11" w:firstLine="349"/>
      </w:pPr>
    </w:p>
    <w:p w:rsidR="00B14A01" w:rsidRDefault="00B14A01" w:rsidP="00B14A01">
      <w:pPr>
        <w:numPr>
          <w:ilvl w:val="0"/>
          <w:numId w:val="1"/>
        </w:numPr>
        <w:ind w:left="371"/>
        <w:rPr>
          <w:rFonts w:ascii="Verdana" w:hAnsi="Verdana"/>
        </w:rPr>
      </w:pPr>
      <w:r>
        <w:rPr>
          <w:rFonts w:ascii="Verdana" w:hAnsi="Verdana"/>
        </w:rPr>
        <w:t>W zestawieniu A-20 okno O8** ma wymiary 2,885x8,43, w projekcie brak wymiarów. Prosimy o potwierdzenie, że okno O8** ma takie wymiary.</w:t>
      </w:r>
    </w:p>
    <w:p w:rsidR="00B14A01" w:rsidRDefault="00B14A01" w:rsidP="00B14A01">
      <w:pPr>
        <w:pStyle w:val="Akapitzlist"/>
        <w:ind w:left="37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Odp.: </w:t>
      </w:r>
      <w:bookmarkStart w:id="1" w:name="__DdeLink__1433_618793195"/>
      <w:bookmarkEnd w:id="1"/>
      <w:r>
        <w:rPr>
          <w:rFonts w:ascii="Verdana" w:hAnsi="Verdana"/>
          <w:b/>
          <w:sz w:val="20"/>
          <w:szCs w:val="20"/>
        </w:rPr>
        <w:t>Tak okno O8** jest oknem narożnym  o wymiarach 0,92x8,43 +1,965x8,43 co zapisano w zestawieniu łącznie jako 2,885x8,43.</w:t>
      </w:r>
    </w:p>
    <w:p w:rsidR="00B14A01" w:rsidRDefault="00B14A01" w:rsidP="00B14A01">
      <w:pPr>
        <w:pStyle w:val="Akapitzlist"/>
        <w:ind w:left="371"/>
        <w:jc w:val="both"/>
      </w:pPr>
    </w:p>
    <w:p w:rsidR="00B14A01" w:rsidRDefault="00B14A01" w:rsidP="00B14A01">
      <w:pPr>
        <w:numPr>
          <w:ilvl w:val="0"/>
          <w:numId w:val="1"/>
        </w:numPr>
        <w:ind w:left="371"/>
        <w:rPr>
          <w:rFonts w:ascii="Verdana" w:hAnsi="Verdana"/>
        </w:rPr>
      </w:pPr>
      <w:r>
        <w:rPr>
          <w:rFonts w:ascii="Verdana" w:hAnsi="Verdana"/>
        </w:rPr>
        <w:t>W zestawieniu A-20 okno O9 ma wymiary 2,775x8,43, w projekcie brak wymiarów. Prosimy o potwierdzenie, że okno O9 ma takie wymiary.</w:t>
      </w:r>
    </w:p>
    <w:p w:rsidR="00B14A01" w:rsidRDefault="00B14A01" w:rsidP="00B14A01">
      <w:pPr>
        <w:pStyle w:val="Akapitzlist"/>
        <w:ind w:left="37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 :Tak okno O9 jest oknem narożnym  o wymiarach 0,915x8,43 +1,86x8,43 co zapisano w zestawieniu łącznie jako 2,775x8,43.</w:t>
      </w:r>
    </w:p>
    <w:p w:rsidR="00B14A01" w:rsidRDefault="00B14A01" w:rsidP="00B14A01">
      <w:pPr>
        <w:pStyle w:val="Akapitzlist"/>
        <w:ind w:left="371"/>
      </w:pPr>
    </w:p>
    <w:p w:rsidR="00B14A01" w:rsidRDefault="00B14A01" w:rsidP="00B14A01">
      <w:pPr>
        <w:numPr>
          <w:ilvl w:val="0"/>
          <w:numId w:val="1"/>
        </w:numPr>
        <w:ind w:left="371"/>
        <w:rPr>
          <w:rFonts w:ascii="Verdana" w:hAnsi="Verdana"/>
        </w:rPr>
      </w:pPr>
      <w:r>
        <w:rPr>
          <w:rFonts w:ascii="Verdana" w:hAnsi="Verdana"/>
        </w:rPr>
        <w:t>W zestawieniu żaluzji A-40 żaluzja ZW1 ma szerokość 2,32 a na rysunku elewacji 2,46. Prosimy o wyjaśnienie.</w:t>
      </w:r>
    </w:p>
    <w:p w:rsidR="00B14A01" w:rsidRDefault="00B14A01" w:rsidP="00B14A01">
      <w:pPr>
        <w:pStyle w:val="Akapitzlist"/>
        <w:ind w:left="37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Należy przyjąć zgodnie z rys. elewacji – szer. 2,46;</w:t>
      </w:r>
    </w:p>
    <w:p w:rsidR="00B14A01" w:rsidRDefault="00B14A01" w:rsidP="00B14A01">
      <w:pPr>
        <w:pStyle w:val="Akapitzlist"/>
        <w:ind w:left="371"/>
      </w:pPr>
    </w:p>
    <w:p w:rsidR="00B14A01" w:rsidRDefault="00B14A01" w:rsidP="00B14A01">
      <w:pPr>
        <w:numPr>
          <w:ilvl w:val="0"/>
          <w:numId w:val="1"/>
        </w:numPr>
        <w:ind w:left="371"/>
        <w:rPr>
          <w:rFonts w:ascii="Verdana" w:hAnsi="Verdana"/>
        </w:rPr>
      </w:pPr>
      <w:r>
        <w:rPr>
          <w:rFonts w:ascii="Verdana" w:hAnsi="Verdana"/>
        </w:rPr>
        <w:t>W zestawieniu A-23 brama B2g ma wymiary 4,45x3,00. Na rzucie brama ta ma wymiar 4,45x3,10. Prosimy o wyjaśnienie.</w:t>
      </w:r>
    </w:p>
    <w:p w:rsidR="00B14A01" w:rsidRDefault="00B14A01" w:rsidP="00B14A01">
      <w:pPr>
        <w:pStyle w:val="Akapitzlist"/>
        <w:ind w:left="37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</w:t>
      </w:r>
      <w:bookmarkStart w:id="2" w:name="__DdeLink__109_164614396"/>
      <w:bookmarkEnd w:id="2"/>
      <w:r>
        <w:rPr>
          <w:rFonts w:ascii="Verdana" w:hAnsi="Verdana"/>
          <w:b/>
          <w:sz w:val="20"/>
          <w:szCs w:val="20"/>
        </w:rPr>
        <w:t xml:space="preserve"> Należy przyjąć zgodnie z rzutem  – szer. 4,45x3,10;</w:t>
      </w:r>
    </w:p>
    <w:p w:rsidR="00B14A01" w:rsidRDefault="00B14A01" w:rsidP="00B14A01">
      <w:pPr>
        <w:pStyle w:val="Akapitzlist"/>
        <w:ind w:left="371"/>
      </w:pPr>
    </w:p>
    <w:p w:rsidR="00B14A01" w:rsidRDefault="00B14A01" w:rsidP="00B14A01">
      <w:pPr>
        <w:numPr>
          <w:ilvl w:val="0"/>
          <w:numId w:val="1"/>
        </w:numPr>
        <w:ind w:left="371"/>
        <w:rPr>
          <w:rFonts w:ascii="Verdana" w:hAnsi="Verdana"/>
        </w:rPr>
      </w:pPr>
      <w:r>
        <w:rPr>
          <w:rFonts w:ascii="Verdana" w:hAnsi="Verdana"/>
        </w:rPr>
        <w:t>W zestawieniu A-23 brama B3g ma wymiary 5,75x3,00. Na rzucie brama ta ma wymiar 5,57x3,10. Prosimy o wyjaśnienie.</w:t>
      </w:r>
    </w:p>
    <w:p w:rsidR="00B14A01" w:rsidRDefault="00B14A01" w:rsidP="00B14A01">
      <w:pPr>
        <w:ind w:left="371"/>
        <w:rPr>
          <w:rFonts w:ascii="Verdana" w:hAnsi="Verdana"/>
          <w:b/>
        </w:rPr>
      </w:pPr>
      <w:r>
        <w:rPr>
          <w:rFonts w:ascii="Verdana" w:hAnsi="Verdana"/>
          <w:b/>
        </w:rPr>
        <w:t>Odp.: Należy przyjąć zgodnie z rzutem  – szer. 5,75x3,10;</w:t>
      </w:r>
    </w:p>
    <w:p w:rsidR="00B14A01" w:rsidRDefault="00B14A01" w:rsidP="00B14A01">
      <w:pPr>
        <w:ind w:left="371"/>
        <w:rPr>
          <w:sz w:val="24"/>
          <w:szCs w:val="24"/>
        </w:rPr>
      </w:pPr>
    </w:p>
    <w:p w:rsidR="00B14A01" w:rsidRDefault="00B14A01" w:rsidP="00B14A01">
      <w:pPr>
        <w:numPr>
          <w:ilvl w:val="0"/>
          <w:numId w:val="1"/>
        </w:numPr>
        <w:ind w:left="371"/>
        <w:rPr>
          <w:rFonts w:ascii="Verdana" w:hAnsi="Verdana"/>
        </w:rPr>
      </w:pPr>
      <w:r>
        <w:rPr>
          <w:rFonts w:ascii="Verdana" w:hAnsi="Verdana"/>
        </w:rPr>
        <w:t xml:space="preserve">Prosimy o potwierdzenie, że drzwi na rzucie parteru D11g to drzwi D11gZ </w:t>
      </w:r>
      <w:r>
        <w:rPr>
          <w:rFonts w:ascii="Verdana" w:hAnsi="Verdana"/>
        </w:rPr>
        <w:br/>
        <w:t>z zestawienia A-23.</w:t>
      </w:r>
    </w:p>
    <w:p w:rsidR="00B14A01" w:rsidRDefault="00B14A01" w:rsidP="00B14A01">
      <w:pPr>
        <w:pStyle w:val="Akapitzlist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Zamawiający potwierdza że drzwi na rzucie parteru D11g to drzwi D11gZ</w:t>
      </w:r>
    </w:p>
    <w:p w:rsidR="00B14A01" w:rsidRDefault="00B14A01" w:rsidP="00B14A01">
      <w:pPr>
        <w:pStyle w:val="Akapitzlist"/>
        <w:ind w:left="360"/>
        <w:rPr>
          <w:b/>
        </w:rPr>
      </w:pPr>
    </w:p>
    <w:p w:rsidR="00B14A01" w:rsidRDefault="00B14A01" w:rsidP="00B14A01">
      <w:pPr>
        <w:numPr>
          <w:ilvl w:val="0"/>
          <w:numId w:val="1"/>
        </w:numPr>
        <w:ind w:left="371"/>
        <w:rPr>
          <w:rFonts w:ascii="Verdana" w:hAnsi="Verdana"/>
        </w:rPr>
      </w:pPr>
      <w:r>
        <w:rPr>
          <w:rFonts w:ascii="Verdana" w:hAnsi="Verdana"/>
        </w:rPr>
        <w:t>Prosimy o wskazanie lokalizacji drzwi D1gZ.</w:t>
      </w:r>
    </w:p>
    <w:p w:rsidR="00B14A01" w:rsidRDefault="00B14A01" w:rsidP="00B14A01">
      <w:pPr>
        <w:pStyle w:val="Akapitzlist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Odp.: Drzwi D1gZ to drzwi z pomieszczenia 3.35 (</w:t>
      </w:r>
      <w:proofErr w:type="spellStart"/>
      <w:r>
        <w:rPr>
          <w:rFonts w:ascii="Verdana" w:hAnsi="Verdana"/>
          <w:b/>
          <w:sz w:val="20"/>
          <w:szCs w:val="20"/>
        </w:rPr>
        <w:t>wentylatornia</w:t>
      </w:r>
      <w:proofErr w:type="spellEnd"/>
      <w:r>
        <w:rPr>
          <w:rFonts w:ascii="Verdana" w:hAnsi="Verdana"/>
          <w:b/>
          <w:sz w:val="20"/>
          <w:szCs w:val="20"/>
        </w:rPr>
        <w:t>) na taras od strony północnej.</w:t>
      </w:r>
    </w:p>
    <w:p w:rsidR="00B14A01" w:rsidRDefault="00B14A01" w:rsidP="00B14A01">
      <w:pPr>
        <w:pStyle w:val="Akapitzlist"/>
        <w:ind w:left="360"/>
      </w:pPr>
    </w:p>
    <w:p w:rsidR="00B14A01" w:rsidRDefault="00B14A01" w:rsidP="00B14A01">
      <w:pPr>
        <w:pStyle w:val="Akapitzlist"/>
        <w:numPr>
          <w:ilvl w:val="0"/>
          <w:numId w:val="1"/>
        </w:numPr>
        <w:ind w:left="371"/>
        <w:jc w:val="both"/>
      </w:pPr>
      <w:r>
        <w:rPr>
          <w:rFonts w:ascii="Verdana" w:hAnsi="Verdana"/>
          <w:sz w:val="20"/>
          <w:szCs w:val="20"/>
        </w:rPr>
        <w:lastRenderedPageBreak/>
        <w:t>Prosimy o informację, przy których dokładnie oknach powinny być żaluzje aluminiowe wewnętrzne (z mechanizmem ręcznym i napędem elektrycznym) z zestawienia A-41 – brak wskazanej lokalizacji w projekcie. Dodatkowo prosimy o informację, w których dokładnie miejscach powinna zostać doprowadzona instalacja elektryczna pod napęd tych żaluzji – brak informacji o zasilaniu w projekcie wykonawczym branży elektrycznej.</w:t>
      </w:r>
    </w:p>
    <w:p w:rsidR="00B14A01" w:rsidRDefault="00B14A01" w:rsidP="00B14A01">
      <w:pPr>
        <w:pStyle w:val="Akapitzlist"/>
        <w:ind w:left="371"/>
        <w:jc w:val="both"/>
      </w:pPr>
      <w:r>
        <w:rPr>
          <w:rFonts w:ascii="Verdana" w:hAnsi="Verdana"/>
          <w:b/>
          <w:sz w:val="20"/>
          <w:szCs w:val="20"/>
        </w:rPr>
        <w:t>Odp.: Lokalizacja rolet okiennych  pokazana została na rys wyposażenia -  AW-03_korekta, AW-04_korekta. Ponadto rolety automatycznym zostały zaprojektowane we wszystkich oknach hali B.</w:t>
      </w:r>
    </w:p>
    <w:p w:rsidR="00B14A01" w:rsidRDefault="00B14A01" w:rsidP="00B14A01">
      <w:pPr>
        <w:pStyle w:val="Akapitzlist"/>
        <w:ind w:left="371"/>
        <w:jc w:val="both"/>
      </w:pPr>
      <w:r>
        <w:rPr>
          <w:rFonts w:ascii="Verdana" w:hAnsi="Verdana"/>
          <w:b/>
          <w:sz w:val="20"/>
          <w:szCs w:val="20"/>
        </w:rPr>
        <w:t>Miejsca doprowadzenia instalacji elektrycznej (sterowania roletami):</w:t>
      </w:r>
    </w:p>
    <w:p w:rsidR="00B14A01" w:rsidRDefault="00B14A01" w:rsidP="00B14A01">
      <w:pPr>
        <w:pStyle w:val="Akapitzlist"/>
        <w:ind w:left="371"/>
        <w:jc w:val="both"/>
      </w:pPr>
      <w:r>
        <w:rPr>
          <w:rFonts w:ascii="Verdana" w:hAnsi="Verdana"/>
          <w:b/>
          <w:sz w:val="20"/>
          <w:szCs w:val="20"/>
        </w:rPr>
        <w:t xml:space="preserve">- Hala B – </w:t>
      </w:r>
      <w:bookmarkStart w:id="3" w:name="__DdeLink__91_3898294405"/>
      <w:r>
        <w:rPr>
          <w:rFonts w:ascii="Verdana" w:hAnsi="Verdana"/>
          <w:b/>
          <w:sz w:val="20"/>
          <w:szCs w:val="20"/>
        </w:rPr>
        <w:t xml:space="preserve">obok panelu sterującego systemem AV </w:t>
      </w:r>
      <w:bookmarkEnd w:id="3"/>
      <w:r>
        <w:rPr>
          <w:rFonts w:ascii="Verdana" w:hAnsi="Verdana"/>
          <w:b/>
          <w:sz w:val="20"/>
          <w:szCs w:val="20"/>
        </w:rPr>
        <w:t>(oś K/13);</w:t>
      </w:r>
    </w:p>
    <w:p w:rsidR="00B14A01" w:rsidRDefault="00B14A01" w:rsidP="00B14A01">
      <w:pPr>
        <w:pStyle w:val="Akapitzlist"/>
        <w:ind w:left="371"/>
        <w:jc w:val="both"/>
      </w:pPr>
      <w:r>
        <w:rPr>
          <w:rFonts w:ascii="Verdana" w:hAnsi="Verdana"/>
          <w:b/>
          <w:sz w:val="20"/>
          <w:szCs w:val="20"/>
        </w:rPr>
        <w:t>- pom 2.14, 2.15, 2.16  - w każdym z pomieszczeń - obok panelu sterującego systemem AV;</w:t>
      </w:r>
    </w:p>
    <w:p w:rsidR="00B14A01" w:rsidRDefault="00B14A01" w:rsidP="00B14A01">
      <w:pPr>
        <w:pStyle w:val="Akapitzlist"/>
        <w:ind w:left="371"/>
        <w:jc w:val="both"/>
      </w:pPr>
      <w:r>
        <w:rPr>
          <w:rFonts w:ascii="Verdana" w:hAnsi="Verdana"/>
          <w:b/>
          <w:sz w:val="20"/>
          <w:szCs w:val="20"/>
        </w:rPr>
        <w:t>- pom. sali konferencyjnej 3.30 na ścianie (ściana pełna) obok drzwi wejściowych do pomieszczenia;</w:t>
      </w:r>
    </w:p>
    <w:p w:rsidR="00B14A01" w:rsidRDefault="00B14A01" w:rsidP="00B14A01">
      <w:pPr>
        <w:pStyle w:val="Akapitzlist"/>
        <w:ind w:left="371"/>
        <w:jc w:val="both"/>
      </w:pPr>
      <w:r>
        <w:rPr>
          <w:rFonts w:ascii="Verdana" w:hAnsi="Verdana"/>
          <w:b/>
          <w:sz w:val="20"/>
          <w:szCs w:val="20"/>
        </w:rPr>
        <w:t>W pozostałych pomieszczeniach (pokoje biurowe) znajdują się rolety z mechanizmem ręcznym).</w:t>
      </w:r>
    </w:p>
    <w:p w:rsidR="00B14A01" w:rsidRDefault="00B14A01" w:rsidP="00B14A01">
      <w:pPr>
        <w:pStyle w:val="Akapitzlist"/>
        <w:ind w:left="37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Ponadto wprowadzono korektę – rolety należy wykonać (wycenić jako materiałowe).</w:t>
      </w:r>
    </w:p>
    <w:p w:rsidR="00B14A01" w:rsidRDefault="00B14A01" w:rsidP="00B14A01">
      <w:pPr>
        <w:pStyle w:val="Akapitzlist"/>
        <w:ind w:left="37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poniższym linkach zamawiający zamieszcza skorygowane rysunku, AW-03_korekta, AW-04_korekta, </w:t>
      </w:r>
      <w:r>
        <w:rPr>
          <w:rFonts w:ascii="Verdana" w:hAnsi="Verdana"/>
          <w:b/>
          <w:bCs/>
          <w:sz w:val="20"/>
          <w:szCs w:val="20"/>
        </w:rPr>
        <w:t>oraz rys. A-41_AGH_Z_ZAL_OKIENNYCH z zestawieniem żaluzji wewnętrznych z poprawnym (zmienionym opisem żaluzji)</w:t>
      </w:r>
    </w:p>
    <w:p w:rsidR="00B14A01" w:rsidRDefault="00B14A01" w:rsidP="00B14A01">
      <w:pPr>
        <w:pStyle w:val="Akapitzlist"/>
        <w:ind w:left="371"/>
        <w:jc w:val="both"/>
        <w:rPr>
          <w:rFonts w:ascii="Verdana" w:hAnsi="Verdana"/>
          <w:b/>
          <w:sz w:val="20"/>
          <w:szCs w:val="20"/>
        </w:rPr>
      </w:pPr>
    </w:p>
    <w:p w:rsidR="00B14A01" w:rsidRPr="00B14A01" w:rsidRDefault="00B14A01" w:rsidP="00B14A01">
      <w:pPr>
        <w:ind w:left="360"/>
        <w:jc w:val="both"/>
        <w:rPr>
          <w:rStyle w:val="Hipercze"/>
          <w:sz w:val="14"/>
        </w:rPr>
      </w:pPr>
      <w:hyperlink r:id="rId8" w:history="1">
        <w:r w:rsidRPr="00B14A01">
          <w:rPr>
            <w:rStyle w:val="Hipercze"/>
            <w:rFonts w:ascii="Verdana" w:hAnsi="Verdana"/>
            <w:b/>
            <w:sz w:val="14"/>
          </w:rPr>
          <w:t>http://di.adm.agh.edu.pl/public/mendyk/HS/AW-03_AGH_Z_WYP_II_korekta.pdf</w:t>
        </w:r>
      </w:hyperlink>
    </w:p>
    <w:p w:rsidR="00B14A01" w:rsidRPr="00B14A01" w:rsidRDefault="00B14A01" w:rsidP="00B14A01">
      <w:pPr>
        <w:pStyle w:val="Akapitzlist"/>
        <w:ind w:left="360"/>
        <w:jc w:val="both"/>
        <w:rPr>
          <w:sz w:val="18"/>
        </w:rPr>
      </w:pPr>
    </w:p>
    <w:p w:rsidR="00B14A01" w:rsidRPr="00B14A01" w:rsidRDefault="00B14A01" w:rsidP="00B14A01">
      <w:pPr>
        <w:pStyle w:val="Akapitzlist"/>
        <w:ind w:left="360"/>
        <w:jc w:val="both"/>
        <w:rPr>
          <w:rFonts w:ascii="Verdana" w:hAnsi="Verdana"/>
          <w:b/>
          <w:bCs/>
          <w:sz w:val="14"/>
          <w:szCs w:val="20"/>
        </w:rPr>
      </w:pPr>
      <w:hyperlink r:id="rId9" w:history="1">
        <w:r w:rsidRPr="00B14A01">
          <w:rPr>
            <w:rStyle w:val="Hipercze"/>
            <w:rFonts w:ascii="Verdana" w:hAnsi="Verdana"/>
            <w:b/>
            <w:bCs/>
            <w:sz w:val="14"/>
            <w:szCs w:val="20"/>
          </w:rPr>
          <w:t>http://di.adm.agh.edu.pl/public/mendyk/HS/AW-04_AGH_Z_WYP_III_korekta.pdf</w:t>
        </w:r>
      </w:hyperlink>
    </w:p>
    <w:p w:rsidR="00B14A01" w:rsidRPr="00B14A01" w:rsidRDefault="00B14A01" w:rsidP="00B14A01">
      <w:pPr>
        <w:ind w:left="360"/>
        <w:jc w:val="both"/>
        <w:rPr>
          <w:rFonts w:ascii="Verdana" w:hAnsi="Verdana"/>
          <w:b/>
          <w:sz w:val="14"/>
        </w:rPr>
      </w:pPr>
    </w:p>
    <w:p w:rsidR="00B14A01" w:rsidRPr="00B14A01" w:rsidRDefault="00B14A01" w:rsidP="00B14A01">
      <w:pPr>
        <w:pStyle w:val="Akapitzlist"/>
        <w:ind w:left="360"/>
        <w:jc w:val="both"/>
        <w:rPr>
          <w:rStyle w:val="Hipercze"/>
          <w:sz w:val="18"/>
        </w:rPr>
      </w:pPr>
      <w:hyperlink r:id="rId10" w:history="1">
        <w:r w:rsidRPr="00B14A01">
          <w:rPr>
            <w:rStyle w:val="Hipercze"/>
            <w:rFonts w:ascii="Verdana" w:hAnsi="Verdana"/>
            <w:b/>
            <w:sz w:val="14"/>
            <w:szCs w:val="20"/>
          </w:rPr>
          <w:t>http://di.adm.agh.edu.pl/public/mendyk/HS/A-41_AGH_Z_ZAL_OKIENNYCH.pdf</w:t>
        </w:r>
      </w:hyperlink>
    </w:p>
    <w:p w:rsidR="00B14A01" w:rsidRDefault="00B14A01" w:rsidP="00B14A01">
      <w:pPr>
        <w:pStyle w:val="Akapitzlist"/>
        <w:ind w:left="371"/>
        <w:jc w:val="both"/>
      </w:pPr>
    </w:p>
    <w:p w:rsidR="00B14A01" w:rsidRDefault="00B14A01" w:rsidP="00B14A01">
      <w:pPr>
        <w:numPr>
          <w:ilvl w:val="0"/>
          <w:numId w:val="1"/>
        </w:numPr>
        <w:ind w:left="371"/>
        <w:rPr>
          <w:rFonts w:ascii="Verdana" w:hAnsi="Verdana"/>
        </w:rPr>
      </w:pPr>
      <w:r>
        <w:rPr>
          <w:rFonts w:ascii="Verdana" w:hAnsi="Verdana"/>
        </w:rPr>
        <w:t>Wymagana gwarancja na elewację wynosi 10 lat, czy w związku z tym gwarancja na stolarkę i ślusarkę zewnętrzną też musi wynosić 10 lat?</w:t>
      </w:r>
    </w:p>
    <w:p w:rsidR="00B14A01" w:rsidRDefault="00B14A01" w:rsidP="00B14A01">
      <w:pPr>
        <w:ind w:left="371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>Odp.: Zgodnie z zapisami SIWZ dotyczącymi udzielenia gwarancji, okres gwarancji na okna i drzwi zewnętrzne nie może być krótszy niż 5 lat (60 miesięcy)</w:t>
      </w:r>
    </w:p>
    <w:p w:rsidR="00B14A01" w:rsidRDefault="00B14A01" w:rsidP="00B14A01">
      <w:pPr>
        <w:ind w:left="371"/>
        <w:rPr>
          <w:rFonts w:ascii="Verdana" w:hAnsi="Verdana"/>
          <w:b/>
          <w:lang w:eastAsia="en-US"/>
        </w:rPr>
      </w:pPr>
    </w:p>
    <w:p w:rsidR="00B14A01" w:rsidRDefault="00B14A01" w:rsidP="00B14A01">
      <w:pPr>
        <w:jc w:val="both"/>
        <w:rPr>
          <w:rFonts w:ascii="Verdana" w:hAnsi="Verdana"/>
          <w:u w:val="single"/>
        </w:rPr>
      </w:pPr>
    </w:p>
    <w:p w:rsidR="00B14A01" w:rsidRPr="00B14A01" w:rsidRDefault="00B14A01" w:rsidP="00B14A01">
      <w:pPr>
        <w:jc w:val="both"/>
        <w:rPr>
          <w:rFonts w:ascii="Verdana" w:hAnsi="Verdana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78" w:rsidRDefault="00104178">
      <w:r>
        <w:separator/>
      </w:r>
    </w:p>
  </w:endnote>
  <w:endnote w:type="continuationSeparator" w:id="0">
    <w:p w:rsidR="00104178" w:rsidRDefault="0010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78" w:rsidRDefault="00104178">
      <w:r>
        <w:separator/>
      </w:r>
    </w:p>
  </w:footnote>
  <w:footnote w:type="continuationSeparator" w:id="0">
    <w:p w:rsidR="00104178" w:rsidRDefault="0010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7CA7"/>
    <w:multiLevelType w:val="multilevel"/>
    <w:tmpl w:val="D76A9B6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1E63"/>
    <w:multiLevelType w:val="multilevel"/>
    <w:tmpl w:val="CC4CFD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77" w:hanging="72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2151" w:hanging="1080"/>
      </w:pPr>
    </w:lvl>
    <w:lvl w:ilvl="4">
      <w:start w:val="1"/>
      <w:numFmt w:val="decimal"/>
      <w:lvlText w:val="%1.%2.%3.%4.%5"/>
      <w:lvlJc w:val="left"/>
      <w:pPr>
        <w:ind w:left="2868" w:hanging="1440"/>
      </w:pPr>
    </w:lvl>
    <w:lvl w:ilvl="5">
      <w:start w:val="1"/>
      <w:numFmt w:val="decimal"/>
      <w:lvlText w:val="%1.%2.%3.%4.%5.%6"/>
      <w:lvlJc w:val="left"/>
      <w:pPr>
        <w:ind w:left="3225" w:hanging="1440"/>
      </w:pPr>
    </w:lvl>
    <w:lvl w:ilvl="6">
      <w:start w:val="1"/>
      <w:numFmt w:val="decimal"/>
      <w:lvlText w:val="%1.%2.%3.%4.%5.%6.%7"/>
      <w:lvlJc w:val="left"/>
      <w:pPr>
        <w:ind w:left="3942" w:hanging="1800"/>
      </w:pPr>
    </w:lvl>
    <w:lvl w:ilvl="7">
      <w:start w:val="1"/>
      <w:numFmt w:val="decimal"/>
      <w:lvlText w:val="%1.%2.%3.%4.%5.%6.%7.%8"/>
      <w:lvlJc w:val="left"/>
      <w:pPr>
        <w:ind w:left="4659" w:hanging="2160"/>
      </w:pPr>
    </w:lvl>
    <w:lvl w:ilvl="8">
      <w:start w:val="1"/>
      <w:numFmt w:val="decimal"/>
      <w:lvlText w:val="%1.%2.%3.%4.%5.%6.%7.%8.%9"/>
      <w:lvlJc w:val="left"/>
      <w:pPr>
        <w:ind w:left="5016" w:hanging="2160"/>
      </w:pPr>
    </w:lvl>
  </w:abstractNum>
  <w:abstractNum w:abstractNumId="2" w15:restartNumberingAfterBreak="0">
    <w:nsid w:val="634E62AD"/>
    <w:multiLevelType w:val="multilevel"/>
    <w:tmpl w:val="9FD8AB2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178"/>
    <w:rsid w:val="000607BF"/>
    <w:rsid w:val="000A2D5C"/>
    <w:rsid w:val="000C4220"/>
    <w:rsid w:val="000D254E"/>
    <w:rsid w:val="00104178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8B528A"/>
    <w:rsid w:val="00943AEF"/>
    <w:rsid w:val="009B3CE0"/>
    <w:rsid w:val="009F4EC1"/>
    <w:rsid w:val="00A17896"/>
    <w:rsid w:val="00A27DDB"/>
    <w:rsid w:val="00A45032"/>
    <w:rsid w:val="00B14A01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E2261"/>
  <w15:chartTrackingRefBased/>
  <w15:docId w15:val="{C223DE85-0CD8-4CA5-9606-D62EBBA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14A0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14A0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.adm.agh.edu.pl/public/mendyk/HS/AW-03_AGH_Z_WYP_II_korekta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.adm.agh.edu.pl/przetargi/di/zj/nhs/uzupelnione-w-trakcie-przetargu/A-20_AGH_Z_OKNA_korekta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i.adm.agh.edu.pl/public/mendyk/HS/A-41_AGH_Z_ZAL_OKIENNY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.adm.agh.edu.pl/public/mendyk/HS/AW-04_AGH_Z_WYP_III_korekta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662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2020-08-03T06:29:00Z</cp:lastPrinted>
  <dcterms:created xsi:type="dcterms:W3CDTF">2020-08-03T06:29:00Z</dcterms:created>
  <dcterms:modified xsi:type="dcterms:W3CDTF">2020-08-03T06:29:00Z</dcterms:modified>
</cp:coreProperties>
</file>