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2F2B5D" w:rsidRPr="002F2B5D">
        <w:rPr>
          <w:rFonts w:ascii="Verdana" w:hAnsi="Verdana"/>
          <w:sz w:val="16"/>
          <w:szCs w:val="16"/>
        </w:rPr>
        <w:t>KCzp.272-255/20/33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2F2B5D" w:rsidRPr="002F2B5D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2F2B5D" w:rsidRPr="002F2B5D">
        <w:rPr>
          <w:rFonts w:ascii="Verdana" w:hAnsi="Verdana"/>
          <w:sz w:val="16"/>
          <w:szCs w:val="16"/>
        </w:rPr>
        <w:t>2020-07-24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5B1CC8">
        <w:rPr>
          <w:rFonts w:ascii="Verdana" w:hAnsi="Verdana"/>
          <w:sz w:val="20"/>
        </w:rPr>
        <w:t xml:space="preserve"> (20)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2F2B5D" w:rsidRPr="002F2B5D">
        <w:rPr>
          <w:rFonts w:ascii="Verdana" w:hAnsi="Verdana"/>
          <w:b/>
          <w:sz w:val="20"/>
        </w:rPr>
        <w:t>2020-07-24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>na podstawie przepisów ustawy z dnia 29 stycznia 2004 roku Prawo Zamówień Public</w:t>
      </w:r>
      <w:bookmarkStart w:id="0" w:name="_GoBack"/>
      <w:bookmarkEnd w:id="0"/>
      <w:r w:rsidR="003F7802" w:rsidRPr="00A17896">
        <w:rPr>
          <w:rFonts w:ascii="Verdana" w:hAnsi="Verdana"/>
          <w:sz w:val="20"/>
        </w:rPr>
        <w:t xml:space="preserve">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2F2B5D" w:rsidRPr="002F2B5D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5B1CC8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2F2B5D" w:rsidRPr="002F2B5D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5B1CC8" w:rsidRPr="005B1CC8" w:rsidRDefault="0021206B" w:rsidP="005B1CC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5B1CC8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5B1CC8" w:rsidRPr="005B1CC8" w:rsidRDefault="005B1CC8" w:rsidP="005B1CC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Verdana" w:hAnsi="Verdana"/>
          <w:lang w:eastAsia="en-US"/>
        </w:rPr>
      </w:pPr>
      <w:r w:rsidRPr="005B1CC8">
        <w:rPr>
          <w:rFonts w:ascii="Verdana" w:hAnsi="Verdana"/>
          <w:lang w:eastAsia="en-US"/>
        </w:rPr>
        <w:t xml:space="preserve">W projekcie są wskazane przykładowe klapy dymowe jako </w:t>
      </w:r>
      <w:proofErr w:type="spellStart"/>
      <w:r w:rsidRPr="005B1CC8">
        <w:rPr>
          <w:rFonts w:ascii="Verdana" w:hAnsi="Verdana"/>
          <w:lang w:eastAsia="en-US"/>
        </w:rPr>
        <w:t>mcr</w:t>
      </w:r>
      <w:proofErr w:type="spellEnd"/>
      <w:r w:rsidRPr="005B1CC8">
        <w:rPr>
          <w:rFonts w:ascii="Verdana" w:hAnsi="Verdana"/>
          <w:lang w:eastAsia="en-US"/>
        </w:rPr>
        <w:t xml:space="preserve"> </w:t>
      </w:r>
      <w:proofErr w:type="spellStart"/>
      <w:r w:rsidRPr="005B1CC8">
        <w:rPr>
          <w:rFonts w:ascii="Verdana" w:hAnsi="Verdana"/>
          <w:lang w:eastAsia="en-US"/>
        </w:rPr>
        <w:t>Prolight</w:t>
      </w:r>
      <w:proofErr w:type="spellEnd"/>
      <w:r w:rsidRPr="005B1CC8">
        <w:rPr>
          <w:rFonts w:ascii="Verdana" w:hAnsi="Verdana"/>
          <w:lang w:eastAsia="en-US"/>
        </w:rPr>
        <w:t xml:space="preserve"> typ E 160/200 oraz 180/240 z funkcją wyłazu. Według informacji od producenta klapy te nie występują z funkcją wyłazu oraz nie spełniają wymaganej powierzchni czynnej. Prosimy o weryfikację podanych parametrów oraz ustalenie klap możliwych do wyceny.</w:t>
      </w:r>
    </w:p>
    <w:p w:rsidR="005B1CC8" w:rsidRPr="005B1CC8" w:rsidRDefault="005B1CC8" w:rsidP="005B1CC8">
      <w:pPr>
        <w:spacing w:line="276" w:lineRule="auto"/>
        <w:contextualSpacing/>
        <w:jc w:val="both"/>
        <w:rPr>
          <w:rFonts w:ascii="Verdana" w:hAnsi="Verdana"/>
        </w:rPr>
      </w:pPr>
      <w:r w:rsidRPr="005B1CC8">
        <w:rPr>
          <w:rFonts w:ascii="Verdana" w:hAnsi="Verdana"/>
          <w:b/>
          <w:lang w:eastAsia="en-US"/>
        </w:rPr>
        <w:t>Odp.: Należy przyjąć zgodnie z opisem architektury:</w:t>
      </w:r>
    </w:p>
    <w:p w:rsidR="005B1CC8" w:rsidRPr="005B1CC8" w:rsidRDefault="005B1CC8" w:rsidP="005B1CC8">
      <w:pPr>
        <w:jc w:val="both"/>
        <w:rPr>
          <w:rFonts w:ascii="Verdana" w:hAnsi="Verdana"/>
          <w:b/>
          <w:lang w:eastAsia="en-US"/>
        </w:rPr>
      </w:pPr>
      <w:r w:rsidRPr="005B1CC8">
        <w:rPr>
          <w:rFonts w:ascii="Verdana" w:hAnsi="Verdana"/>
          <w:b/>
          <w:lang w:eastAsia="en-US"/>
        </w:rPr>
        <w:t>Klatka schodowa K-01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Największa powierzchnia rzutu klatki schodowej: 66,39m2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Oddymianie: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 xml:space="preserve">Obliczenia wykonano w oparciu o PN-B-02877-4 „Instalacje grawitacyjne do odprowadzania dymu i ciepła” wg. pkt. 4 „wymagana powierzchnia czynna klap dymowych Acz na klatce schodowej budynków niskich i średniowysokich powinna wynosić co najmniej 5% powierzchni rzutu poziomego podłogi tej klatki schodowej”: Powierzchnia jednego otworu pod klapę dymową nie może być mniejsza niż 1,0m2 w budynkach niskich i średniowysokich”. A więc – </w:t>
      </w:r>
      <w:r w:rsidRPr="005B1CC8">
        <w:rPr>
          <w:rFonts w:ascii="Verdana" w:hAnsi="Verdana"/>
          <w:b/>
        </w:rPr>
        <w:t>66,39x5%=3,32m2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 xml:space="preserve">Do określenia parametrów otworu zaprojektowano </w:t>
      </w:r>
      <w:r w:rsidRPr="005B1CC8">
        <w:rPr>
          <w:rFonts w:ascii="Verdana" w:hAnsi="Verdana"/>
          <w:b/>
        </w:rPr>
        <w:t>klapę typ E 180/240 o podstawie min. 300mm z owiewkami i kierownicą – szt. 1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  <w:b/>
        </w:rPr>
        <w:t>Powierzchnia czynna klapy E 180/240 – 3,37m</w:t>
      </w:r>
      <w:r w:rsidRPr="005B1CC8">
        <w:rPr>
          <w:rFonts w:ascii="Verdana" w:hAnsi="Verdana"/>
          <w:b/>
          <w:vertAlign w:val="superscript"/>
        </w:rPr>
        <w:t>2</w:t>
      </w:r>
      <w:r w:rsidRPr="005B1CC8">
        <w:rPr>
          <w:rFonts w:ascii="Verdana" w:hAnsi="Verdana"/>
          <w:b/>
        </w:rPr>
        <w:t xml:space="preserve"> (zgodnie z ogólnodostępnym katalogiem)</w:t>
      </w:r>
      <w:r>
        <w:rPr>
          <w:rFonts w:ascii="Verdana" w:hAnsi="Verdana"/>
          <w:b/>
        </w:rPr>
        <w:t>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lastRenderedPageBreak/>
        <w:t>Przy doborze klap należy sprawdzić czy spełniają wymagane parametry (powierzchnia czynna klapy, należy wówczas sprawdzić i ewentualnie dostosować wielkość otworu prowadzącego na dach).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Napowietrzanie: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Wymagana powierzchnia napowietrzania wg PN-B-02877-4 „Instalacje grawitacyjne do odprowadzania dymu i ciepła” powinna wynosić: pkt. 6 „geometryczna powierzchnia otworów wlotowych powietrza powinna być co najmniej 30% większa niż suma geometrycznych powierzchni wszystkich klap dymowych”.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Wymagane napowietrzanie: 1,80x2,40x2x1,3=5,616m2</w:t>
      </w:r>
    </w:p>
    <w:p w:rsidR="005B1CC8" w:rsidRPr="005B1CC8" w:rsidRDefault="005B1CC8" w:rsidP="005B1CC8">
      <w:pPr>
        <w:jc w:val="both"/>
        <w:rPr>
          <w:rFonts w:ascii="Verdana" w:hAnsi="Verdana"/>
          <w:b/>
          <w:lang w:eastAsia="en-US"/>
        </w:rPr>
      </w:pPr>
      <w:r w:rsidRPr="005B1CC8">
        <w:rPr>
          <w:rFonts w:ascii="Verdana" w:hAnsi="Verdana"/>
          <w:b/>
          <w:lang w:eastAsia="en-US"/>
        </w:rPr>
        <w:t>Napowietrzanie poprzez drzwi na parterze – 2x1,20x3,60 = 8,64m2 warunek spełniony</w:t>
      </w:r>
    </w:p>
    <w:p w:rsidR="005B1CC8" w:rsidRPr="005B1CC8" w:rsidRDefault="005B1CC8" w:rsidP="005B1CC8">
      <w:pPr>
        <w:jc w:val="both"/>
        <w:rPr>
          <w:rFonts w:ascii="Verdana" w:hAnsi="Verdana"/>
          <w:b/>
          <w:lang w:eastAsia="en-US"/>
        </w:rPr>
      </w:pPr>
    </w:p>
    <w:p w:rsidR="005B1CC8" w:rsidRPr="005B1CC8" w:rsidRDefault="005B1CC8" w:rsidP="005B1CC8">
      <w:pPr>
        <w:jc w:val="both"/>
        <w:rPr>
          <w:rFonts w:ascii="Verdana" w:hAnsi="Verdana"/>
          <w:b/>
          <w:lang w:eastAsia="en-US"/>
        </w:rPr>
      </w:pPr>
      <w:r w:rsidRPr="005B1CC8">
        <w:rPr>
          <w:rFonts w:ascii="Verdana" w:hAnsi="Verdana"/>
          <w:b/>
          <w:lang w:eastAsia="en-US"/>
        </w:rPr>
        <w:t>Klatka schodowa K-03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Największa powierzchnia rzutu klatki schodowej: 49,55m2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>Oddymianie: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 xml:space="preserve">Obliczenia wykonano w oparciu o PN-B-02877-4 „Instalacje grawitacyjne do odprowadzania dymu i ciepła” wg. pkt. 4 „wymagana powierzchnia czynna klap dymowych Acz na klatce schodowej budynków niskich i średniowysokich powinna wynosić co najmniej 5% powierzchni rzutu poziomego podłogi tej klatki schodowej”: Powierzchnia jednego otworu pod klapę dymową nie może być mniejsza niż 1,0m2 w budynkach niskich i średniowysokich”. A więc – </w:t>
      </w:r>
      <w:r w:rsidRPr="005B1CC8">
        <w:rPr>
          <w:rFonts w:ascii="Verdana" w:hAnsi="Verdana"/>
          <w:b/>
        </w:rPr>
        <w:t>49,55x5%=2,48m2</w:t>
      </w:r>
    </w:p>
    <w:p w:rsid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 xml:space="preserve">Do określenia parametrów otworu zaprojektowano </w:t>
      </w:r>
      <w:r w:rsidRPr="005B1CC8">
        <w:rPr>
          <w:rFonts w:ascii="Verdana" w:hAnsi="Verdana"/>
          <w:b/>
        </w:rPr>
        <w:t>klapę typ E 160/200 o podstawie min. 300mm z owiewkami i kierownicą – szt. 1</w:t>
      </w:r>
      <w:r>
        <w:rPr>
          <w:rFonts w:ascii="Verdana" w:hAnsi="Verdana"/>
        </w:rPr>
        <w:t xml:space="preserve"> 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  <w:b/>
        </w:rPr>
        <w:t>Powierzchnia czynna klapy E 160/220 – 2,75m2</w:t>
      </w:r>
    </w:p>
    <w:p w:rsidR="005B1CC8" w:rsidRPr="005B1CC8" w:rsidRDefault="005B1CC8" w:rsidP="005B1CC8">
      <w:pPr>
        <w:jc w:val="both"/>
        <w:rPr>
          <w:rFonts w:ascii="Verdana" w:hAnsi="Verdana"/>
        </w:rPr>
      </w:pP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</w:rPr>
        <w:t xml:space="preserve">Można zastosować klapę innego dostawcy spełniającą wymagane parametry (powierzchnia czynna klapy, należy wówczas sprawdzić i ewentualnie dostosować wielkość </w:t>
      </w:r>
      <w:r w:rsidRPr="005B1CC8">
        <w:rPr>
          <w:rFonts w:ascii="Verdana" w:hAnsi="Verdana"/>
          <w:lang w:eastAsia="en-US"/>
        </w:rPr>
        <w:t>otworu prowadzącego na dach).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  <w:lang w:eastAsia="en-US"/>
        </w:rPr>
        <w:t>Zapis na rysunku A-20 o funkcji wyłazu jest zapisem błędnym. Żadna klapa oddymiająca nie pełni funkcji wyłazu w budynku.</w:t>
      </w:r>
    </w:p>
    <w:p w:rsidR="005B1CC8" w:rsidRPr="005B1CC8" w:rsidRDefault="005B1CC8" w:rsidP="005B1CC8">
      <w:pPr>
        <w:jc w:val="both"/>
        <w:rPr>
          <w:rFonts w:ascii="Verdana" w:hAnsi="Verdana"/>
          <w:lang w:eastAsia="en-US"/>
        </w:rPr>
      </w:pPr>
    </w:p>
    <w:p w:rsidR="005B1CC8" w:rsidRPr="005B1CC8" w:rsidRDefault="005B1CC8" w:rsidP="005B1CC8">
      <w:pPr>
        <w:numPr>
          <w:ilvl w:val="0"/>
          <w:numId w:val="1"/>
        </w:numPr>
        <w:ind w:left="284" w:hanging="284"/>
        <w:contextualSpacing/>
        <w:jc w:val="both"/>
        <w:rPr>
          <w:rFonts w:ascii="Verdana" w:hAnsi="Verdana"/>
          <w:lang w:eastAsia="en-US"/>
        </w:rPr>
      </w:pPr>
      <w:r w:rsidRPr="005B1CC8">
        <w:rPr>
          <w:rFonts w:ascii="Verdana" w:hAnsi="Verdana"/>
          <w:lang w:eastAsia="en-US"/>
        </w:rPr>
        <w:t xml:space="preserve">Prosimy o informację, czy </w:t>
      </w:r>
      <w:bookmarkStart w:id="1" w:name="_Hlk46482607"/>
      <w:r w:rsidRPr="005B1CC8">
        <w:rPr>
          <w:rFonts w:ascii="Verdana" w:hAnsi="Verdana"/>
          <w:lang w:eastAsia="en-US"/>
        </w:rPr>
        <w:t xml:space="preserve">płyty włókno-cementowe </w:t>
      </w:r>
      <w:bookmarkEnd w:id="1"/>
      <w:r w:rsidRPr="005B1CC8">
        <w:rPr>
          <w:rFonts w:ascii="Verdana" w:hAnsi="Verdana"/>
          <w:lang w:eastAsia="en-US"/>
        </w:rPr>
        <w:t xml:space="preserve">w elewacji wentylowanej muszą mieć powłokę </w:t>
      </w:r>
      <w:proofErr w:type="spellStart"/>
      <w:r w:rsidRPr="005B1CC8">
        <w:rPr>
          <w:rFonts w:ascii="Verdana" w:hAnsi="Verdana"/>
          <w:lang w:eastAsia="en-US"/>
        </w:rPr>
        <w:t>antygraffiti</w:t>
      </w:r>
      <w:proofErr w:type="spellEnd"/>
      <w:r w:rsidRPr="005B1CC8">
        <w:rPr>
          <w:rFonts w:ascii="Verdana" w:hAnsi="Verdana"/>
          <w:lang w:eastAsia="en-US"/>
        </w:rPr>
        <w:t xml:space="preserve"> jak w opisie technicznym architektury.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  <w:b/>
        </w:rPr>
        <w:t xml:space="preserve">Odp.: Tak, płyty włókno-cementowe muszą być zabezpieczone przed graffiti. </w:t>
      </w:r>
    </w:p>
    <w:p w:rsidR="005B1CC8" w:rsidRPr="005B1CC8" w:rsidRDefault="005B1CC8" w:rsidP="005B1CC8">
      <w:pPr>
        <w:jc w:val="both"/>
        <w:rPr>
          <w:rFonts w:ascii="Verdana" w:hAnsi="Verdana"/>
          <w:color w:val="CE181E"/>
          <w:lang w:eastAsia="en-US"/>
        </w:rPr>
      </w:pPr>
    </w:p>
    <w:p w:rsidR="005B1CC8" w:rsidRPr="005B1CC8" w:rsidRDefault="005B1CC8" w:rsidP="005B1CC8">
      <w:pPr>
        <w:numPr>
          <w:ilvl w:val="0"/>
          <w:numId w:val="1"/>
        </w:numPr>
        <w:ind w:left="284" w:hanging="284"/>
        <w:contextualSpacing/>
        <w:jc w:val="both"/>
        <w:rPr>
          <w:rFonts w:ascii="Verdana" w:hAnsi="Verdana"/>
          <w:lang w:eastAsia="en-US"/>
        </w:rPr>
      </w:pPr>
      <w:r w:rsidRPr="005B1CC8">
        <w:rPr>
          <w:rFonts w:ascii="Verdana" w:hAnsi="Verdana"/>
          <w:lang w:eastAsia="en-US"/>
        </w:rPr>
        <w:t>Prosimy o informację, jak należy wykończyć ściany attyk od strony wewnętrznej dachu.</w:t>
      </w:r>
    </w:p>
    <w:p w:rsidR="005B1CC8" w:rsidRPr="005B1CC8" w:rsidRDefault="005B1CC8" w:rsidP="005B1CC8">
      <w:pPr>
        <w:jc w:val="both"/>
        <w:rPr>
          <w:rFonts w:ascii="Verdana" w:hAnsi="Verdana"/>
        </w:rPr>
      </w:pPr>
      <w:r w:rsidRPr="005B1CC8">
        <w:rPr>
          <w:rFonts w:ascii="Verdana" w:hAnsi="Verdana"/>
          <w:b/>
        </w:rPr>
        <w:t>Odp.: Należy wywinąć na ściany wewnętrzne folię PVC.</w:t>
      </w:r>
    </w:p>
    <w:p w:rsidR="005B1CC8" w:rsidRPr="005B1CC8" w:rsidRDefault="005B1CC8" w:rsidP="005B1CC8">
      <w:pPr>
        <w:jc w:val="both"/>
        <w:rPr>
          <w:rFonts w:ascii="Verdana" w:hAnsi="Verdana"/>
          <w:u w:val="single"/>
        </w:rPr>
      </w:pPr>
    </w:p>
    <w:p w:rsidR="0021206B" w:rsidRPr="00315D72" w:rsidRDefault="0021206B" w:rsidP="005B1CC8">
      <w:pPr>
        <w:jc w:val="both"/>
        <w:rPr>
          <w:rFonts w:ascii="Verdana" w:hAnsi="Verdana"/>
        </w:rPr>
      </w:pPr>
    </w:p>
    <w:p w:rsidR="0021206B" w:rsidRPr="00315D72" w:rsidRDefault="0021206B" w:rsidP="005B1CC8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BE" w:rsidRDefault="003618BE">
      <w:r>
        <w:separator/>
      </w:r>
    </w:p>
  </w:endnote>
  <w:endnote w:type="continuationSeparator" w:id="0">
    <w:p w:rsidR="003618BE" w:rsidRDefault="0036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BE" w:rsidRDefault="003618BE">
      <w:r>
        <w:separator/>
      </w:r>
    </w:p>
  </w:footnote>
  <w:footnote w:type="continuationSeparator" w:id="0">
    <w:p w:rsidR="003618BE" w:rsidRDefault="0036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C60"/>
    <w:multiLevelType w:val="multilevel"/>
    <w:tmpl w:val="7D246E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8BE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F2B5D"/>
    <w:rsid w:val="00315D72"/>
    <w:rsid w:val="00333103"/>
    <w:rsid w:val="00347E12"/>
    <w:rsid w:val="003618BE"/>
    <w:rsid w:val="003B15E7"/>
    <w:rsid w:val="003F7802"/>
    <w:rsid w:val="00476899"/>
    <w:rsid w:val="00542F2E"/>
    <w:rsid w:val="005A7BE4"/>
    <w:rsid w:val="005B1CC8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EDFF6"/>
  <w15:chartTrackingRefBased/>
  <w15:docId w15:val="{ACFDC60C-A516-4417-98EB-0B5FE94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487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2020-07-24T09:37:00Z</dcterms:created>
  <dcterms:modified xsi:type="dcterms:W3CDTF">2020-07-24T09:41:00Z</dcterms:modified>
</cp:coreProperties>
</file>