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B5A9D" w:rsidRPr="006B5A9D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6B5A9D" w:rsidRPr="006B5A9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B5A9D" w:rsidRPr="006B5A9D">
        <w:rPr>
          <w:rFonts w:ascii="Verdana" w:hAnsi="Verdana"/>
          <w:sz w:val="16"/>
          <w:szCs w:val="16"/>
        </w:rPr>
        <w:t>2020-07-17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6B5A9D" w:rsidRPr="006B5A9D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B5A9D" w:rsidRPr="006B5A9D">
        <w:rPr>
          <w:rFonts w:ascii="Verdana" w:hAnsi="Verdana"/>
          <w:b/>
          <w:sz w:val="20"/>
          <w:szCs w:val="20"/>
        </w:rPr>
        <w:t xml:space="preserve">Budowa </w:t>
      </w:r>
      <w:r w:rsidR="006B5A9D" w:rsidRPr="00190275">
        <w:rPr>
          <w:rFonts w:ascii="Verdana" w:hAnsi="Verdana"/>
          <w:b/>
          <w:sz w:val="20"/>
          <w:szCs w:val="20"/>
        </w:rPr>
        <w:t>wielofunkcyjnej Hali Sportowej AGH w Krakowie. KC-zp.272-255/20</w:t>
      </w:r>
      <w:r w:rsidRPr="00190275">
        <w:rPr>
          <w:rFonts w:ascii="Verdana" w:hAnsi="Verdana"/>
          <w:sz w:val="20"/>
          <w:szCs w:val="20"/>
        </w:rPr>
        <w:t>,</w:t>
      </w:r>
      <w:r w:rsidR="005A4921" w:rsidRPr="00190275">
        <w:rPr>
          <w:rFonts w:ascii="Verdana" w:hAnsi="Verdana"/>
          <w:sz w:val="20"/>
          <w:szCs w:val="20"/>
        </w:rPr>
        <w:t xml:space="preserve"> </w:t>
      </w:r>
      <w:r w:rsidRPr="00190275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190275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6B5A9D" w:rsidRPr="006B5A9D">
        <w:rPr>
          <w:rFonts w:ascii="Verdana" w:hAnsi="Verdana"/>
          <w:sz w:val="20"/>
          <w:szCs w:val="20"/>
        </w:rPr>
        <w:t>2020-07-28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6B5A9D" w:rsidRPr="006B5A9D">
        <w:rPr>
          <w:rFonts w:ascii="Verdana" w:hAnsi="Verdana"/>
          <w:b/>
          <w:sz w:val="20"/>
          <w:szCs w:val="20"/>
        </w:rPr>
        <w:t>2020-08-18</w:t>
      </w:r>
      <w:r w:rsidR="008C7C44" w:rsidRPr="00FE10C7">
        <w:rPr>
          <w:rFonts w:ascii="Verdana" w:hAnsi="Verdana"/>
          <w:sz w:val="20"/>
          <w:szCs w:val="20"/>
        </w:rPr>
        <w:t>. Tym samym te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rmin otwarcia ofert ulega zmianie z dnia </w:t>
      </w:r>
      <w:r w:rsidR="006B5A9D" w:rsidRPr="006B5A9D">
        <w:rPr>
          <w:rFonts w:ascii="Verdana" w:hAnsi="Verdana"/>
          <w:sz w:val="20"/>
          <w:szCs w:val="20"/>
        </w:rPr>
        <w:t>2020-07-28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6B5A9D" w:rsidRPr="006B5A9D">
        <w:rPr>
          <w:rFonts w:ascii="Verdana" w:hAnsi="Verdana"/>
          <w:b/>
          <w:sz w:val="20"/>
          <w:szCs w:val="20"/>
        </w:rPr>
        <w:t>2020-08-18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190275">
      <w:pPr>
        <w:pStyle w:val="Tekstpodstawowywcity"/>
        <w:spacing w:before="120" w:after="120" w:line="240" w:lineRule="auto"/>
        <w:ind w:left="0" w:right="-8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669" w:rsidRDefault="000A6669">
      <w:r>
        <w:separator/>
      </w:r>
    </w:p>
  </w:endnote>
  <w:endnote w:type="continuationSeparator" w:id="0">
    <w:p w:rsidR="000A6669" w:rsidRDefault="000A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5A9D" w:rsidRDefault="006B5A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5A9D" w:rsidRDefault="006B5A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669" w:rsidRDefault="000A6669">
      <w:r>
        <w:separator/>
      </w:r>
    </w:p>
  </w:footnote>
  <w:footnote w:type="continuationSeparator" w:id="0">
    <w:p w:rsidR="000A6669" w:rsidRDefault="000A6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5A9D" w:rsidRDefault="006B5A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669"/>
    <w:rsid w:val="00011AEA"/>
    <w:rsid w:val="0005778B"/>
    <w:rsid w:val="000A6669"/>
    <w:rsid w:val="000C14C6"/>
    <w:rsid w:val="00127758"/>
    <w:rsid w:val="001316C7"/>
    <w:rsid w:val="00161D4A"/>
    <w:rsid w:val="00190275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6B5A9D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66CE3D"/>
  <w15:chartTrackingRefBased/>
  <w15:docId w15:val="{C0D6453E-D493-487A-92BB-C44AF9C3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2020-07-17T08:55:00Z</cp:lastPrinted>
  <dcterms:created xsi:type="dcterms:W3CDTF">2020-07-17T08:54:00Z</dcterms:created>
  <dcterms:modified xsi:type="dcterms:W3CDTF">2020-07-17T08:55:00Z</dcterms:modified>
</cp:coreProperties>
</file>