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964EED" w:rsidRPr="00964EED">
        <w:rPr>
          <w:rFonts w:ascii="Verdana" w:hAnsi="Verdana"/>
          <w:sz w:val="16"/>
          <w:szCs w:val="16"/>
        </w:rPr>
        <w:t>KCzp.272-255/20/18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964EED" w:rsidRPr="00964EED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964EED" w:rsidRPr="00964EED">
        <w:rPr>
          <w:rFonts w:ascii="Verdana" w:hAnsi="Verdana"/>
          <w:sz w:val="16"/>
          <w:szCs w:val="16"/>
        </w:rPr>
        <w:t>2020-07-16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2C6F2C">
        <w:rPr>
          <w:rFonts w:ascii="Verdana" w:hAnsi="Verdana"/>
          <w:sz w:val="20"/>
        </w:rPr>
        <w:t xml:space="preserve"> </w:t>
      </w:r>
      <w:r w:rsidR="001123EE">
        <w:rPr>
          <w:rFonts w:ascii="Verdana" w:hAnsi="Verdana"/>
          <w:sz w:val="20"/>
        </w:rPr>
        <w:t>(9</w:t>
      </w:r>
      <w:bookmarkStart w:id="0" w:name="_GoBack"/>
      <w:bookmarkEnd w:id="0"/>
      <w:r w:rsidR="001123EE">
        <w:rPr>
          <w:rFonts w:ascii="Verdana" w:hAnsi="Verdana"/>
          <w:sz w:val="20"/>
        </w:rPr>
        <w:t>)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964EED" w:rsidRPr="00964EED">
        <w:rPr>
          <w:rFonts w:ascii="Verdana" w:hAnsi="Verdana"/>
          <w:b/>
          <w:sz w:val="20"/>
        </w:rPr>
        <w:t xml:space="preserve">przetarg </w:t>
      </w:r>
      <w:r w:rsidR="00964EED" w:rsidRPr="002C6F2C">
        <w:rPr>
          <w:rFonts w:ascii="Verdana" w:hAnsi="Verdana"/>
          <w:b/>
          <w:sz w:val="20"/>
        </w:rPr>
        <w:t>nieograniczony</w:t>
      </w:r>
      <w:r w:rsidRPr="002C6F2C">
        <w:rPr>
          <w:rFonts w:ascii="Verdana" w:hAnsi="Verdana"/>
          <w:b/>
          <w:sz w:val="20"/>
        </w:rPr>
        <w:t>”</w:t>
      </w:r>
      <w:r w:rsidR="00A27DDB" w:rsidRPr="002C6F2C">
        <w:rPr>
          <w:rFonts w:ascii="Verdana" w:hAnsi="Verdana"/>
          <w:sz w:val="20"/>
        </w:rPr>
        <w:t>,</w:t>
      </w:r>
      <w:r w:rsidRPr="002C6F2C">
        <w:rPr>
          <w:rFonts w:ascii="Verdana" w:hAnsi="Verdana"/>
          <w:sz w:val="20"/>
        </w:rPr>
        <w:t xml:space="preserve"> </w:t>
      </w:r>
      <w:r w:rsidR="00476899" w:rsidRPr="002C6F2C">
        <w:rPr>
          <w:rFonts w:ascii="Verdana" w:hAnsi="Verdana"/>
          <w:sz w:val="20"/>
        </w:rPr>
        <w:t>którego</w:t>
      </w:r>
      <w:r w:rsidR="00476899">
        <w:rPr>
          <w:rFonts w:ascii="Verdana" w:hAnsi="Verdana"/>
          <w:sz w:val="20"/>
        </w:rPr>
        <w:t xml:space="preserve"> przedmiotem jest </w:t>
      </w:r>
      <w:r w:rsidR="00964EED" w:rsidRPr="00964EED">
        <w:rPr>
          <w:rFonts w:ascii="Verdana" w:hAnsi="Verdana"/>
          <w:b/>
          <w:sz w:val="20"/>
        </w:rPr>
        <w:t>Budowa wielofunkcyjnej Hali Sportowej AGH w Krakowie. KC-zp.272-255/20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2C6F2C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21206B" w:rsidRPr="002C6F2C" w:rsidRDefault="0021206B">
      <w:pPr>
        <w:spacing w:line="360" w:lineRule="auto"/>
        <w:jc w:val="both"/>
        <w:rPr>
          <w:rFonts w:ascii="Verdana" w:hAnsi="Verdana"/>
        </w:rPr>
      </w:pPr>
    </w:p>
    <w:p w:rsidR="002C6F2C" w:rsidRPr="002C6F2C" w:rsidRDefault="002C6F2C" w:rsidP="002C6F2C">
      <w:pPr>
        <w:pStyle w:val="Akapitzlist"/>
        <w:ind w:left="0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2C6F2C">
        <w:rPr>
          <w:rFonts w:ascii="Verdana" w:hAnsi="Verdana" w:cs="Times New Roman"/>
          <w:color w:val="auto"/>
          <w:sz w:val="20"/>
          <w:szCs w:val="20"/>
        </w:rPr>
        <w:t>W SIWZ w rozdziale „3. OPIS PRZEDMIOTU ZAMÓWIENIA” w ustępie „Wykonawca winien wykazać, że do wykonania przedmiotu zamówienia zostaną odpowiednio  skierowane: […]” znajduje się wykaz 5 osób jakimi musi dysponować Wykonawca.</w:t>
      </w:r>
    </w:p>
    <w:p w:rsidR="002C6F2C" w:rsidRPr="002C6F2C" w:rsidRDefault="002C6F2C" w:rsidP="002C6F2C">
      <w:pPr>
        <w:pStyle w:val="Akapitzlist"/>
        <w:ind w:left="0"/>
        <w:jc w:val="both"/>
        <w:rPr>
          <w:rFonts w:ascii="Verdana" w:hAnsi="Verdana" w:cs="Times New Roman"/>
          <w:color w:val="auto"/>
          <w:sz w:val="20"/>
          <w:szCs w:val="20"/>
        </w:rPr>
      </w:pPr>
    </w:p>
    <w:p w:rsidR="00943AEF" w:rsidRDefault="002C6F2C" w:rsidP="002C6F2C">
      <w:pPr>
        <w:pStyle w:val="Tekstpodstawowy"/>
        <w:spacing w:line="240" w:lineRule="auto"/>
        <w:rPr>
          <w:rFonts w:ascii="Verdana" w:hAnsi="Verdana"/>
          <w:sz w:val="20"/>
        </w:rPr>
      </w:pPr>
      <w:r w:rsidRPr="002C6F2C">
        <w:rPr>
          <w:rFonts w:ascii="Verdana" w:hAnsi="Verdana"/>
          <w:sz w:val="20"/>
        </w:rPr>
        <w:t>Prosimy o wyjaśnienie na jakim etapie Wykonawca winien wykazać osoby o których mowa w powyższym ustępie.</w:t>
      </w:r>
    </w:p>
    <w:p w:rsidR="002C6F2C" w:rsidRDefault="002C6F2C" w:rsidP="002C6F2C">
      <w:pPr>
        <w:pStyle w:val="Tekstpodstawowy"/>
        <w:spacing w:line="240" w:lineRule="auto"/>
        <w:rPr>
          <w:rFonts w:ascii="Verdana" w:hAnsi="Verdana"/>
          <w:sz w:val="20"/>
        </w:rPr>
      </w:pPr>
    </w:p>
    <w:p w:rsidR="002C6F2C" w:rsidRPr="002C6F2C" w:rsidRDefault="002C6F2C" w:rsidP="002C6F2C">
      <w:pPr>
        <w:pStyle w:val="Tekstpodstawowy"/>
        <w:spacing w:line="240" w:lineRule="auto"/>
        <w:rPr>
          <w:rFonts w:ascii="Verdana" w:hAnsi="Verdana"/>
          <w:b/>
          <w:sz w:val="20"/>
        </w:rPr>
      </w:pPr>
      <w:r w:rsidRPr="002C6F2C">
        <w:rPr>
          <w:rFonts w:ascii="Verdana" w:hAnsi="Verdana"/>
          <w:b/>
          <w:sz w:val="20"/>
        </w:rPr>
        <w:t xml:space="preserve">Odp.: Informacja zawarta jest w pkt 15 </w:t>
      </w:r>
      <w:proofErr w:type="spellStart"/>
      <w:r w:rsidRPr="002C6F2C">
        <w:rPr>
          <w:rFonts w:ascii="Verdana" w:hAnsi="Verdana"/>
          <w:b/>
          <w:sz w:val="20"/>
        </w:rPr>
        <w:t>tiret</w:t>
      </w:r>
      <w:proofErr w:type="spellEnd"/>
      <w:r w:rsidRPr="002C6F2C">
        <w:rPr>
          <w:rFonts w:ascii="Verdana" w:hAnsi="Verdana"/>
          <w:b/>
          <w:sz w:val="20"/>
        </w:rPr>
        <w:t xml:space="preserve">  drugi SIWZ „ Informacja o formalnościach, jakie powinny zostać dopełnione po wyborze oferty w celu zawarcia umowy w sprawie zamówienia publicznego”. </w:t>
      </w:r>
    </w:p>
    <w:sectPr w:rsidR="002C6F2C" w:rsidRPr="002C6F2C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4CB8" w:rsidRDefault="00844CB8">
      <w:r>
        <w:separator/>
      </w:r>
    </w:p>
  </w:endnote>
  <w:endnote w:type="continuationSeparator" w:id="0">
    <w:p w:rsidR="00844CB8" w:rsidRDefault="00844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4CB8" w:rsidRDefault="00844CB8">
      <w:r>
        <w:separator/>
      </w:r>
    </w:p>
  </w:footnote>
  <w:footnote w:type="continuationSeparator" w:id="0">
    <w:p w:rsidR="00844CB8" w:rsidRDefault="00844C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1123EE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1123EE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CB8"/>
    <w:rsid w:val="000607BF"/>
    <w:rsid w:val="000A2D5C"/>
    <w:rsid w:val="000C4220"/>
    <w:rsid w:val="000D254E"/>
    <w:rsid w:val="001102A4"/>
    <w:rsid w:val="001123EE"/>
    <w:rsid w:val="00130D1C"/>
    <w:rsid w:val="00180DBD"/>
    <w:rsid w:val="0021206B"/>
    <w:rsid w:val="002405E1"/>
    <w:rsid w:val="002C6F2C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844CB8"/>
    <w:rsid w:val="00943AEF"/>
    <w:rsid w:val="00964EED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1FCDD7E2"/>
  <w15:chartTrackingRefBased/>
  <w15:docId w15:val="{267A0A65-B29C-44C7-AFEF-C0ACCDB88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C6F2C"/>
    <w:pPr>
      <w:ind w:left="720"/>
    </w:pPr>
    <w:rPr>
      <w:rFonts w:ascii="Arial" w:hAnsi="Arial" w:cs="Calibri"/>
      <w:color w:val="000000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2C6F2C"/>
    <w:rPr>
      <w:rFonts w:ascii="Arial" w:hAnsi="Arial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2</cp:revision>
  <cp:lastPrinted>2020-07-16T05:49:00Z</cp:lastPrinted>
  <dcterms:created xsi:type="dcterms:W3CDTF">2020-07-16T05:50:00Z</dcterms:created>
  <dcterms:modified xsi:type="dcterms:W3CDTF">2020-07-16T05:50:00Z</dcterms:modified>
</cp:coreProperties>
</file>