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06B" w:rsidRPr="00A771E0" w:rsidRDefault="0021206B" w:rsidP="00A771E0">
      <w:pPr>
        <w:pStyle w:val="Nagwek"/>
        <w:tabs>
          <w:tab w:val="clear" w:pos="4536"/>
          <w:tab w:val="clear" w:pos="9072"/>
          <w:tab w:val="right" w:pos="5387"/>
        </w:tabs>
        <w:spacing w:line="276" w:lineRule="auto"/>
        <w:rPr>
          <w:rFonts w:ascii="Verdana" w:hAnsi="Verdana"/>
          <w:sz w:val="16"/>
          <w:szCs w:val="16"/>
        </w:rPr>
      </w:pPr>
      <w:r w:rsidRPr="00A771E0">
        <w:rPr>
          <w:rFonts w:ascii="Verdana" w:hAnsi="Verdana"/>
          <w:sz w:val="16"/>
          <w:szCs w:val="16"/>
        </w:rPr>
        <w:t xml:space="preserve">Pismo: </w:t>
      </w:r>
      <w:r w:rsidR="008976CC" w:rsidRPr="00A771E0">
        <w:rPr>
          <w:rFonts w:ascii="Verdana" w:hAnsi="Verdana"/>
          <w:sz w:val="16"/>
          <w:szCs w:val="16"/>
        </w:rPr>
        <w:t>KCzp.272-255</w:t>
      </w:r>
      <w:r w:rsidR="00077ACF">
        <w:rPr>
          <w:rFonts w:ascii="Verdana" w:hAnsi="Verdana"/>
          <w:sz w:val="16"/>
          <w:szCs w:val="16"/>
        </w:rPr>
        <w:t>/20</w:t>
      </w:r>
      <w:r w:rsidR="007B12A7" w:rsidRPr="00A771E0">
        <w:rPr>
          <w:rFonts w:ascii="Verdana" w:hAnsi="Verdana"/>
          <w:sz w:val="16"/>
          <w:szCs w:val="16"/>
        </w:rPr>
        <w:t xml:space="preserve">                   </w:t>
      </w:r>
      <w:r w:rsidR="00E5026B" w:rsidRPr="00A771E0">
        <w:rPr>
          <w:rFonts w:ascii="Verdana" w:hAnsi="Verdana"/>
          <w:sz w:val="16"/>
          <w:szCs w:val="16"/>
        </w:rPr>
        <w:tab/>
      </w:r>
      <w:r w:rsidR="00E5026B" w:rsidRPr="00A771E0">
        <w:rPr>
          <w:rFonts w:ascii="Verdana" w:hAnsi="Verdana"/>
          <w:sz w:val="16"/>
          <w:szCs w:val="16"/>
        </w:rPr>
        <w:tab/>
      </w:r>
      <w:r w:rsidR="00E700D7" w:rsidRPr="00A771E0">
        <w:rPr>
          <w:rFonts w:ascii="Verdana" w:hAnsi="Verdana"/>
          <w:sz w:val="16"/>
          <w:szCs w:val="16"/>
        </w:rPr>
        <w:tab/>
      </w:r>
      <w:r w:rsidR="00E700D7" w:rsidRPr="00A771E0">
        <w:rPr>
          <w:rFonts w:ascii="Verdana" w:hAnsi="Verdana"/>
          <w:sz w:val="16"/>
          <w:szCs w:val="16"/>
        </w:rPr>
        <w:tab/>
      </w:r>
      <w:r w:rsidR="00E700D7" w:rsidRPr="00A771E0">
        <w:rPr>
          <w:rFonts w:ascii="Verdana" w:hAnsi="Verdana"/>
          <w:sz w:val="16"/>
          <w:szCs w:val="16"/>
        </w:rPr>
        <w:tab/>
      </w:r>
      <w:r w:rsidR="008976CC" w:rsidRPr="00A771E0">
        <w:rPr>
          <w:rFonts w:ascii="Verdana" w:hAnsi="Verdana"/>
          <w:sz w:val="16"/>
          <w:szCs w:val="16"/>
        </w:rPr>
        <w:t>Kraków</w:t>
      </w:r>
      <w:r w:rsidR="00DF0345" w:rsidRPr="00A771E0">
        <w:rPr>
          <w:rFonts w:ascii="Verdana" w:hAnsi="Verdana"/>
          <w:sz w:val="16"/>
          <w:szCs w:val="16"/>
        </w:rPr>
        <w:t>,</w:t>
      </w:r>
      <w:r w:rsidRPr="00A771E0">
        <w:rPr>
          <w:rFonts w:ascii="Verdana" w:hAnsi="Verdana"/>
          <w:sz w:val="16"/>
          <w:szCs w:val="16"/>
        </w:rPr>
        <w:t xml:space="preserve"> </w:t>
      </w:r>
      <w:r w:rsidR="008976CC" w:rsidRPr="00A771E0">
        <w:rPr>
          <w:rFonts w:ascii="Verdana" w:hAnsi="Verdana"/>
          <w:sz w:val="16"/>
          <w:szCs w:val="16"/>
        </w:rPr>
        <w:t>2020-07-14</w:t>
      </w:r>
    </w:p>
    <w:p w:rsidR="0021206B" w:rsidRPr="00A771E0" w:rsidRDefault="0021206B" w:rsidP="00A771E0">
      <w:pPr>
        <w:pStyle w:val="Nagwek"/>
        <w:tabs>
          <w:tab w:val="clear" w:pos="4536"/>
          <w:tab w:val="clear" w:pos="9072"/>
        </w:tabs>
        <w:spacing w:line="276" w:lineRule="auto"/>
        <w:rPr>
          <w:rFonts w:ascii="Verdana" w:hAnsi="Verdana"/>
        </w:rPr>
      </w:pPr>
    </w:p>
    <w:p w:rsidR="0021206B" w:rsidRPr="00A771E0" w:rsidRDefault="00D74780" w:rsidP="00A771E0">
      <w:pPr>
        <w:pStyle w:val="Nagwek"/>
        <w:tabs>
          <w:tab w:val="clear" w:pos="4536"/>
          <w:tab w:val="clear" w:pos="9072"/>
        </w:tabs>
        <w:spacing w:line="276" w:lineRule="auto"/>
        <w:ind w:left="4536"/>
        <w:rPr>
          <w:rFonts w:ascii="Verdana" w:hAnsi="Verdana"/>
          <w:b/>
        </w:rPr>
      </w:pPr>
      <w:r w:rsidRPr="00A771E0">
        <w:rPr>
          <w:rFonts w:ascii="Verdana" w:hAnsi="Verdana"/>
          <w:b/>
        </w:rPr>
        <w:t>WYKONAWCY</w:t>
      </w:r>
      <w:r w:rsidR="0021206B" w:rsidRPr="00A771E0">
        <w:rPr>
          <w:rFonts w:ascii="Verdana" w:hAnsi="Verdana"/>
          <w:b/>
        </w:rPr>
        <w:t xml:space="preserve">, </w:t>
      </w:r>
    </w:p>
    <w:p w:rsidR="0021206B" w:rsidRPr="00A771E0" w:rsidRDefault="00D74780" w:rsidP="00A771E0">
      <w:pPr>
        <w:pStyle w:val="Nagwek"/>
        <w:tabs>
          <w:tab w:val="clear" w:pos="4536"/>
          <w:tab w:val="clear" w:pos="9072"/>
        </w:tabs>
        <w:spacing w:line="276" w:lineRule="auto"/>
        <w:ind w:left="4536"/>
        <w:rPr>
          <w:rFonts w:ascii="Verdana" w:hAnsi="Verdana"/>
          <w:b/>
        </w:rPr>
      </w:pPr>
      <w:r w:rsidRPr="00A771E0">
        <w:rPr>
          <w:rFonts w:ascii="Verdana" w:hAnsi="Verdana"/>
          <w:b/>
        </w:rPr>
        <w:t xml:space="preserve">którzy pobrali </w:t>
      </w:r>
      <w:r w:rsidR="0021206B" w:rsidRPr="00A771E0">
        <w:rPr>
          <w:rFonts w:ascii="Verdana" w:hAnsi="Verdana"/>
          <w:b/>
        </w:rPr>
        <w:t>SIWZ</w:t>
      </w:r>
    </w:p>
    <w:p w:rsidR="0021206B" w:rsidRPr="00A771E0" w:rsidRDefault="0021206B" w:rsidP="00A771E0">
      <w:pPr>
        <w:pStyle w:val="Nagwek1"/>
        <w:spacing w:before="0" w:after="0" w:line="276" w:lineRule="auto"/>
        <w:jc w:val="center"/>
        <w:rPr>
          <w:rFonts w:ascii="Verdana" w:hAnsi="Verdana"/>
          <w:sz w:val="20"/>
        </w:rPr>
      </w:pPr>
      <w:r w:rsidRPr="00A771E0">
        <w:rPr>
          <w:rFonts w:ascii="Verdana" w:hAnsi="Verdana"/>
          <w:sz w:val="20"/>
        </w:rPr>
        <w:t>ODPOWIEDŹ NA ZAPYTANIA W SPRAWIE SIWZ</w:t>
      </w:r>
      <w:r w:rsidR="00077ACF">
        <w:rPr>
          <w:rFonts w:ascii="Verdana" w:hAnsi="Verdana"/>
          <w:sz w:val="20"/>
        </w:rPr>
        <w:t xml:space="preserve"> – ZMIANY </w:t>
      </w:r>
      <w:r w:rsidR="00595CC4">
        <w:rPr>
          <w:rFonts w:ascii="Verdana" w:hAnsi="Verdana"/>
          <w:sz w:val="20"/>
        </w:rPr>
        <w:t>(5)</w:t>
      </w:r>
    </w:p>
    <w:p w:rsidR="0061472E" w:rsidRPr="00A771E0" w:rsidRDefault="0061472E" w:rsidP="00A771E0">
      <w:pPr>
        <w:spacing w:line="276" w:lineRule="auto"/>
        <w:ind w:left="539" w:firstLine="540"/>
        <w:jc w:val="center"/>
        <w:rPr>
          <w:rFonts w:ascii="Verdana" w:hAnsi="Verdana"/>
          <w:b/>
          <w:u w:val="single"/>
        </w:rPr>
      </w:pPr>
    </w:p>
    <w:p w:rsidR="0021206B" w:rsidRPr="00A771E0" w:rsidRDefault="0021206B" w:rsidP="00A771E0">
      <w:pPr>
        <w:pStyle w:val="Tekstpodstawowywcity3"/>
        <w:spacing w:line="276" w:lineRule="auto"/>
        <w:ind w:firstLine="0"/>
        <w:rPr>
          <w:rFonts w:ascii="Verdana" w:hAnsi="Verdana"/>
          <w:b/>
          <w:sz w:val="20"/>
        </w:rPr>
      </w:pPr>
      <w:r w:rsidRPr="00A771E0">
        <w:rPr>
          <w:rFonts w:ascii="Verdana" w:hAnsi="Verdana"/>
          <w:sz w:val="20"/>
        </w:rPr>
        <w:t xml:space="preserve">Uprzejmie informujemy, że wpłynęła prośba o wyjaśnienie zapisu specyfikacji istotnych warunków zamówienia, w postępowaniu prowadzonym </w:t>
      </w:r>
      <w:r w:rsidR="003F7802" w:rsidRPr="00A771E0">
        <w:rPr>
          <w:rFonts w:ascii="Verdana" w:hAnsi="Verdana"/>
          <w:sz w:val="20"/>
        </w:rPr>
        <w:t xml:space="preserve">na podstawie przepisów ustawy z dnia 29 stycznia 2004 roku Prawo Zamówień Publicznych </w:t>
      </w:r>
      <w:r w:rsidR="0083033C" w:rsidRPr="00A771E0">
        <w:rPr>
          <w:rFonts w:ascii="Verdana" w:hAnsi="Verdana"/>
          <w:sz w:val="20"/>
        </w:rPr>
        <w:t>(</w:t>
      </w:r>
      <w:r w:rsidR="002405E1" w:rsidRPr="00A771E0">
        <w:rPr>
          <w:rFonts w:ascii="Verdana" w:hAnsi="Verdana"/>
          <w:sz w:val="20"/>
        </w:rPr>
        <w:t>Dz. U. z  201</w:t>
      </w:r>
      <w:r w:rsidR="00E700D7" w:rsidRPr="00A771E0">
        <w:rPr>
          <w:rFonts w:ascii="Verdana" w:hAnsi="Verdana"/>
          <w:sz w:val="20"/>
        </w:rPr>
        <w:t>9</w:t>
      </w:r>
      <w:r w:rsidR="00775A72" w:rsidRPr="00A771E0">
        <w:rPr>
          <w:rFonts w:ascii="Verdana" w:hAnsi="Verdana"/>
          <w:sz w:val="20"/>
        </w:rPr>
        <w:t xml:space="preserve"> r. poz. </w:t>
      </w:r>
      <w:r w:rsidR="00E700D7" w:rsidRPr="00A771E0">
        <w:rPr>
          <w:rFonts w:ascii="Verdana" w:hAnsi="Verdana"/>
          <w:sz w:val="20"/>
        </w:rPr>
        <w:t>1843</w:t>
      </w:r>
      <w:r w:rsidR="00D90657" w:rsidRPr="00A771E0">
        <w:rPr>
          <w:rFonts w:ascii="Verdana" w:hAnsi="Verdana"/>
          <w:sz w:val="20"/>
        </w:rPr>
        <w:t xml:space="preserve"> ze zm.</w:t>
      </w:r>
      <w:r w:rsidR="0083033C" w:rsidRPr="00A771E0">
        <w:rPr>
          <w:rFonts w:ascii="Verdana" w:hAnsi="Verdana"/>
          <w:sz w:val="20"/>
        </w:rPr>
        <w:t xml:space="preserve">) </w:t>
      </w:r>
      <w:r w:rsidRPr="00A771E0">
        <w:rPr>
          <w:rFonts w:ascii="Verdana" w:hAnsi="Verdana"/>
          <w:sz w:val="20"/>
        </w:rPr>
        <w:t>w trybie „</w:t>
      </w:r>
      <w:r w:rsidR="008976CC" w:rsidRPr="00A771E0">
        <w:rPr>
          <w:rFonts w:ascii="Verdana" w:hAnsi="Verdana"/>
          <w:b/>
          <w:sz w:val="20"/>
        </w:rPr>
        <w:t>przetarg nieograniczony</w:t>
      </w:r>
      <w:r w:rsidRPr="00A771E0">
        <w:rPr>
          <w:rFonts w:ascii="Verdana" w:hAnsi="Verdana"/>
          <w:b/>
          <w:sz w:val="20"/>
        </w:rPr>
        <w:t>”</w:t>
      </w:r>
      <w:r w:rsidR="00BE39BD" w:rsidRPr="00A771E0">
        <w:rPr>
          <w:rFonts w:ascii="Verdana" w:hAnsi="Verdana"/>
          <w:b/>
          <w:sz w:val="20"/>
        </w:rPr>
        <w:t xml:space="preserve">, </w:t>
      </w:r>
      <w:r w:rsidR="00476899" w:rsidRPr="00A771E0">
        <w:rPr>
          <w:rFonts w:ascii="Verdana" w:hAnsi="Verdana"/>
          <w:sz w:val="20"/>
        </w:rPr>
        <w:t xml:space="preserve">którego przedmiotem jest </w:t>
      </w:r>
      <w:r w:rsidR="008976CC" w:rsidRPr="00A771E0">
        <w:rPr>
          <w:rFonts w:ascii="Verdana" w:hAnsi="Verdana"/>
          <w:b/>
          <w:sz w:val="20"/>
        </w:rPr>
        <w:t>Budowa wielofunkcyjnej Hali Sportowej AGH w Krakowie. KC-zp.272-255/20</w:t>
      </w:r>
      <w:r w:rsidRPr="00A771E0">
        <w:rPr>
          <w:rFonts w:ascii="Verdana" w:hAnsi="Verdana"/>
          <w:b/>
          <w:sz w:val="20"/>
        </w:rPr>
        <w:t>.</w:t>
      </w:r>
    </w:p>
    <w:p w:rsidR="0021206B" w:rsidRPr="00A771E0" w:rsidRDefault="0021206B" w:rsidP="00A771E0">
      <w:pPr>
        <w:pStyle w:val="Tekstpodstawowywcity3"/>
        <w:spacing w:line="276" w:lineRule="auto"/>
        <w:ind w:firstLine="284"/>
        <w:rPr>
          <w:rFonts w:ascii="Verdana" w:hAnsi="Verdana"/>
          <w:sz w:val="20"/>
        </w:rPr>
      </w:pPr>
    </w:p>
    <w:p w:rsidR="0021206B" w:rsidRPr="00A771E0" w:rsidRDefault="0021206B" w:rsidP="00A771E0">
      <w:pPr>
        <w:pStyle w:val="Tekstpodstawowywcity3"/>
        <w:spacing w:line="276" w:lineRule="auto"/>
        <w:ind w:firstLine="0"/>
        <w:rPr>
          <w:rFonts w:ascii="Verdana" w:hAnsi="Verdana"/>
          <w:b/>
          <w:sz w:val="20"/>
          <w:u w:val="single"/>
        </w:rPr>
      </w:pPr>
      <w:r w:rsidRPr="00A771E0">
        <w:rPr>
          <w:rFonts w:ascii="Verdana" w:hAnsi="Verdana"/>
          <w:b/>
          <w:sz w:val="20"/>
          <w:u w:val="single"/>
        </w:rPr>
        <w:t xml:space="preserve">Treść </w:t>
      </w:r>
      <w:r w:rsidR="00BE39BD" w:rsidRPr="00A771E0">
        <w:rPr>
          <w:rFonts w:ascii="Verdana" w:hAnsi="Verdana"/>
          <w:b/>
          <w:sz w:val="20"/>
          <w:u w:val="single"/>
        </w:rPr>
        <w:t xml:space="preserve">zapytań i odpowiedzi </w:t>
      </w:r>
      <w:r w:rsidRPr="00A771E0">
        <w:rPr>
          <w:rFonts w:ascii="Verdana" w:hAnsi="Verdana"/>
          <w:b/>
          <w:sz w:val="20"/>
          <w:u w:val="single"/>
        </w:rPr>
        <w:t xml:space="preserve"> brzmi następująco:</w:t>
      </w:r>
    </w:p>
    <w:p w:rsidR="00BE39BD"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W nawiązaniu do zapisów par. 3 ust 1 Wzoru umowy prosimy o informację, czy Zamawiający dysponuje ostateczną decyzją pozwolenia na budowę?</w:t>
      </w:r>
    </w:p>
    <w:p w:rsidR="00B57FF7" w:rsidRDefault="00BE39BD" w:rsidP="00B57FF7">
      <w:pPr>
        <w:pStyle w:val="Akapitzlist"/>
        <w:ind w:left="360"/>
        <w:jc w:val="both"/>
        <w:rPr>
          <w:rFonts w:ascii="Verdana" w:hAnsi="Verdana"/>
          <w:b/>
          <w:sz w:val="20"/>
          <w:szCs w:val="20"/>
        </w:rPr>
      </w:pPr>
      <w:bookmarkStart w:id="0" w:name="_Hlk45603679"/>
      <w:r w:rsidRPr="00A771E0">
        <w:rPr>
          <w:rFonts w:ascii="Verdana" w:eastAsia="Times New Roman" w:hAnsi="Verdana" w:cs="Calibri"/>
          <w:b/>
          <w:sz w:val="20"/>
          <w:szCs w:val="20"/>
        </w:rPr>
        <w:t>Odp</w:t>
      </w:r>
      <w:r w:rsidRPr="00B57FF7">
        <w:rPr>
          <w:rFonts w:ascii="Verdana" w:eastAsia="Times New Roman" w:hAnsi="Verdana" w:cs="Calibri"/>
          <w:b/>
          <w:sz w:val="20"/>
          <w:szCs w:val="20"/>
        </w:rPr>
        <w:t xml:space="preserve">.: </w:t>
      </w:r>
      <w:r w:rsidR="00EA233E" w:rsidRPr="00B57FF7">
        <w:rPr>
          <w:rFonts w:ascii="Verdana" w:eastAsia="Times New Roman" w:hAnsi="Verdana" w:cs="Calibri"/>
          <w:b/>
          <w:sz w:val="20"/>
          <w:szCs w:val="20"/>
        </w:rPr>
        <w:t>Zamawiający na chwilę obecną nie dysponuje decyzją pozwolenia na budowę.</w:t>
      </w:r>
      <w:r w:rsidR="00EA233E" w:rsidRPr="00B57FF7">
        <w:rPr>
          <w:rFonts w:ascii="Verdana" w:eastAsia="Times New Roman" w:hAnsi="Verdana" w:cs="Calibri"/>
          <w:sz w:val="20"/>
          <w:szCs w:val="20"/>
        </w:rPr>
        <w:t xml:space="preserve"> </w:t>
      </w:r>
      <w:r w:rsidR="00B57FF7">
        <w:rPr>
          <w:rFonts w:ascii="Verdana" w:hAnsi="Verdana"/>
          <w:b/>
          <w:sz w:val="20"/>
          <w:szCs w:val="20"/>
        </w:rPr>
        <w:t>Zamawiający na str. 12 oraz str. 26 SIWZ, informował</w:t>
      </w:r>
      <w:r w:rsidR="00F76F9D">
        <w:rPr>
          <w:rFonts w:ascii="Verdana" w:hAnsi="Verdana"/>
          <w:b/>
          <w:sz w:val="20"/>
          <w:szCs w:val="20"/>
        </w:rPr>
        <w:t>,</w:t>
      </w:r>
      <w:r w:rsidR="00B57FF7">
        <w:rPr>
          <w:rFonts w:ascii="Verdana" w:hAnsi="Verdana"/>
          <w:b/>
          <w:sz w:val="20"/>
          <w:szCs w:val="20"/>
        </w:rPr>
        <w:t xml:space="preserve"> iż oczekuje na wydanie decyzji pozwolenia na budowę.</w:t>
      </w:r>
    </w:p>
    <w:p w:rsidR="00B57FF7" w:rsidRDefault="00B57FF7" w:rsidP="00B57FF7">
      <w:pPr>
        <w:pStyle w:val="Akapitzlist"/>
        <w:ind w:left="360"/>
        <w:jc w:val="both"/>
        <w:rPr>
          <w:rFonts w:ascii="Verdana" w:hAnsi="Verdana"/>
          <w:sz w:val="20"/>
          <w:szCs w:val="20"/>
        </w:rPr>
      </w:pPr>
    </w:p>
    <w:bookmarkEnd w:id="0"/>
    <w:p w:rsidR="00BE39BD" w:rsidRPr="00A771E0" w:rsidRDefault="00BE39BD" w:rsidP="00A771E0">
      <w:pPr>
        <w:pStyle w:val="Akapitzlist"/>
        <w:spacing w:after="0" w:line="276" w:lineRule="auto"/>
        <w:ind w:left="360"/>
        <w:jc w:val="both"/>
        <w:rPr>
          <w:rFonts w:ascii="Verdana" w:eastAsia="Times New Roman" w:hAnsi="Verdana" w:cs="Calibri"/>
          <w:sz w:val="20"/>
          <w:szCs w:val="20"/>
        </w:rPr>
      </w:pPr>
    </w:p>
    <w:p w:rsidR="00BE39BD"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W nawiązaniu do zapisów par. 2 ust 2 wnosimy o zmianę w taki sposób, aby treść była zgodna z przepisami prawa powszechnie obowiązującymi, w szczególności w zakresie:</w:t>
      </w:r>
    </w:p>
    <w:p w:rsidR="00BE39BD" w:rsidRPr="00A771E0" w:rsidRDefault="00BE39BD" w:rsidP="000E2EF3">
      <w:pPr>
        <w:pStyle w:val="Akapitzlist"/>
        <w:numPr>
          <w:ilvl w:val="0"/>
          <w:numId w:val="2"/>
        </w:numPr>
        <w:spacing w:after="0" w:line="276" w:lineRule="auto"/>
        <w:ind w:left="1050"/>
        <w:jc w:val="both"/>
        <w:rPr>
          <w:rFonts w:ascii="Verdana" w:eastAsia="Times New Roman" w:hAnsi="Verdana" w:cs="Calibri"/>
          <w:sz w:val="20"/>
          <w:szCs w:val="20"/>
        </w:rPr>
      </w:pPr>
      <w:r w:rsidRPr="00A771E0">
        <w:rPr>
          <w:rFonts w:ascii="Verdana" w:eastAsia="Times New Roman" w:hAnsi="Verdana" w:cs="Calibri"/>
          <w:sz w:val="20"/>
          <w:szCs w:val="20"/>
        </w:rPr>
        <w:t xml:space="preserve">odpowiedzialności za dokumentację projektową, na podstawie której Wykonawca      zobowiązany będzie do zrealizowania przedmiotu umowy. Zgodnie z art. 647 </w:t>
      </w:r>
      <w:proofErr w:type="spellStart"/>
      <w:r w:rsidRPr="00A771E0">
        <w:rPr>
          <w:rFonts w:ascii="Verdana" w:eastAsia="Times New Roman" w:hAnsi="Verdana" w:cs="Calibri"/>
          <w:sz w:val="20"/>
          <w:szCs w:val="20"/>
        </w:rPr>
        <w:t>Kc</w:t>
      </w:r>
      <w:proofErr w:type="spellEnd"/>
      <w:r w:rsidRPr="00A771E0">
        <w:rPr>
          <w:rFonts w:ascii="Verdana" w:eastAsia="Times New Roman" w:hAnsi="Verdana" w:cs="Calibri"/>
          <w:sz w:val="20"/>
          <w:szCs w:val="20"/>
        </w:rPr>
        <w:t xml:space="preserve"> Wykonawca zobowiązany jest do wykonania przedmiotu umowy na podstawie dostarczonej przez Zamawiającego dokumentacji projektowej, za której poprawność odpowiada Zamawiający;</w:t>
      </w:r>
    </w:p>
    <w:p w:rsidR="00BE39BD" w:rsidRPr="00A771E0" w:rsidRDefault="00BE39BD" w:rsidP="000E2EF3">
      <w:pPr>
        <w:pStyle w:val="Akapitzlist"/>
        <w:numPr>
          <w:ilvl w:val="0"/>
          <w:numId w:val="2"/>
        </w:numPr>
        <w:spacing w:after="0" w:line="276" w:lineRule="auto"/>
        <w:ind w:left="1050"/>
        <w:jc w:val="both"/>
        <w:rPr>
          <w:rFonts w:ascii="Verdana" w:eastAsia="Times New Roman" w:hAnsi="Verdana" w:cs="Calibri"/>
          <w:color w:val="00B050"/>
          <w:sz w:val="20"/>
          <w:szCs w:val="20"/>
        </w:rPr>
      </w:pPr>
      <w:r w:rsidRPr="00A771E0">
        <w:rPr>
          <w:rFonts w:ascii="Verdana" w:eastAsia="Times New Roman" w:hAnsi="Verdana" w:cs="Calibri"/>
          <w:sz w:val="20"/>
          <w:szCs w:val="20"/>
        </w:rPr>
        <w:t xml:space="preserve">odpowiedzialności za przekazany Wykonawcy teren budowy, konieczny do zrealizowania przedmiotu umowy. Zgodnie z art. </w:t>
      </w:r>
      <w:r w:rsidRPr="00A771E0">
        <w:rPr>
          <w:rFonts w:ascii="Verdana" w:eastAsia="Times New Roman" w:hAnsi="Verdana" w:cs="Calibri"/>
          <w:sz w:val="20"/>
          <w:szCs w:val="20"/>
        </w:rPr>
        <w:lastRenderedPageBreak/>
        <w:t xml:space="preserve">647 </w:t>
      </w:r>
      <w:proofErr w:type="spellStart"/>
      <w:r w:rsidRPr="00A771E0">
        <w:rPr>
          <w:rFonts w:ascii="Verdana" w:eastAsia="Times New Roman" w:hAnsi="Verdana" w:cs="Calibri"/>
          <w:sz w:val="20"/>
          <w:szCs w:val="20"/>
        </w:rPr>
        <w:t>Kc</w:t>
      </w:r>
      <w:proofErr w:type="spellEnd"/>
      <w:r w:rsidRPr="00A771E0">
        <w:rPr>
          <w:rFonts w:ascii="Verdana" w:eastAsia="Times New Roman" w:hAnsi="Verdana" w:cs="Calibri"/>
          <w:sz w:val="20"/>
          <w:szCs w:val="20"/>
        </w:rPr>
        <w:t xml:space="preserve"> odpowiedzialność za przekazany teren budowy spoczywa na zamawiającym. </w:t>
      </w:r>
    </w:p>
    <w:p w:rsidR="00BE39BD" w:rsidRPr="00A771E0" w:rsidRDefault="00BE39BD" w:rsidP="00A771E0">
      <w:pPr>
        <w:pStyle w:val="Akapitzlist"/>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b/>
          <w:sz w:val="20"/>
          <w:szCs w:val="20"/>
        </w:rPr>
        <w:t>Odp.: Zapis zostanie zmieniony zgodnie z rozstrzygnięciem odwołania.</w:t>
      </w:r>
    </w:p>
    <w:p w:rsidR="00BE39BD"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wskazanie zakresu co do obowiązku wskazanego w par. 5 ust 19. </w:t>
      </w:r>
    </w:p>
    <w:p w:rsidR="00BE39BD" w:rsidRPr="00A771E0" w:rsidRDefault="00BE39BD" w:rsidP="00A771E0">
      <w:pPr>
        <w:pStyle w:val="Akapitzlist"/>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b/>
          <w:sz w:val="20"/>
          <w:szCs w:val="20"/>
        </w:rPr>
        <w:t xml:space="preserve">Odp.: Czynności zostały wskazane w SIWZ str. 19. </w:t>
      </w:r>
      <w:r w:rsidR="00E8157D">
        <w:rPr>
          <w:rFonts w:ascii="Verdana" w:eastAsia="Times New Roman" w:hAnsi="Verdana" w:cs="Calibri"/>
          <w:b/>
          <w:sz w:val="20"/>
          <w:szCs w:val="20"/>
        </w:rPr>
        <w:t>„</w:t>
      </w:r>
      <w:r w:rsidRPr="00A771E0">
        <w:rPr>
          <w:rFonts w:ascii="Verdana" w:eastAsia="Times New Roman" w:hAnsi="Verdana" w:cs="Calibri"/>
          <w:b/>
          <w:sz w:val="20"/>
          <w:szCs w:val="20"/>
        </w:rPr>
        <w:t>Wzór umowy</w:t>
      </w:r>
      <w:r w:rsidR="00E8157D">
        <w:rPr>
          <w:rFonts w:ascii="Verdana" w:eastAsia="Times New Roman" w:hAnsi="Verdana" w:cs="Calibri"/>
          <w:b/>
          <w:sz w:val="20"/>
          <w:szCs w:val="20"/>
        </w:rPr>
        <w:t>”</w:t>
      </w:r>
      <w:r w:rsidRPr="00A771E0">
        <w:rPr>
          <w:rFonts w:ascii="Verdana" w:eastAsia="Times New Roman" w:hAnsi="Verdana" w:cs="Calibri"/>
          <w:b/>
          <w:sz w:val="20"/>
          <w:szCs w:val="20"/>
        </w:rPr>
        <w:t xml:space="preserve"> jak sama nazwa wskazuje jest wzorem, który będzie uzupełniany na etapie zawierania umowy.</w:t>
      </w:r>
    </w:p>
    <w:p w:rsidR="009065B1" w:rsidRPr="00A771E0" w:rsidRDefault="009065B1" w:rsidP="00A771E0">
      <w:pPr>
        <w:pStyle w:val="Akapitzlist"/>
        <w:spacing w:after="0" w:line="276" w:lineRule="auto"/>
        <w:ind w:left="360"/>
        <w:jc w:val="both"/>
        <w:rPr>
          <w:rFonts w:ascii="Verdana" w:eastAsia="Times New Roman" w:hAnsi="Verdana" w:cs="Calibri"/>
          <w:b/>
          <w:sz w:val="20"/>
          <w:szCs w:val="20"/>
        </w:rPr>
      </w:pPr>
    </w:p>
    <w:p w:rsidR="00BE39BD"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Prosimy o potwierdzenie, iż w przypadku żądania przez Zamawiającego dostarczenia przez Wykonawcę dodatkowych dokumentów, jak np. odpowiednich zaświadczeń z ZUS, termin wyznaczony przez Zamawiającego będzie technicznie możliwy (dot. par 5 ust 20).</w:t>
      </w:r>
    </w:p>
    <w:p w:rsidR="00BE39BD" w:rsidRPr="00A771E0" w:rsidRDefault="00BE39BD" w:rsidP="00A771E0">
      <w:pPr>
        <w:pStyle w:val="Akapitzlist"/>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b/>
          <w:sz w:val="20"/>
          <w:szCs w:val="20"/>
        </w:rPr>
        <w:t>Odp.: TAK</w:t>
      </w:r>
      <w:r w:rsidR="001D572E" w:rsidRPr="00A771E0">
        <w:rPr>
          <w:rFonts w:ascii="Verdana" w:eastAsia="Times New Roman" w:hAnsi="Verdana" w:cs="Calibri"/>
          <w:b/>
          <w:sz w:val="20"/>
          <w:szCs w:val="20"/>
        </w:rPr>
        <w:t xml:space="preserve">, zamawiający wyznaczy odpowiedni termin na złożenie dokumentów potwierdzających fakt zatrudnienia osób zatrudnionych na umowę o pracę. </w:t>
      </w:r>
    </w:p>
    <w:p w:rsidR="009065B1" w:rsidRPr="00A771E0" w:rsidRDefault="009065B1" w:rsidP="00A771E0">
      <w:pPr>
        <w:pStyle w:val="Akapitzlist"/>
        <w:spacing w:after="0" w:line="276" w:lineRule="auto"/>
        <w:ind w:left="360"/>
        <w:jc w:val="both"/>
        <w:rPr>
          <w:rFonts w:ascii="Verdana" w:eastAsia="Times New Roman" w:hAnsi="Verdana" w:cs="Calibri"/>
          <w:sz w:val="20"/>
          <w:szCs w:val="20"/>
        </w:rPr>
      </w:pPr>
    </w:p>
    <w:p w:rsidR="001E1DD4" w:rsidRPr="00A771E0" w:rsidRDefault="00BE39BD" w:rsidP="00A771E0">
      <w:pPr>
        <w:pStyle w:val="Akapitzlist"/>
        <w:numPr>
          <w:ilvl w:val="0"/>
          <w:numId w:val="1"/>
        </w:numPr>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sz w:val="20"/>
          <w:szCs w:val="20"/>
        </w:rPr>
        <w:t xml:space="preserve">Wnosimy o wskazanie zakresu z par 6 ust 1. </w:t>
      </w:r>
    </w:p>
    <w:p w:rsidR="001E1DD4" w:rsidRPr="00A771E0" w:rsidRDefault="001E1DD4" w:rsidP="00A771E0">
      <w:pPr>
        <w:pStyle w:val="Akapitzlist"/>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b/>
          <w:sz w:val="20"/>
          <w:szCs w:val="20"/>
        </w:rPr>
        <w:t xml:space="preserve">Odp.: Zakres zależy od Wykonawcy. </w:t>
      </w:r>
    </w:p>
    <w:p w:rsidR="001E1DD4" w:rsidRPr="00A771E0" w:rsidRDefault="001E1DD4" w:rsidP="00A771E0">
      <w:pPr>
        <w:pStyle w:val="Akapitzlist"/>
        <w:spacing w:after="0" w:line="276" w:lineRule="auto"/>
        <w:ind w:left="360"/>
        <w:jc w:val="both"/>
        <w:rPr>
          <w:rFonts w:ascii="Verdana" w:eastAsia="Times New Roman" w:hAnsi="Verdana" w:cs="Calibri"/>
          <w:b/>
          <w:sz w:val="20"/>
          <w:szCs w:val="20"/>
        </w:rPr>
      </w:pPr>
    </w:p>
    <w:p w:rsidR="001E1DD4"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Wnosimy o zmianę zapisu par 6 ust 5 Umowy i nadanie mu brzmienia „Wykonawca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 Obecny obowiązek przedkładania Zamawiającemu ww. dokumentów w Zespole Obsługi Zadań (z siedzibą w Krakowie przy ul. Reymonta 7, budynek U-2 AGH, pok. 014) jest nadmiernym obciążeniem, nie mającym wpływu na prawidłowość realizacji prac.</w:t>
      </w:r>
    </w:p>
    <w:p w:rsidR="001E1DD4" w:rsidRPr="00A771E0" w:rsidRDefault="001E1DD4" w:rsidP="00A771E0">
      <w:pPr>
        <w:pStyle w:val="Akapitzlist"/>
        <w:spacing w:after="0" w:line="276" w:lineRule="auto"/>
        <w:ind w:left="360"/>
        <w:jc w:val="both"/>
        <w:rPr>
          <w:rFonts w:ascii="Verdana" w:eastAsia="Times New Roman" w:hAnsi="Verdana" w:cs="Calibri"/>
          <w:sz w:val="20"/>
          <w:szCs w:val="20"/>
        </w:rPr>
      </w:pPr>
      <w:bookmarkStart w:id="1" w:name="_Hlk45603721"/>
      <w:r w:rsidRPr="00A771E0">
        <w:rPr>
          <w:rFonts w:ascii="Verdana" w:eastAsia="Times New Roman" w:hAnsi="Verdana" w:cs="Calibri"/>
          <w:b/>
          <w:sz w:val="20"/>
          <w:szCs w:val="20"/>
        </w:rPr>
        <w:t>Odp.: Zamawiający nie wyraża zgody na zmianę treści zapisu.</w:t>
      </w:r>
      <w:r w:rsidRPr="00A771E0">
        <w:rPr>
          <w:rFonts w:ascii="Verdana" w:eastAsia="Times New Roman" w:hAnsi="Verdana" w:cs="Calibri"/>
          <w:sz w:val="20"/>
          <w:szCs w:val="20"/>
        </w:rPr>
        <w:t xml:space="preserve"> </w:t>
      </w:r>
    </w:p>
    <w:bookmarkEnd w:id="1"/>
    <w:p w:rsidR="001E1DD4" w:rsidRPr="00A771E0" w:rsidRDefault="001E1DD4" w:rsidP="00A771E0">
      <w:pPr>
        <w:pStyle w:val="Akapitzlist"/>
        <w:spacing w:after="0" w:line="276" w:lineRule="auto"/>
        <w:ind w:left="360"/>
        <w:jc w:val="both"/>
        <w:rPr>
          <w:rFonts w:ascii="Verdana" w:eastAsia="Times New Roman" w:hAnsi="Verdana" w:cs="Calibri"/>
          <w:sz w:val="20"/>
          <w:szCs w:val="20"/>
        </w:rPr>
      </w:pPr>
    </w:p>
    <w:p w:rsidR="001E1DD4"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W nawiązaniu do powyższego wnosimy też o zmianę par 6 ust 6 Umowy i nadanie mu brzmienia „Projekt umowy o podwykonawstwo, której przedmiotem są roboty budowlane, będzie uważany za zaakceptowany przez Zamawiającego, jeżeli Zamawiający w terminie 30 dni od dnia przedłożenia mu projektu nie zgłosi na piśmie zastrzeżeń.” Obecny obowiązek przedkładania Zamawiającemu ww. dokumentów w Zespole Obsługi Zadań (z siedzibą w Krakowie przy ul. Reymonta 7, budynek U-2 AGH, pok. 014) jest nadmiernym obciążeniem, nie mającym wpływu na prawidłowość realizacji prac.</w:t>
      </w:r>
      <w:r w:rsidRPr="00A771E0">
        <w:rPr>
          <w:rFonts w:ascii="Verdana" w:eastAsia="Times New Roman" w:hAnsi="Verdana" w:cs="Calibri"/>
          <w:b/>
          <w:sz w:val="20"/>
          <w:szCs w:val="20"/>
        </w:rPr>
        <w:t xml:space="preserve"> </w:t>
      </w:r>
    </w:p>
    <w:p w:rsidR="001E1DD4" w:rsidRPr="00A771E0" w:rsidRDefault="001E1DD4" w:rsidP="00A771E0">
      <w:pPr>
        <w:pStyle w:val="Akapitzlist"/>
        <w:spacing w:after="0" w:line="276" w:lineRule="auto"/>
        <w:ind w:left="360"/>
        <w:jc w:val="both"/>
        <w:rPr>
          <w:rFonts w:ascii="Verdana" w:eastAsia="Times New Roman" w:hAnsi="Verdana" w:cs="Calibri"/>
          <w:sz w:val="20"/>
          <w:szCs w:val="20"/>
        </w:rPr>
      </w:pPr>
      <w:bookmarkStart w:id="2" w:name="_Hlk45603746"/>
      <w:r w:rsidRPr="00A771E0">
        <w:rPr>
          <w:rFonts w:ascii="Verdana" w:eastAsia="Times New Roman" w:hAnsi="Verdana" w:cs="Calibri"/>
          <w:b/>
          <w:sz w:val="20"/>
          <w:szCs w:val="20"/>
        </w:rPr>
        <w:lastRenderedPageBreak/>
        <w:t>Odp.: Zamawiający nie wyraża zgody na zmianę treści zapisu.</w:t>
      </w:r>
      <w:r w:rsidRPr="00A771E0">
        <w:rPr>
          <w:rFonts w:ascii="Verdana" w:eastAsia="Times New Roman" w:hAnsi="Verdana" w:cs="Calibri"/>
          <w:sz w:val="20"/>
          <w:szCs w:val="20"/>
        </w:rPr>
        <w:t xml:space="preserve"> </w:t>
      </w:r>
    </w:p>
    <w:bookmarkEnd w:id="2"/>
    <w:p w:rsidR="001E1DD4" w:rsidRPr="00A771E0" w:rsidRDefault="001E1DD4" w:rsidP="00A771E0">
      <w:pPr>
        <w:pStyle w:val="Akapitzlist"/>
        <w:spacing w:after="0" w:line="276" w:lineRule="auto"/>
        <w:ind w:left="360"/>
        <w:jc w:val="both"/>
        <w:rPr>
          <w:rFonts w:ascii="Verdana" w:eastAsia="Times New Roman" w:hAnsi="Verdana" w:cs="Calibri"/>
          <w:sz w:val="20"/>
          <w:szCs w:val="20"/>
        </w:rPr>
      </w:pPr>
    </w:p>
    <w:p w:rsidR="001E1DD4"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skrócenie czasu na akceptację przez Zamawiającego projektu umowy podwykonawczej z 30 dni do 14 dni, jako terminu powszechnie stosowanego w umowach tego typu. Termin 30 dniowy jest terminem niczym nie uzasadnionym i nadmiernie wydłużającym proces realizacji inwestycji, a nawet wstrzymującym realizację (dot. par. 6 ust 8 Umowy) </w:t>
      </w:r>
    </w:p>
    <w:p w:rsidR="001E1DD4" w:rsidRPr="00A771E0" w:rsidRDefault="001E1DD4" w:rsidP="00A771E0">
      <w:pPr>
        <w:pStyle w:val="Akapitzlist"/>
        <w:spacing w:after="0" w:line="276" w:lineRule="auto"/>
        <w:ind w:left="360"/>
        <w:jc w:val="both"/>
        <w:rPr>
          <w:rFonts w:ascii="Verdana" w:eastAsia="Times New Roman" w:hAnsi="Verdana" w:cs="Calibri"/>
          <w:sz w:val="20"/>
          <w:szCs w:val="20"/>
        </w:rPr>
      </w:pPr>
      <w:r w:rsidRPr="00A771E0">
        <w:rPr>
          <w:rFonts w:ascii="Verdana" w:eastAsia="Times New Roman" w:hAnsi="Verdana" w:cs="Calibri"/>
          <w:b/>
          <w:sz w:val="20"/>
          <w:szCs w:val="20"/>
        </w:rPr>
        <w:t>Odp.: Zamawiający nie wyraża zgody na zmianę treści zapisu.</w:t>
      </w:r>
      <w:r w:rsidRPr="00A771E0">
        <w:rPr>
          <w:rFonts w:ascii="Verdana" w:eastAsia="Times New Roman" w:hAnsi="Verdana" w:cs="Calibri"/>
          <w:sz w:val="20"/>
          <w:szCs w:val="20"/>
        </w:rPr>
        <w:t xml:space="preserve"> </w:t>
      </w:r>
    </w:p>
    <w:p w:rsidR="009065B1" w:rsidRPr="00A771E0" w:rsidRDefault="009065B1" w:rsidP="00A771E0">
      <w:pPr>
        <w:pStyle w:val="Akapitzlist"/>
        <w:spacing w:after="0" w:line="276" w:lineRule="auto"/>
        <w:ind w:left="360"/>
        <w:jc w:val="both"/>
        <w:rPr>
          <w:rFonts w:ascii="Verdana" w:eastAsia="Times New Roman" w:hAnsi="Verdana" w:cs="Calibri"/>
          <w:sz w:val="20"/>
          <w:szCs w:val="20"/>
        </w:rPr>
      </w:pPr>
    </w:p>
    <w:p w:rsidR="001E1DD4"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dookreślenie, jakie zakresy Zamawiający ma na myśli w par 6 ust 15 wzoru umowy – dot. treści „umów o podwykonawstwo, których przedmiot został wskazany w SIWZ jako niepodlegający temu obowiązkowi” </w:t>
      </w:r>
    </w:p>
    <w:p w:rsidR="00B14ABE" w:rsidRPr="00A771E0" w:rsidRDefault="00B14ABE" w:rsidP="00A771E0">
      <w:pPr>
        <w:pStyle w:val="Akapitzlist"/>
        <w:shd w:val="clear" w:color="auto" w:fill="FFFFFF"/>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b/>
          <w:sz w:val="20"/>
          <w:szCs w:val="20"/>
        </w:rPr>
        <w:t xml:space="preserve">Odp.: Zamawiający nie wskazał w SIWZ przedmiotu umowy o podwykonawstwo niepodlegający obowiązkowi zgłaszania. Wszystkie umowy spełniające przesłankę wymienioną w par. 6 ust. 15 winny być zgłoszone. </w:t>
      </w:r>
    </w:p>
    <w:p w:rsidR="009065B1" w:rsidRPr="00A771E0" w:rsidRDefault="009065B1" w:rsidP="00A771E0">
      <w:pPr>
        <w:pStyle w:val="Akapitzlist"/>
        <w:shd w:val="clear" w:color="auto" w:fill="FFFFFF"/>
        <w:spacing w:after="0" w:line="276" w:lineRule="auto"/>
        <w:ind w:left="360"/>
        <w:jc w:val="both"/>
        <w:rPr>
          <w:rFonts w:ascii="Verdana" w:eastAsia="Times New Roman" w:hAnsi="Verdana" w:cs="Calibri"/>
          <w:b/>
          <w:sz w:val="20"/>
          <w:szCs w:val="20"/>
        </w:rPr>
      </w:pPr>
    </w:p>
    <w:p w:rsidR="0070354F" w:rsidRPr="00A771E0" w:rsidRDefault="00BE39BD" w:rsidP="00A771E0">
      <w:pPr>
        <w:pStyle w:val="Akapitzlist"/>
        <w:numPr>
          <w:ilvl w:val="0"/>
          <w:numId w:val="1"/>
        </w:numPr>
        <w:shd w:val="clear" w:color="auto" w:fill="FFFFFF"/>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Wnosimy o wykreślenie z par. 6 ust 21 pkt 8) Umowy następującego zapisu „W przypadku wystąpienia jakichkolwiek potrąceń pomiędzy Wykonawcą a Podwykonawcą lub dalszym Podwykonawcą oświadczenie powinno zawierać informację o akceptacji dokonanego potracenia.” Wykonawca informuje, iż godnie z zapisem art. 498 i nast. Kodeksu cywilnego „Gdy dwie osoby są jednocześnie względem siebie dłużnikami i wierzycielami, każda z nich może potrącić swoją wierzytelność z wierzytelności drugiej strony, jeżeli przedmiotem obu wierzytelności są pieniądze lub rzeczy tej samej jakości oznaczone tylko co do gatunku, a obie wierzytelności są wymagalne i mogą być dochodzone przed sądem lub przed innym organem państwowym. Wskutek potrącenia obie wierzytelności umarzają się nawzajem do wysokości wierzytelności niższej. Potrącenia dokonuje się przez oświadczenie złożone drugiej stronie. Oświadczenie ma moc wsteczną od chwili, kiedy potrącenie stało się możliwe.” Ingerencja Zamawiającego jest niezgodna z przepisami prawa powszechnie obowiązującego i narusza uprawnienie stron do kształtowania stosunku prawnego </w:t>
      </w:r>
      <w:proofErr w:type="spellStart"/>
      <w:r w:rsidRPr="00A771E0">
        <w:rPr>
          <w:rFonts w:ascii="Verdana" w:eastAsia="Times New Roman" w:hAnsi="Verdana" w:cs="Calibri"/>
          <w:sz w:val="20"/>
          <w:szCs w:val="20"/>
        </w:rPr>
        <w:t>zg</w:t>
      </w:r>
      <w:proofErr w:type="spellEnd"/>
      <w:r w:rsidRPr="00A771E0">
        <w:rPr>
          <w:rFonts w:ascii="Verdana" w:eastAsia="Times New Roman" w:hAnsi="Verdana" w:cs="Calibri"/>
          <w:sz w:val="20"/>
          <w:szCs w:val="20"/>
        </w:rPr>
        <w:t xml:space="preserve"> z art. 353(1) Kodeksu cywilnego. </w:t>
      </w:r>
    </w:p>
    <w:p w:rsidR="0070354F" w:rsidRPr="00D44CEB" w:rsidRDefault="00F76F9D" w:rsidP="00A771E0">
      <w:pPr>
        <w:pStyle w:val="Akapitzlist"/>
        <w:shd w:val="clear" w:color="auto" w:fill="FFFFFF"/>
        <w:spacing w:after="0" w:line="276" w:lineRule="auto"/>
        <w:ind w:left="360"/>
        <w:jc w:val="both"/>
        <w:rPr>
          <w:rFonts w:ascii="Verdana" w:eastAsia="Times New Roman" w:hAnsi="Verdana" w:cs="Calibri"/>
          <w:b/>
          <w:sz w:val="20"/>
          <w:szCs w:val="20"/>
        </w:rPr>
      </w:pPr>
      <w:r w:rsidRPr="00D44CEB">
        <w:rPr>
          <w:rFonts w:ascii="Verdana" w:eastAsia="Times New Roman" w:hAnsi="Verdana" w:cs="Calibri"/>
          <w:b/>
          <w:sz w:val="20"/>
          <w:szCs w:val="20"/>
        </w:rPr>
        <w:t xml:space="preserve">Odp.: Zamawiający nie wyraża zgody na zmianę treści zapisu  </w:t>
      </w:r>
    </w:p>
    <w:p w:rsidR="00F76F9D" w:rsidRPr="00A771E0" w:rsidRDefault="00F76F9D" w:rsidP="00A771E0">
      <w:pPr>
        <w:pStyle w:val="Akapitzlist"/>
        <w:shd w:val="clear" w:color="auto" w:fill="FFFFFF"/>
        <w:spacing w:after="0" w:line="276" w:lineRule="auto"/>
        <w:ind w:left="360"/>
        <w:jc w:val="both"/>
        <w:rPr>
          <w:rFonts w:ascii="Verdana" w:eastAsia="Times New Roman" w:hAnsi="Verdana" w:cs="Calibri"/>
          <w:sz w:val="20"/>
          <w:szCs w:val="20"/>
        </w:rPr>
      </w:pPr>
    </w:p>
    <w:p w:rsidR="0070354F" w:rsidRPr="00A771E0" w:rsidRDefault="00BE39BD" w:rsidP="00A771E0">
      <w:pPr>
        <w:pStyle w:val="Akapitzlist"/>
        <w:numPr>
          <w:ilvl w:val="0"/>
          <w:numId w:val="1"/>
        </w:numPr>
        <w:shd w:val="clear" w:color="auto" w:fill="FFFFFF"/>
        <w:overflowPunct w:val="0"/>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Wnosimy o usunięcie obowiązku wskazanego w par. 6 ust 25 w zakresie przedstawienia wraz ze wzorem umowy oświadczenia, o którym mowa w art. 25a ust. 1 ustawy PZP, lub oświadczenia lub dokumenty potwierdzające brak podstaw wykluczenia wobec tego </w:t>
      </w:r>
      <w:r w:rsidRPr="00A771E0">
        <w:rPr>
          <w:rFonts w:ascii="Verdana" w:eastAsia="Times New Roman" w:hAnsi="Verdana" w:cs="Calibri"/>
          <w:sz w:val="20"/>
          <w:szCs w:val="20"/>
        </w:rPr>
        <w:lastRenderedPageBreak/>
        <w:t xml:space="preserve">Podwykonawcy. Obowiązek przedkładania każdorazowo JEDZ przez Podwykonawcę jest niczym nie uzasadniony, a dla małych podwykonawców, którzy nie uczestniczą w postepowaniach przetargowych, gdzie takowy obowiązek jest nakładany na Wykonawcę, jest trudnym do spełnienia. </w:t>
      </w:r>
    </w:p>
    <w:p w:rsidR="0070354F" w:rsidRPr="00A771E0" w:rsidRDefault="0070354F" w:rsidP="00A771E0">
      <w:pPr>
        <w:pStyle w:val="Akapitzlist"/>
        <w:shd w:val="clear" w:color="auto" w:fill="FFFFFF"/>
        <w:overflowPunct w:val="0"/>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b/>
          <w:sz w:val="20"/>
          <w:szCs w:val="20"/>
        </w:rPr>
        <w:t xml:space="preserve">Odp.: Zgodnie z zapisami pkt 17.4 dokumenty potwierdzające brak podstaw do wykluczenia wymagane są wyłącznie od podwykonawcy na potencjał którego wykonawca się powoływał. </w:t>
      </w:r>
      <w:r w:rsidR="00B94DC4" w:rsidRPr="00A771E0">
        <w:rPr>
          <w:rFonts w:ascii="Verdana" w:eastAsia="Times New Roman" w:hAnsi="Verdana" w:cs="Calibri"/>
          <w:b/>
          <w:sz w:val="20"/>
          <w:szCs w:val="20"/>
        </w:rPr>
        <w:t>W związku z powyższym Zamawiający</w:t>
      </w:r>
      <w:r w:rsidRPr="00A771E0">
        <w:rPr>
          <w:rFonts w:ascii="Verdana" w:eastAsia="Times New Roman" w:hAnsi="Verdana" w:cs="Calibri"/>
          <w:b/>
          <w:sz w:val="20"/>
          <w:szCs w:val="20"/>
        </w:rPr>
        <w:t xml:space="preserve"> dokon</w:t>
      </w:r>
      <w:r w:rsidR="00B94DC4" w:rsidRPr="00A771E0">
        <w:rPr>
          <w:rFonts w:ascii="Verdana" w:eastAsia="Times New Roman" w:hAnsi="Verdana" w:cs="Calibri"/>
          <w:b/>
          <w:sz w:val="20"/>
          <w:szCs w:val="20"/>
        </w:rPr>
        <w:t>uje</w:t>
      </w:r>
      <w:r w:rsidRPr="00A771E0">
        <w:rPr>
          <w:rFonts w:ascii="Verdana" w:eastAsia="Times New Roman" w:hAnsi="Verdana" w:cs="Calibri"/>
          <w:b/>
          <w:sz w:val="20"/>
          <w:szCs w:val="20"/>
        </w:rPr>
        <w:t xml:space="preserve"> korekty wzoru umowy poprzez wyk</w:t>
      </w:r>
      <w:r w:rsidR="00B94DC4" w:rsidRPr="00A771E0">
        <w:rPr>
          <w:rFonts w:ascii="Verdana" w:eastAsia="Times New Roman" w:hAnsi="Verdana" w:cs="Calibri"/>
          <w:b/>
          <w:sz w:val="20"/>
          <w:szCs w:val="20"/>
        </w:rPr>
        <w:t>reślenie z par. 6 ust. 32.</w:t>
      </w:r>
    </w:p>
    <w:p w:rsidR="00B94DC4" w:rsidRPr="00A771E0" w:rsidRDefault="00B94DC4" w:rsidP="00A771E0">
      <w:pPr>
        <w:pStyle w:val="Akapitzlist"/>
        <w:shd w:val="clear" w:color="auto" w:fill="FFFFFF"/>
        <w:overflowPunct w:val="0"/>
        <w:spacing w:after="0" w:line="276" w:lineRule="auto"/>
        <w:ind w:left="360"/>
        <w:jc w:val="both"/>
        <w:rPr>
          <w:rFonts w:ascii="Verdana" w:eastAsia="Times New Roman" w:hAnsi="Verdana" w:cs="Calibri"/>
          <w:b/>
          <w:sz w:val="20"/>
          <w:szCs w:val="20"/>
        </w:rPr>
      </w:pPr>
    </w:p>
    <w:p w:rsidR="00B94DC4"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Prosimy o potwierdzenie, iż termin wskazany w par. 12 ust 5 pkt. 1 Umowy, tj. termin usunięcia wad wskazany przez Zamawiającego będzie technicznie/technologicznie możliwy.</w:t>
      </w:r>
    </w:p>
    <w:p w:rsidR="00E92D68" w:rsidRPr="00A771E0" w:rsidRDefault="00E92D68" w:rsidP="00A771E0">
      <w:pPr>
        <w:spacing w:line="276" w:lineRule="auto"/>
        <w:ind w:left="357"/>
        <w:jc w:val="both"/>
        <w:rPr>
          <w:rFonts w:ascii="Verdana" w:hAnsi="Verdana" w:cs="Tahoma"/>
          <w:b/>
          <w:lang w:eastAsia="en-US"/>
        </w:rPr>
      </w:pPr>
      <w:bookmarkStart w:id="3" w:name="_Hlk45613510"/>
      <w:r w:rsidRPr="00A771E0">
        <w:rPr>
          <w:rFonts w:ascii="Verdana" w:hAnsi="Verdana" w:cs="Tahoma"/>
          <w:b/>
          <w:lang w:eastAsia="en-US"/>
        </w:rPr>
        <w:t>Odp.: Zamawiający potwierdza, że termin wyznaczony przez Zamawiającego uwzględnia  możliwości technologiczne i reguły sztuki. Zamawiający wyznacza termin możliwy do zachowania go przez Wykonawcę.</w:t>
      </w:r>
    </w:p>
    <w:bookmarkEnd w:id="3"/>
    <w:p w:rsidR="00E92D68" w:rsidRPr="00A771E0" w:rsidRDefault="00E92D68" w:rsidP="00A771E0">
      <w:pPr>
        <w:spacing w:line="276" w:lineRule="auto"/>
        <w:ind w:left="357"/>
        <w:jc w:val="both"/>
        <w:rPr>
          <w:rFonts w:ascii="Verdana" w:hAnsi="Verdana" w:cs="Tahoma"/>
          <w:b/>
          <w:lang w:eastAsia="en-US"/>
        </w:rPr>
      </w:pPr>
    </w:p>
    <w:p w:rsidR="00B57FF7" w:rsidRPr="00B57FF7" w:rsidRDefault="00BE39BD" w:rsidP="00856047">
      <w:pPr>
        <w:pStyle w:val="Akapitzlist"/>
        <w:numPr>
          <w:ilvl w:val="0"/>
          <w:numId w:val="1"/>
        </w:numPr>
        <w:spacing w:after="0" w:line="276" w:lineRule="auto"/>
        <w:ind w:left="360"/>
        <w:jc w:val="both"/>
        <w:rPr>
          <w:rFonts w:ascii="Verdana" w:eastAsia="Times New Roman" w:hAnsi="Verdana" w:cs="Calibri"/>
          <w:color w:val="00B050"/>
          <w:sz w:val="20"/>
          <w:szCs w:val="20"/>
        </w:rPr>
      </w:pPr>
      <w:r w:rsidRPr="00B57FF7">
        <w:rPr>
          <w:rFonts w:ascii="Verdana" w:eastAsia="Times New Roman" w:hAnsi="Verdana" w:cs="Calibri"/>
          <w:sz w:val="20"/>
          <w:szCs w:val="20"/>
        </w:rPr>
        <w:t xml:space="preserve">Prosimy o zmianę zapisu  par 12 ust 9 i wskazuje, iż jest zobowiązany do usuwania wad i usterek ujawnionych w okresie gwarancji i rękojmi, a nie po jego upływie. </w:t>
      </w:r>
    </w:p>
    <w:p w:rsidR="00A771E0" w:rsidRPr="00F76F9D" w:rsidRDefault="00B57FF7" w:rsidP="00B57FF7">
      <w:pPr>
        <w:pStyle w:val="Akapitzlist"/>
        <w:spacing w:after="0" w:line="276" w:lineRule="auto"/>
        <w:ind w:left="360"/>
        <w:jc w:val="both"/>
        <w:rPr>
          <w:rFonts w:ascii="Verdana" w:eastAsia="Times New Roman" w:hAnsi="Verdana" w:cs="Calibri"/>
          <w:b/>
          <w:sz w:val="20"/>
          <w:szCs w:val="20"/>
        </w:rPr>
      </w:pPr>
      <w:bookmarkStart w:id="4" w:name="_Hlk45697674"/>
      <w:r w:rsidRPr="00A771E0">
        <w:rPr>
          <w:rFonts w:ascii="Verdana" w:eastAsia="Times New Roman" w:hAnsi="Verdana" w:cs="Calibri"/>
          <w:b/>
          <w:sz w:val="20"/>
          <w:szCs w:val="20"/>
        </w:rPr>
        <w:t>Odp.: Zamawiający nie wyraża zgody na zmianę treści zapisu</w:t>
      </w:r>
      <w:r w:rsidRPr="00B57FF7">
        <w:rPr>
          <w:rFonts w:ascii="Verdana" w:eastAsia="Times New Roman" w:hAnsi="Verdana" w:cs="Calibri"/>
          <w:color w:val="00B050"/>
          <w:sz w:val="20"/>
          <w:szCs w:val="20"/>
        </w:rPr>
        <w:t xml:space="preserve"> </w:t>
      </w:r>
      <w:r w:rsidR="00A771E0" w:rsidRPr="00B57FF7">
        <w:rPr>
          <w:rFonts w:ascii="Verdana" w:eastAsia="Times New Roman" w:hAnsi="Verdana" w:cs="Calibri"/>
          <w:color w:val="00B050"/>
          <w:sz w:val="20"/>
          <w:szCs w:val="20"/>
        </w:rPr>
        <w:t xml:space="preserve"> </w:t>
      </w:r>
      <w:bookmarkEnd w:id="4"/>
      <w:r w:rsidR="00A771E0" w:rsidRPr="00F76F9D">
        <w:rPr>
          <w:rFonts w:ascii="Verdana" w:eastAsia="Times New Roman" w:hAnsi="Verdana" w:cs="Calibri"/>
          <w:b/>
          <w:sz w:val="20"/>
          <w:szCs w:val="20"/>
        </w:rPr>
        <w:t>Ostateczny pogwarancyjny odbiór robót po upływie</w:t>
      </w:r>
      <w:r w:rsidR="006C44C1" w:rsidRPr="00F76F9D">
        <w:rPr>
          <w:rFonts w:ascii="Verdana" w:eastAsia="Times New Roman" w:hAnsi="Verdana" w:cs="Calibri"/>
          <w:b/>
          <w:sz w:val="20"/>
          <w:szCs w:val="20"/>
        </w:rPr>
        <w:t xml:space="preserve"> umownego</w:t>
      </w:r>
      <w:r w:rsidR="00A771E0" w:rsidRPr="00F76F9D">
        <w:rPr>
          <w:rFonts w:ascii="Verdana" w:eastAsia="Times New Roman" w:hAnsi="Verdana" w:cs="Calibri"/>
          <w:b/>
          <w:sz w:val="20"/>
          <w:szCs w:val="20"/>
        </w:rPr>
        <w:t xml:space="preserve"> terminu gwarancji jakości oraz protokolarne stwierdzenie usunięcia wad fizycznych po upływie okresu rękojmi ma na celu podsumowanie przebiegu okresu gwarancji i rękojmi w </w:t>
      </w:r>
      <w:r w:rsidR="006C44C1" w:rsidRPr="00F76F9D">
        <w:rPr>
          <w:rFonts w:ascii="Verdana" w:eastAsia="Times New Roman" w:hAnsi="Verdana" w:cs="Calibri"/>
          <w:b/>
          <w:sz w:val="20"/>
          <w:szCs w:val="20"/>
        </w:rPr>
        <w:t>inwestycji</w:t>
      </w:r>
      <w:r w:rsidR="00A771E0" w:rsidRPr="00F76F9D">
        <w:rPr>
          <w:rFonts w:ascii="Verdana" w:eastAsia="Times New Roman" w:hAnsi="Verdana" w:cs="Calibri"/>
          <w:b/>
          <w:sz w:val="20"/>
          <w:szCs w:val="20"/>
        </w:rPr>
        <w:t xml:space="preserve">. Służy </w:t>
      </w:r>
      <w:r w:rsidR="006C44C1" w:rsidRPr="00F76F9D">
        <w:rPr>
          <w:rFonts w:ascii="Verdana" w:eastAsia="Times New Roman" w:hAnsi="Verdana" w:cs="Calibri"/>
          <w:b/>
          <w:sz w:val="20"/>
          <w:szCs w:val="20"/>
        </w:rPr>
        <w:t xml:space="preserve">przede wszystkim </w:t>
      </w:r>
      <w:r w:rsidR="00A771E0" w:rsidRPr="00F76F9D">
        <w:rPr>
          <w:rFonts w:ascii="Verdana" w:eastAsia="Times New Roman" w:hAnsi="Verdana" w:cs="Calibri"/>
          <w:b/>
          <w:sz w:val="20"/>
          <w:szCs w:val="20"/>
        </w:rPr>
        <w:t xml:space="preserve">zwolnieniu </w:t>
      </w:r>
      <w:r w:rsidR="006C44C1" w:rsidRPr="00F76F9D">
        <w:rPr>
          <w:rFonts w:ascii="Verdana" w:eastAsia="Times New Roman" w:hAnsi="Verdana" w:cs="Calibri"/>
          <w:b/>
          <w:sz w:val="20"/>
          <w:szCs w:val="20"/>
        </w:rPr>
        <w:t xml:space="preserve">części </w:t>
      </w:r>
      <w:r w:rsidR="00A771E0" w:rsidRPr="00F76F9D">
        <w:rPr>
          <w:rFonts w:ascii="Verdana" w:eastAsia="Times New Roman" w:hAnsi="Verdana" w:cs="Calibri"/>
          <w:b/>
          <w:sz w:val="20"/>
          <w:szCs w:val="20"/>
        </w:rPr>
        <w:t xml:space="preserve">zabezpieczenia </w:t>
      </w:r>
      <w:r w:rsidR="006C44C1" w:rsidRPr="00F76F9D">
        <w:rPr>
          <w:rFonts w:ascii="Verdana" w:eastAsia="Times New Roman" w:hAnsi="Verdana" w:cs="Calibri"/>
          <w:b/>
          <w:sz w:val="20"/>
          <w:szCs w:val="20"/>
        </w:rPr>
        <w:t>należytego wykonania Umowy po upływie rękojmi, ale również służy wydłużeniu gwarancji na urządzenia, zespoły i elementy, które były w okresie gwarancji naprawiane. Gwarancja na urządzenia, zespoły i elementy ulega wydłużeniu o czas usunięcia wad liczony od dnia zgłoszenia wady Wykonawcy do dnia jej usunięcia.</w:t>
      </w:r>
    </w:p>
    <w:p w:rsidR="00E92D68" w:rsidRPr="00F76F9D" w:rsidRDefault="00E92D68" w:rsidP="00A771E0">
      <w:pPr>
        <w:pStyle w:val="Akapitzlist"/>
        <w:spacing w:after="0" w:line="276" w:lineRule="auto"/>
        <w:ind w:left="360"/>
        <w:jc w:val="both"/>
        <w:rPr>
          <w:rFonts w:ascii="Verdana" w:eastAsia="Times New Roman" w:hAnsi="Verdana" w:cs="Calibri"/>
          <w:b/>
          <w:sz w:val="20"/>
          <w:szCs w:val="20"/>
        </w:rPr>
      </w:pPr>
    </w:p>
    <w:p w:rsidR="00FE7209" w:rsidRPr="00FE7209" w:rsidRDefault="00BE39BD" w:rsidP="00A20CEE">
      <w:pPr>
        <w:pStyle w:val="Akapitzlist"/>
        <w:numPr>
          <w:ilvl w:val="0"/>
          <w:numId w:val="1"/>
        </w:numPr>
        <w:overflowPunct w:val="0"/>
        <w:spacing w:after="0" w:line="276" w:lineRule="auto"/>
        <w:ind w:left="360"/>
        <w:jc w:val="both"/>
        <w:rPr>
          <w:rFonts w:ascii="Verdana" w:eastAsia="Times New Roman" w:hAnsi="Verdana" w:cs="Calibri"/>
          <w:color w:val="00B050"/>
          <w:sz w:val="20"/>
          <w:szCs w:val="20"/>
        </w:rPr>
      </w:pPr>
      <w:r w:rsidRPr="00FE7209">
        <w:rPr>
          <w:rFonts w:ascii="Verdana" w:eastAsia="Times New Roman" w:hAnsi="Verdana" w:cs="Calibri"/>
          <w:sz w:val="20"/>
          <w:szCs w:val="20"/>
        </w:rPr>
        <w:t>Prosimy o uzgodnienie zapisu par 13 ust 1 z par. 12 ust 5 pkt 3 Umowy i nadanie par. 13 ust 1 brzmienia „</w:t>
      </w:r>
      <w:bookmarkStart w:id="5" w:name="_Hlk45696039"/>
      <w:r w:rsidRPr="00FE7209">
        <w:rPr>
          <w:rFonts w:ascii="Verdana" w:eastAsia="Times New Roman" w:hAnsi="Verdana" w:cs="Calibri"/>
          <w:sz w:val="20"/>
          <w:szCs w:val="20"/>
        </w:rPr>
        <w:t>Wykonawca gwarantuje, że przedmiot Umowy określony w §1 i §2 wykonany zostanie dobrze jakościowo, zgodnie z dokumentacją projektową, STWIORB, obowiązującymi przepisami w zakresie przedmiotu Umowy, normami, sztuką budowlaną i warunkami Umowy, bez wad uniemożliwiających użytkowanie obiektu zgodnie z ich przeznaczeniem</w:t>
      </w:r>
      <w:bookmarkEnd w:id="5"/>
      <w:r w:rsidRPr="00FE7209">
        <w:rPr>
          <w:rFonts w:ascii="Verdana" w:eastAsia="Times New Roman" w:hAnsi="Verdana" w:cs="Calibri"/>
          <w:sz w:val="20"/>
          <w:szCs w:val="20"/>
        </w:rPr>
        <w:t>.”</w:t>
      </w:r>
      <w:r w:rsidRPr="00FE7209">
        <w:rPr>
          <w:rFonts w:ascii="Verdana" w:eastAsia="Times New Roman" w:hAnsi="Verdana" w:cs="Calibri"/>
          <w:b/>
          <w:sz w:val="20"/>
          <w:szCs w:val="20"/>
        </w:rPr>
        <w:t xml:space="preserve"> </w:t>
      </w:r>
    </w:p>
    <w:p w:rsidR="00E92D68" w:rsidRPr="00586AC0" w:rsidRDefault="006C44C1" w:rsidP="00586AC0">
      <w:pPr>
        <w:pStyle w:val="Akapitzlist"/>
        <w:overflowPunct w:val="0"/>
        <w:spacing w:after="0" w:line="276" w:lineRule="auto"/>
        <w:ind w:left="360"/>
        <w:jc w:val="both"/>
        <w:rPr>
          <w:rFonts w:ascii="Verdana" w:eastAsia="Times New Roman" w:hAnsi="Verdana" w:cs="Calibri"/>
          <w:b/>
          <w:sz w:val="20"/>
          <w:szCs w:val="20"/>
        </w:rPr>
      </w:pPr>
      <w:r w:rsidRPr="00586AC0">
        <w:rPr>
          <w:rFonts w:ascii="Verdana" w:eastAsia="Times New Roman" w:hAnsi="Verdana" w:cs="Calibri"/>
          <w:b/>
          <w:sz w:val="20"/>
          <w:szCs w:val="20"/>
        </w:rPr>
        <w:lastRenderedPageBreak/>
        <w:t xml:space="preserve">Odp. </w:t>
      </w:r>
      <w:r w:rsidR="00FE7209" w:rsidRPr="00586AC0">
        <w:rPr>
          <w:rFonts w:ascii="Verdana" w:eastAsia="Times New Roman" w:hAnsi="Verdana" w:cs="Calibri"/>
          <w:b/>
          <w:sz w:val="20"/>
          <w:szCs w:val="20"/>
        </w:rPr>
        <w:t xml:space="preserve">Zamawiający wyraża zgodę na proponowaną zmianę. </w:t>
      </w:r>
      <w:r w:rsidR="002B2253" w:rsidRPr="00586AC0">
        <w:rPr>
          <w:rFonts w:ascii="Verdana" w:eastAsia="Times New Roman" w:hAnsi="Verdana" w:cs="Calibri"/>
          <w:b/>
          <w:sz w:val="20"/>
          <w:szCs w:val="20"/>
        </w:rPr>
        <w:t>Zamawiający ujednolici „Wzór umowy” po udzieleniu odpowiedzi na wszystkie zapytania.</w:t>
      </w:r>
    </w:p>
    <w:p w:rsidR="00E92D68" w:rsidRPr="00A771E0" w:rsidRDefault="00E92D68" w:rsidP="00A771E0">
      <w:pPr>
        <w:pStyle w:val="Akapitzlist"/>
        <w:overflowPunct w:val="0"/>
        <w:spacing w:after="0" w:line="276" w:lineRule="auto"/>
        <w:ind w:left="360"/>
        <w:jc w:val="both"/>
        <w:rPr>
          <w:rFonts w:ascii="Verdana" w:eastAsia="Times New Roman" w:hAnsi="Verdana" w:cs="Calibri"/>
          <w:sz w:val="20"/>
          <w:szCs w:val="20"/>
        </w:rPr>
      </w:pPr>
    </w:p>
    <w:p w:rsidR="00EB1464" w:rsidRPr="00A771E0" w:rsidRDefault="00BE39BD" w:rsidP="00A771E0">
      <w:pPr>
        <w:pStyle w:val="Akapitzlist"/>
        <w:numPr>
          <w:ilvl w:val="0"/>
          <w:numId w:val="1"/>
        </w:numPr>
        <w:overflowPunct w:val="0"/>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potwierdzenie, iż w zakresie opisanym w par. 13 ust 6 tj. „Okres gwarancji dla naprawianego urządzenia, zespołu, elementu ulega wydłużeniu o czas usunięcia wad liczony od dnia zgłoszenia wady Wykonawcy do dnia jej usunięcia” okres gwarancji naprawianego urządzenia, zespołu, elementu ulegnie odpowiednio wydłużeniu o czas usunięcie wad liczony od dnia zgłoszenia wady Wykonawcy do dnia jej usunięcia dla danego urządzenia, zespołu, elementu. </w:t>
      </w:r>
    </w:p>
    <w:p w:rsidR="008312B2" w:rsidRPr="008564C1" w:rsidRDefault="008312B2" w:rsidP="00A771E0">
      <w:pPr>
        <w:pStyle w:val="Akapitzlist"/>
        <w:overflowPunct w:val="0"/>
        <w:spacing w:after="0" w:line="276" w:lineRule="auto"/>
        <w:ind w:left="360"/>
        <w:jc w:val="both"/>
        <w:rPr>
          <w:rFonts w:ascii="Verdana" w:eastAsia="Times New Roman" w:hAnsi="Verdana" w:cs="Calibri"/>
          <w:b/>
          <w:sz w:val="20"/>
          <w:szCs w:val="20"/>
        </w:rPr>
      </w:pPr>
      <w:r w:rsidRPr="008564C1">
        <w:rPr>
          <w:rFonts w:ascii="Verdana" w:eastAsia="Times New Roman" w:hAnsi="Verdana" w:cs="Calibri"/>
          <w:b/>
          <w:sz w:val="20"/>
          <w:szCs w:val="20"/>
        </w:rPr>
        <w:t>Odp. Potwierdzamy, że okres gwarancji naprawianego urządzenia, zespołu, elementu ulegnie odpowiednio wydłużeniu o czas usunięcie wad liczony od dnia zgłoszenia wady Wykonawcy do dnia jej usunięcia dla danego urządzenia, zespołu</w:t>
      </w:r>
      <w:r w:rsidR="007658EC" w:rsidRPr="008564C1">
        <w:rPr>
          <w:rFonts w:ascii="Verdana" w:eastAsia="Times New Roman" w:hAnsi="Verdana" w:cs="Calibri"/>
          <w:b/>
          <w:sz w:val="20"/>
          <w:szCs w:val="20"/>
        </w:rPr>
        <w:t xml:space="preserve"> lub</w:t>
      </w:r>
      <w:r w:rsidRPr="008564C1">
        <w:rPr>
          <w:rFonts w:ascii="Verdana" w:eastAsia="Times New Roman" w:hAnsi="Verdana" w:cs="Calibri"/>
          <w:b/>
          <w:sz w:val="20"/>
          <w:szCs w:val="20"/>
        </w:rPr>
        <w:t xml:space="preserve"> elementu.</w:t>
      </w:r>
    </w:p>
    <w:p w:rsidR="00EB1464" w:rsidRPr="00A771E0" w:rsidRDefault="00EB1464" w:rsidP="00A771E0">
      <w:pPr>
        <w:pStyle w:val="Akapitzlist"/>
        <w:overflowPunct w:val="0"/>
        <w:spacing w:after="0" w:line="276" w:lineRule="auto"/>
        <w:ind w:left="360"/>
        <w:jc w:val="both"/>
        <w:rPr>
          <w:rFonts w:ascii="Verdana" w:eastAsia="Times New Roman" w:hAnsi="Verdana" w:cs="Calibri"/>
          <w:sz w:val="20"/>
          <w:szCs w:val="20"/>
        </w:rPr>
      </w:pPr>
    </w:p>
    <w:p w:rsidR="00EB1464"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Prosimy o potwierdzenie, iż termin wskazany w par. 13 ust 4 Umowy, tj. termin usunięcia wad wskazany przez Zamawiającego będzie technicznie/technologicznie możliwy.</w:t>
      </w:r>
      <w:r w:rsidRPr="00A771E0">
        <w:rPr>
          <w:rFonts w:ascii="Verdana" w:eastAsia="Times New Roman" w:hAnsi="Verdana" w:cs="Calibri"/>
          <w:b/>
          <w:sz w:val="20"/>
          <w:szCs w:val="20"/>
        </w:rPr>
        <w:t xml:space="preserve"> </w:t>
      </w:r>
    </w:p>
    <w:p w:rsidR="00EB1464" w:rsidRPr="00A771E0" w:rsidRDefault="00EB1464" w:rsidP="00A771E0">
      <w:pPr>
        <w:pStyle w:val="Akapitzlist"/>
        <w:spacing w:after="0" w:line="276" w:lineRule="auto"/>
        <w:ind w:left="360"/>
        <w:jc w:val="both"/>
        <w:rPr>
          <w:rFonts w:ascii="Verdana" w:eastAsia="Times New Roman" w:hAnsi="Verdana" w:cs="Calibri"/>
          <w:b/>
          <w:sz w:val="20"/>
          <w:szCs w:val="20"/>
        </w:rPr>
      </w:pPr>
      <w:bookmarkStart w:id="6" w:name="_Hlk45613742"/>
      <w:r w:rsidRPr="00A771E0">
        <w:rPr>
          <w:rFonts w:ascii="Verdana" w:eastAsia="Times New Roman" w:hAnsi="Verdana" w:cs="Calibri"/>
          <w:b/>
          <w:sz w:val="20"/>
          <w:szCs w:val="20"/>
        </w:rPr>
        <w:t>Odp.: Zamawiający potwierdza, że termin wyznaczony przez Zamawiającego uwzględnia  możliwości technologiczne i reguły sztuki. Zamawiający wyznacza termin możliwy do zachowania go przez Wykonawcę.</w:t>
      </w:r>
    </w:p>
    <w:bookmarkEnd w:id="6"/>
    <w:p w:rsidR="00EB1464" w:rsidRPr="00A771E0" w:rsidRDefault="00EB1464" w:rsidP="00A771E0">
      <w:pPr>
        <w:pStyle w:val="Akapitzlist"/>
        <w:spacing w:after="0" w:line="276" w:lineRule="auto"/>
        <w:ind w:left="360"/>
        <w:jc w:val="both"/>
        <w:rPr>
          <w:rFonts w:ascii="Verdana" w:eastAsia="Times New Roman" w:hAnsi="Verdana" w:cs="Calibri"/>
          <w:b/>
          <w:sz w:val="20"/>
          <w:szCs w:val="20"/>
        </w:rPr>
      </w:pPr>
    </w:p>
    <w:p w:rsidR="00EB1464"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potwierdzenie, iż termin wskazany w par. 13 ust 7 Umowy, tj. termin usunięcia wad będzie technicznie/technologicznie możliwy. </w:t>
      </w:r>
    </w:p>
    <w:p w:rsidR="00EB1464" w:rsidRPr="00A771E0" w:rsidRDefault="00EB1464" w:rsidP="00A771E0">
      <w:pPr>
        <w:pStyle w:val="Akapitzlist"/>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b/>
          <w:sz w:val="20"/>
          <w:szCs w:val="20"/>
        </w:rPr>
        <w:t>Odp.: Zamawiający potwierdza, że termin wyznaczony przez Zamawiającego uwzględnia  możliwości technologiczne i reguły sztuki. Zamawiający wyznacza termin możliwy do zachowania go przez Wykonawcę.</w:t>
      </w:r>
    </w:p>
    <w:p w:rsidR="00BE39BD" w:rsidRPr="00A771E0" w:rsidRDefault="00BE39BD" w:rsidP="00A771E0">
      <w:pPr>
        <w:pStyle w:val="Akapitzlist"/>
        <w:spacing w:after="0" w:line="276" w:lineRule="auto"/>
        <w:ind w:left="360"/>
        <w:jc w:val="both"/>
        <w:rPr>
          <w:rFonts w:ascii="Verdana" w:eastAsia="Times New Roman" w:hAnsi="Verdana" w:cs="Calibri"/>
          <w:sz w:val="20"/>
          <w:szCs w:val="20"/>
        </w:rPr>
      </w:pPr>
      <w:r w:rsidRPr="00A771E0">
        <w:rPr>
          <w:rFonts w:ascii="Verdana" w:eastAsia="Times New Roman" w:hAnsi="Verdana" w:cs="Calibri"/>
          <w:b/>
          <w:sz w:val="20"/>
          <w:szCs w:val="20"/>
        </w:rPr>
        <w:t xml:space="preserve"> </w:t>
      </w:r>
    </w:p>
    <w:p w:rsidR="00416692"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zmianę zapisu par 13 ust 4 poprzez dodanie zapisu, iż przed wprowadzeniem wykonania zastępczego Zamawiający wezwie Wykonawcę do usunięcia wad w terminie wyznaczonym, pod rygorem wprowadzenia wykonania zastępczego. </w:t>
      </w:r>
    </w:p>
    <w:p w:rsidR="00EB1464" w:rsidRPr="008564C1" w:rsidRDefault="007658EC" w:rsidP="00A771E0">
      <w:pPr>
        <w:pStyle w:val="Akapitzlist"/>
        <w:spacing w:after="0" w:line="276" w:lineRule="auto"/>
        <w:ind w:left="360"/>
        <w:jc w:val="both"/>
        <w:rPr>
          <w:rFonts w:ascii="Verdana" w:eastAsia="Times New Roman" w:hAnsi="Verdana" w:cs="Calibri"/>
          <w:b/>
          <w:sz w:val="20"/>
          <w:szCs w:val="20"/>
        </w:rPr>
      </w:pPr>
      <w:r w:rsidRPr="008564C1">
        <w:rPr>
          <w:rFonts w:ascii="Verdana" w:eastAsia="Times New Roman" w:hAnsi="Verdana" w:cs="Calibri"/>
          <w:b/>
          <w:sz w:val="20"/>
          <w:szCs w:val="20"/>
        </w:rPr>
        <w:t>Odp. Zamawiający nie wyraża zgody na zmianę treści zapisu.</w:t>
      </w:r>
    </w:p>
    <w:p w:rsidR="008564C1" w:rsidRPr="007658EC" w:rsidRDefault="008564C1" w:rsidP="00A771E0">
      <w:pPr>
        <w:pStyle w:val="Akapitzlist"/>
        <w:spacing w:after="0" w:line="276" w:lineRule="auto"/>
        <w:ind w:left="360"/>
        <w:jc w:val="both"/>
        <w:rPr>
          <w:rFonts w:ascii="Verdana" w:eastAsia="Times New Roman" w:hAnsi="Verdana" w:cs="Calibri"/>
          <w:b/>
          <w:sz w:val="20"/>
          <w:szCs w:val="20"/>
        </w:rPr>
      </w:pPr>
    </w:p>
    <w:p w:rsidR="00416692"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zmianę zapisu par 13 ust 7 poprzez dodanie zapisu, iż przed wprowadzeniem wykonania zastępczego Zamawiający wezwie Wykonawcę do usunięcia wad w terminie wyznaczonym, pod rygorem wprowadzenia wykonania zastępczego. </w:t>
      </w:r>
    </w:p>
    <w:p w:rsidR="007658EC" w:rsidRPr="008564C1" w:rsidRDefault="007658EC" w:rsidP="007658EC">
      <w:pPr>
        <w:pStyle w:val="Akapitzlist"/>
        <w:spacing w:after="0" w:line="276" w:lineRule="auto"/>
        <w:ind w:left="360"/>
        <w:jc w:val="both"/>
        <w:rPr>
          <w:rFonts w:ascii="Verdana" w:eastAsia="Times New Roman" w:hAnsi="Verdana" w:cs="Calibri"/>
          <w:b/>
          <w:sz w:val="20"/>
          <w:szCs w:val="20"/>
        </w:rPr>
      </w:pPr>
      <w:r w:rsidRPr="008564C1">
        <w:rPr>
          <w:rFonts w:ascii="Verdana" w:eastAsia="Times New Roman" w:hAnsi="Verdana" w:cs="Calibri"/>
          <w:b/>
          <w:sz w:val="20"/>
          <w:szCs w:val="20"/>
        </w:rPr>
        <w:t>Odp. Zamawiający nie wyraża zgody na zmianę treści zapisu.</w:t>
      </w:r>
    </w:p>
    <w:p w:rsidR="007658EC" w:rsidRPr="008564C1" w:rsidRDefault="007658EC" w:rsidP="00A771E0">
      <w:pPr>
        <w:pStyle w:val="Akapitzlist"/>
        <w:spacing w:after="0" w:line="276" w:lineRule="auto"/>
        <w:ind w:left="360"/>
        <w:jc w:val="both"/>
        <w:rPr>
          <w:rFonts w:ascii="Verdana" w:eastAsia="Times New Roman" w:hAnsi="Verdana" w:cs="Calibri"/>
          <w:sz w:val="20"/>
          <w:szCs w:val="20"/>
        </w:rPr>
      </w:pPr>
    </w:p>
    <w:p w:rsidR="00586AC0" w:rsidRPr="00A771E0" w:rsidRDefault="00BE39BD" w:rsidP="00586AC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Prosimy o wprowadzenie limitu kar umownych w wysokości 10% wynagrodzenia Wykonawcy określonego w par 7 ust 1 Umowy.</w:t>
      </w:r>
      <w:r w:rsidRPr="00A771E0">
        <w:rPr>
          <w:rFonts w:ascii="Verdana" w:eastAsia="Times New Roman" w:hAnsi="Verdana" w:cs="Calibri"/>
          <w:b/>
          <w:sz w:val="20"/>
          <w:szCs w:val="20"/>
        </w:rPr>
        <w:t xml:space="preserve"> </w:t>
      </w:r>
      <w:r w:rsidR="001744A5">
        <w:rPr>
          <w:rFonts w:ascii="Verdana" w:eastAsia="Times New Roman" w:hAnsi="Verdana" w:cs="Calibri"/>
          <w:b/>
          <w:sz w:val="20"/>
          <w:szCs w:val="20"/>
        </w:rPr>
        <w:br/>
      </w:r>
      <w:r w:rsidR="00586AC0" w:rsidRPr="00A771E0">
        <w:rPr>
          <w:rFonts w:ascii="Verdana" w:eastAsia="Times New Roman" w:hAnsi="Verdana" w:cs="Calibri"/>
          <w:b/>
          <w:sz w:val="20"/>
          <w:szCs w:val="20"/>
        </w:rPr>
        <w:t>Odp.: Zamawiający nie wyraża zgody na zmianę treści zapisu.</w:t>
      </w:r>
      <w:r w:rsidR="00586AC0" w:rsidRPr="00A771E0">
        <w:rPr>
          <w:rFonts w:ascii="Verdana" w:eastAsia="Times New Roman" w:hAnsi="Verdana" w:cs="Calibri"/>
          <w:sz w:val="20"/>
          <w:szCs w:val="20"/>
        </w:rPr>
        <w:t xml:space="preserve"> </w:t>
      </w:r>
    </w:p>
    <w:p w:rsidR="00586AC0" w:rsidRPr="00A771E0" w:rsidRDefault="00586AC0" w:rsidP="00586AC0">
      <w:pPr>
        <w:pStyle w:val="Akapitzlist"/>
        <w:spacing w:after="0" w:line="276" w:lineRule="auto"/>
        <w:ind w:left="360"/>
        <w:jc w:val="both"/>
        <w:rPr>
          <w:rFonts w:ascii="Verdana" w:eastAsia="Times New Roman" w:hAnsi="Verdana" w:cs="Calibri"/>
          <w:sz w:val="20"/>
          <w:szCs w:val="20"/>
        </w:rPr>
      </w:pPr>
    </w:p>
    <w:p w:rsidR="00416692" w:rsidRPr="00A771E0" w:rsidRDefault="00BE39BD" w:rsidP="00586AC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Prosimy o wprowadzenie zapisu o treści „Zamawiający zobowiązany jest do naprawienia szkód powstałych z jego winy.</w:t>
      </w:r>
    </w:p>
    <w:p w:rsidR="00416692" w:rsidRPr="00A771E0" w:rsidRDefault="00416692" w:rsidP="00A771E0">
      <w:pPr>
        <w:pStyle w:val="Akapitzlist"/>
        <w:spacing w:after="0" w:line="276" w:lineRule="auto"/>
        <w:ind w:left="360"/>
        <w:jc w:val="both"/>
        <w:rPr>
          <w:rFonts w:ascii="Verdana" w:eastAsia="Times New Roman" w:hAnsi="Verdana" w:cs="Calibri"/>
          <w:sz w:val="20"/>
          <w:szCs w:val="20"/>
        </w:rPr>
      </w:pPr>
      <w:bookmarkStart w:id="7" w:name="_Hlk45698181"/>
      <w:r w:rsidRPr="00A771E0">
        <w:rPr>
          <w:rFonts w:ascii="Verdana" w:eastAsia="Times New Roman" w:hAnsi="Verdana" w:cs="Calibri"/>
          <w:b/>
          <w:sz w:val="20"/>
          <w:szCs w:val="20"/>
        </w:rPr>
        <w:t>Odp.: Zamawiający nie wyraża zgody na zmianę treści zapisu.</w:t>
      </w:r>
      <w:r w:rsidRPr="00A771E0">
        <w:rPr>
          <w:rFonts w:ascii="Verdana" w:eastAsia="Times New Roman" w:hAnsi="Verdana" w:cs="Calibri"/>
          <w:sz w:val="20"/>
          <w:szCs w:val="20"/>
        </w:rPr>
        <w:t xml:space="preserve"> </w:t>
      </w:r>
    </w:p>
    <w:p w:rsidR="00416692" w:rsidRPr="00A771E0" w:rsidRDefault="00416692" w:rsidP="00A771E0">
      <w:pPr>
        <w:pStyle w:val="Akapitzlist"/>
        <w:spacing w:after="0" w:line="276" w:lineRule="auto"/>
        <w:ind w:left="360"/>
        <w:jc w:val="both"/>
        <w:rPr>
          <w:rFonts w:ascii="Verdana" w:eastAsia="Times New Roman" w:hAnsi="Verdana" w:cs="Calibri"/>
          <w:sz w:val="20"/>
          <w:szCs w:val="20"/>
        </w:rPr>
      </w:pPr>
    </w:p>
    <w:bookmarkEnd w:id="7"/>
    <w:p w:rsidR="00416692"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Wnosimy o usunięcie kary wymienionej w par. </w:t>
      </w:r>
      <w:bookmarkStart w:id="8" w:name="_Hlk45614586"/>
      <w:r w:rsidRPr="00A771E0">
        <w:rPr>
          <w:rFonts w:ascii="Verdana" w:eastAsia="Times New Roman" w:hAnsi="Verdana" w:cs="Calibri"/>
          <w:sz w:val="20"/>
          <w:szCs w:val="20"/>
        </w:rPr>
        <w:t xml:space="preserve">14 ust 1 pkt 1 </w:t>
      </w:r>
      <w:proofErr w:type="spellStart"/>
      <w:r w:rsidRPr="00A771E0">
        <w:rPr>
          <w:rFonts w:ascii="Verdana" w:eastAsia="Times New Roman" w:hAnsi="Verdana" w:cs="Calibri"/>
          <w:sz w:val="20"/>
          <w:szCs w:val="20"/>
        </w:rPr>
        <w:t>ppkt</w:t>
      </w:r>
      <w:proofErr w:type="spellEnd"/>
      <w:r w:rsidRPr="00A771E0">
        <w:rPr>
          <w:rFonts w:ascii="Verdana" w:eastAsia="Times New Roman" w:hAnsi="Verdana" w:cs="Calibri"/>
          <w:sz w:val="20"/>
          <w:szCs w:val="20"/>
        </w:rPr>
        <w:t xml:space="preserve"> c) </w:t>
      </w:r>
      <w:bookmarkEnd w:id="8"/>
      <w:r w:rsidRPr="00A771E0">
        <w:rPr>
          <w:rFonts w:ascii="Verdana" w:eastAsia="Times New Roman" w:hAnsi="Verdana" w:cs="Calibri"/>
          <w:sz w:val="20"/>
          <w:szCs w:val="20"/>
        </w:rPr>
        <w:t xml:space="preserve">Umowy, jako dotyczącej tej samej sytuacji wskazanej w ar. 14 ust 1 pkt 1 </w:t>
      </w:r>
      <w:proofErr w:type="spellStart"/>
      <w:r w:rsidRPr="00A771E0">
        <w:rPr>
          <w:rFonts w:ascii="Verdana" w:eastAsia="Times New Roman" w:hAnsi="Verdana" w:cs="Calibri"/>
          <w:sz w:val="20"/>
          <w:szCs w:val="20"/>
        </w:rPr>
        <w:t>ppkt</w:t>
      </w:r>
      <w:proofErr w:type="spellEnd"/>
      <w:r w:rsidRPr="00A771E0">
        <w:rPr>
          <w:rFonts w:ascii="Verdana" w:eastAsia="Times New Roman" w:hAnsi="Verdana" w:cs="Calibri"/>
          <w:sz w:val="20"/>
          <w:szCs w:val="20"/>
        </w:rPr>
        <w:t xml:space="preserve"> d) Umowy.</w:t>
      </w:r>
    </w:p>
    <w:p w:rsidR="00416692" w:rsidRPr="00A771E0" w:rsidRDefault="00416692" w:rsidP="00A771E0">
      <w:pPr>
        <w:pStyle w:val="Akapitzlist"/>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b/>
          <w:sz w:val="20"/>
          <w:szCs w:val="20"/>
        </w:rPr>
        <w:t xml:space="preserve">Odp.: Zamawiający nie wyraża zgody na </w:t>
      </w:r>
      <w:r w:rsidR="00713BEB" w:rsidRPr="00A771E0">
        <w:rPr>
          <w:rFonts w:ascii="Verdana" w:eastAsia="Times New Roman" w:hAnsi="Verdana" w:cs="Calibri"/>
          <w:b/>
          <w:sz w:val="20"/>
          <w:szCs w:val="20"/>
        </w:rPr>
        <w:t>usunięcie</w:t>
      </w:r>
      <w:r w:rsidRPr="00A771E0">
        <w:rPr>
          <w:rFonts w:ascii="Verdana" w:eastAsia="Times New Roman" w:hAnsi="Verdana" w:cs="Calibri"/>
          <w:b/>
          <w:sz w:val="20"/>
          <w:szCs w:val="20"/>
        </w:rPr>
        <w:t xml:space="preserve"> treści zapisu.  </w:t>
      </w:r>
      <w:bookmarkStart w:id="9" w:name="_Hlk45614635"/>
      <w:r w:rsidRPr="00A771E0">
        <w:rPr>
          <w:rFonts w:ascii="Verdana" w:eastAsia="Times New Roman" w:hAnsi="Verdana" w:cs="Calibri"/>
          <w:b/>
          <w:sz w:val="20"/>
          <w:szCs w:val="20"/>
        </w:rPr>
        <w:t xml:space="preserve">Zapis </w:t>
      </w:r>
      <w:r w:rsidR="00713BEB" w:rsidRPr="00A771E0">
        <w:rPr>
          <w:rFonts w:ascii="Verdana" w:eastAsia="Times New Roman" w:hAnsi="Verdana" w:cs="Calibri"/>
          <w:b/>
          <w:sz w:val="20"/>
          <w:szCs w:val="20"/>
        </w:rPr>
        <w:t xml:space="preserve">par. 14 ust 1 pkt 1 </w:t>
      </w:r>
      <w:proofErr w:type="spellStart"/>
      <w:r w:rsidR="00713BEB" w:rsidRPr="00A771E0">
        <w:rPr>
          <w:rFonts w:ascii="Verdana" w:eastAsia="Times New Roman" w:hAnsi="Verdana" w:cs="Calibri"/>
          <w:b/>
          <w:sz w:val="20"/>
          <w:szCs w:val="20"/>
        </w:rPr>
        <w:t>ppkt</w:t>
      </w:r>
      <w:proofErr w:type="spellEnd"/>
      <w:r w:rsidR="00713BEB" w:rsidRPr="00A771E0">
        <w:rPr>
          <w:rFonts w:ascii="Verdana" w:eastAsia="Times New Roman" w:hAnsi="Verdana" w:cs="Calibri"/>
          <w:b/>
          <w:sz w:val="20"/>
          <w:szCs w:val="20"/>
        </w:rPr>
        <w:t xml:space="preserve"> c) </w:t>
      </w:r>
      <w:bookmarkEnd w:id="9"/>
      <w:r w:rsidRPr="00A771E0">
        <w:rPr>
          <w:rFonts w:ascii="Verdana" w:eastAsia="Times New Roman" w:hAnsi="Verdana" w:cs="Calibri"/>
          <w:b/>
          <w:sz w:val="20"/>
          <w:szCs w:val="20"/>
        </w:rPr>
        <w:t xml:space="preserve">dotyczy odstąpienia od umowy w </w:t>
      </w:r>
      <w:r w:rsidR="00713BEB" w:rsidRPr="00A771E0">
        <w:rPr>
          <w:rFonts w:ascii="Verdana" w:eastAsia="Times New Roman" w:hAnsi="Verdana" w:cs="Calibri"/>
          <w:b/>
          <w:sz w:val="20"/>
          <w:szCs w:val="20"/>
        </w:rPr>
        <w:t xml:space="preserve">całości natomiast Zapis par. 14 ust 1 pkt 1 </w:t>
      </w:r>
      <w:proofErr w:type="spellStart"/>
      <w:r w:rsidR="00713BEB" w:rsidRPr="00A771E0">
        <w:rPr>
          <w:rFonts w:ascii="Verdana" w:eastAsia="Times New Roman" w:hAnsi="Verdana" w:cs="Calibri"/>
          <w:b/>
          <w:sz w:val="20"/>
          <w:szCs w:val="20"/>
        </w:rPr>
        <w:t>ppkt</w:t>
      </w:r>
      <w:proofErr w:type="spellEnd"/>
      <w:r w:rsidR="00713BEB" w:rsidRPr="00A771E0">
        <w:rPr>
          <w:rFonts w:ascii="Verdana" w:eastAsia="Times New Roman" w:hAnsi="Verdana" w:cs="Calibri"/>
          <w:b/>
          <w:sz w:val="20"/>
          <w:szCs w:val="20"/>
        </w:rPr>
        <w:t xml:space="preserve"> d) dotyczy odstąpienia od umowy w części .</w:t>
      </w:r>
    </w:p>
    <w:p w:rsidR="00713BEB" w:rsidRPr="00A771E0" w:rsidRDefault="00713BEB" w:rsidP="00A771E0">
      <w:pPr>
        <w:pStyle w:val="Akapitzlist"/>
        <w:spacing w:after="0" w:line="276" w:lineRule="auto"/>
        <w:ind w:left="360"/>
        <w:jc w:val="both"/>
        <w:rPr>
          <w:rFonts w:ascii="Verdana" w:eastAsia="Times New Roman" w:hAnsi="Verdana" w:cs="Calibri"/>
          <w:sz w:val="20"/>
          <w:szCs w:val="20"/>
        </w:rPr>
      </w:pPr>
    </w:p>
    <w:p w:rsidR="00713BEB"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Wnosimy o usuniecie kary wymienionej w par. 14 ust 1 pkt 1 </w:t>
      </w:r>
      <w:proofErr w:type="spellStart"/>
      <w:r w:rsidRPr="00A771E0">
        <w:rPr>
          <w:rFonts w:ascii="Verdana" w:eastAsia="Times New Roman" w:hAnsi="Verdana" w:cs="Calibri"/>
          <w:sz w:val="20"/>
          <w:szCs w:val="20"/>
        </w:rPr>
        <w:t>ppkt</w:t>
      </w:r>
      <w:proofErr w:type="spellEnd"/>
      <w:r w:rsidRPr="00A771E0">
        <w:rPr>
          <w:rFonts w:ascii="Verdana" w:eastAsia="Times New Roman" w:hAnsi="Verdana" w:cs="Calibri"/>
          <w:sz w:val="20"/>
          <w:szCs w:val="20"/>
        </w:rPr>
        <w:t xml:space="preserve"> c) Umowy, jako dotyczącej tej samej sytuacji wskazanej w ar. 14 ust 1 pkt 1 </w:t>
      </w:r>
      <w:proofErr w:type="spellStart"/>
      <w:r w:rsidRPr="00A771E0">
        <w:rPr>
          <w:rFonts w:ascii="Verdana" w:eastAsia="Times New Roman" w:hAnsi="Verdana" w:cs="Calibri"/>
          <w:sz w:val="20"/>
          <w:szCs w:val="20"/>
        </w:rPr>
        <w:t>ppkt</w:t>
      </w:r>
      <w:proofErr w:type="spellEnd"/>
      <w:r w:rsidRPr="00A771E0">
        <w:rPr>
          <w:rFonts w:ascii="Verdana" w:eastAsia="Times New Roman" w:hAnsi="Verdana" w:cs="Calibri"/>
          <w:sz w:val="20"/>
          <w:szCs w:val="20"/>
        </w:rPr>
        <w:t xml:space="preserve"> b) Umowy. </w:t>
      </w:r>
    </w:p>
    <w:p w:rsidR="00713BEB" w:rsidRPr="00A771E0" w:rsidRDefault="00713BEB" w:rsidP="00A771E0">
      <w:pPr>
        <w:pStyle w:val="Akapitzlist"/>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b/>
          <w:sz w:val="20"/>
          <w:szCs w:val="20"/>
        </w:rPr>
        <w:t>Odp.: Zamawiający nie wyraża zgody na wykreślenia treści zapisu.  Zapisy nie dotyczą tej samej sytuacji.</w:t>
      </w:r>
    </w:p>
    <w:p w:rsidR="00713BEB" w:rsidRPr="00A771E0" w:rsidRDefault="00713BEB" w:rsidP="00A771E0">
      <w:pPr>
        <w:pStyle w:val="Akapitzlist"/>
        <w:spacing w:after="0" w:line="276" w:lineRule="auto"/>
        <w:ind w:left="360"/>
        <w:jc w:val="both"/>
        <w:rPr>
          <w:rFonts w:ascii="Verdana" w:eastAsia="Times New Roman" w:hAnsi="Verdana" w:cs="Calibri"/>
          <w:b/>
          <w:sz w:val="20"/>
          <w:szCs w:val="20"/>
        </w:rPr>
      </w:pPr>
    </w:p>
    <w:p w:rsidR="00713BEB"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Wnosimy o zmianę zapisów par. 15 ust 1 pkt d) poprzez nadanie mu brzmienia „Wykonawca nie przejął placu budowy, nie rozpoczął, porzucił, pozostaje w zwłoce z realizacją robót, kiedy faktyczny postęp pracy jest zbyt wolny, dający podstawę do uzasadnionego przewidywania, że zakończenie robót nie nastąpi w ustalonym terminie i pomimo wezwania Wykonawcy przez Zamawiającego do terminowej realizacji nie nastąpiła poprawa, chyba, że opóźnienie nie nastąpiło z winy Wykonawcy: </w:t>
      </w:r>
    </w:p>
    <w:p w:rsidR="007658EC" w:rsidRPr="008564C1" w:rsidRDefault="007658EC" w:rsidP="007658EC">
      <w:pPr>
        <w:pStyle w:val="Akapitzlist"/>
        <w:spacing w:after="0" w:line="276" w:lineRule="auto"/>
        <w:ind w:left="360"/>
        <w:jc w:val="both"/>
        <w:rPr>
          <w:rFonts w:ascii="Verdana" w:eastAsia="Times New Roman" w:hAnsi="Verdana" w:cs="Calibri"/>
          <w:b/>
          <w:sz w:val="20"/>
          <w:szCs w:val="20"/>
        </w:rPr>
      </w:pPr>
      <w:r w:rsidRPr="008564C1">
        <w:rPr>
          <w:rFonts w:ascii="Verdana" w:eastAsia="Times New Roman" w:hAnsi="Verdana" w:cs="Calibri"/>
          <w:b/>
          <w:sz w:val="20"/>
          <w:szCs w:val="20"/>
        </w:rPr>
        <w:t>Odp. Zamawiający nie wyraża zgody na zmianę treści zapisu.</w:t>
      </w:r>
    </w:p>
    <w:p w:rsidR="00713BEB" w:rsidRPr="008564C1" w:rsidRDefault="00713BEB" w:rsidP="00A771E0">
      <w:pPr>
        <w:pStyle w:val="Akapitzlist"/>
        <w:spacing w:after="0" w:line="276" w:lineRule="auto"/>
        <w:ind w:left="360"/>
        <w:jc w:val="both"/>
        <w:rPr>
          <w:rFonts w:ascii="Verdana" w:eastAsia="Times New Roman" w:hAnsi="Verdana" w:cs="Calibri"/>
          <w:sz w:val="20"/>
          <w:szCs w:val="20"/>
        </w:rPr>
      </w:pPr>
    </w:p>
    <w:p w:rsidR="00713BEB"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Wnosimy o usuniecie zapisu par 15 ust 1 pkt f) Umowy jako rażąco naruszającego równowagę stron, wykorzystującego pozycję dominującą Zamawiającego. Może okazać się, ze przedmiot umowy zostanie wykonany w terminie późniejszym niż termin wskazany w par 3 ust 2 umowy z przyczyn niezawinionych przez Wykonawcę, albo zostanie wykonany w terminie minimalnie przekraczającym termin wskazany w par 3 ust 2, a Zamawiający odstąpi od umowy, naliczy karę umowną, potrąci ją z wierzytelnościami Wykonawcy i wzbogaci się jego kosztem. Nie taka jest specyfika umowy o roboty budowlane. Prosimy o usunięcie zapisu</w:t>
      </w:r>
      <w:r w:rsidRPr="00A771E0">
        <w:rPr>
          <w:rFonts w:ascii="Verdana" w:eastAsia="Times New Roman" w:hAnsi="Verdana" w:cs="Calibri"/>
          <w:b/>
          <w:sz w:val="20"/>
          <w:szCs w:val="20"/>
        </w:rPr>
        <w:t xml:space="preserve">. </w:t>
      </w:r>
    </w:p>
    <w:p w:rsidR="00713BEB" w:rsidRPr="00A771E0" w:rsidRDefault="00713BEB" w:rsidP="00A771E0">
      <w:pPr>
        <w:pStyle w:val="Akapitzlist"/>
        <w:spacing w:after="0" w:line="276" w:lineRule="auto"/>
        <w:ind w:left="360"/>
        <w:jc w:val="both"/>
        <w:rPr>
          <w:rFonts w:ascii="Verdana" w:eastAsia="Times New Roman" w:hAnsi="Verdana" w:cs="Calibri"/>
          <w:sz w:val="20"/>
          <w:szCs w:val="20"/>
        </w:rPr>
      </w:pPr>
      <w:r w:rsidRPr="00A771E0">
        <w:rPr>
          <w:rFonts w:ascii="Verdana" w:eastAsia="Times New Roman" w:hAnsi="Verdana" w:cs="Calibri"/>
          <w:b/>
          <w:sz w:val="20"/>
          <w:szCs w:val="20"/>
        </w:rPr>
        <w:lastRenderedPageBreak/>
        <w:t>Odp.: Zamawiający nie wyraża zgody na zmianę treści zapisu.</w:t>
      </w:r>
      <w:r w:rsidRPr="00A771E0">
        <w:rPr>
          <w:rFonts w:ascii="Verdana" w:eastAsia="Times New Roman" w:hAnsi="Verdana" w:cs="Calibri"/>
          <w:sz w:val="20"/>
          <w:szCs w:val="20"/>
        </w:rPr>
        <w:t xml:space="preserve"> </w:t>
      </w:r>
    </w:p>
    <w:p w:rsidR="00713BEB" w:rsidRPr="00A771E0" w:rsidRDefault="00713BEB" w:rsidP="00A771E0">
      <w:pPr>
        <w:pStyle w:val="Akapitzlist"/>
        <w:spacing w:after="0" w:line="276" w:lineRule="auto"/>
        <w:ind w:left="360"/>
        <w:jc w:val="both"/>
        <w:rPr>
          <w:rFonts w:ascii="Verdana" w:eastAsia="Times New Roman" w:hAnsi="Verdana" w:cs="Calibri"/>
          <w:sz w:val="20"/>
          <w:szCs w:val="20"/>
        </w:rPr>
      </w:pPr>
    </w:p>
    <w:p w:rsidR="00713BEB"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zmianę terminu wskazanego w par 15 ust 1 pkt k) Umowy z 3 dni na 7 dni. </w:t>
      </w:r>
    </w:p>
    <w:p w:rsidR="00D44CEB" w:rsidRPr="00E8157D" w:rsidRDefault="00D44CEB" w:rsidP="00E8157D">
      <w:pPr>
        <w:overflowPunct w:val="0"/>
        <w:spacing w:line="276" w:lineRule="auto"/>
        <w:ind w:left="360"/>
        <w:jc w:val="both"/>
        <w:rPr>
          <w:rFonts w:ascii="Verdana" w:hAnsi="Verdana" w:cs="Calibri"/>
          <w:b/>
        </w:rPr>
      </w:pPr>
      <w:r w:rsidRPr="00E8157D">
        <w:rPr>
          <w:rFonts w:ascii="Verdana" w:hAnsi="Verdana" w:cs="Calibri"/>
          <w:b/>
        </w:rPr>
        <w:t xml:space="preserve">Odp. Zamawiający </w:t>
      </w:r>
      <w:r w:rsidR="007839F1" w:rsidRPr="00E8157D">
        <w:rPr>
          <w:rFonts w:ascii="Verdana" w:hAnsi="Verdana" w:cs="Calibri"/>
          <w:b/>
        </w:rPr>
        <w:t>dokonuje</w:t>
      </w:r>
      <w:r w:rsidR="009520E7" w:rsidRPr="00E8157D">
        <w:rPr>
          <w:rFonts w:ascii="Verdana" w:hAnsi="Verdana" w:cs="Calibri"/>
        </w:rPr>
        <w:t xml:space="preserve"> </w:t>
      </w:r>
      <w:r w:rsidR="009520E7" w:rsidRPr="00E8157D">
        <w:rPr>
          <w:rFonts w:ascii="Verdana" w:hAnsi="Verdana" w:cs="Calibri"/>
          <w:b/>
        </w:rPr>
        <w:t>w par 15 ust 1 pkt k) Umowy</w:t>
      </w:r>
      <w:r w:rsidR="007839F1" w:rsidRPr="00E8157D">
        <w:rPr>
          <w:rFonts w:ascii="Verdana" w:hAnsi="Verdana" w:cs="Calibri"/>
          <w:b/>
        </w:rPr>
        <w:t xml:space="preserve"> zmiany z 3 na 5 dni</w:t>
      </w:r>
      <w:r w:rsidRPr="00E8157D">
        <w:rPr>
          <w:rFonts w:ascii="Verdana" w:hAnsi="Verdana" w:cs="Calibri"/>
          <w:b/>
        </w:rPr>
        <w:t>.</w:t>
      </w:r>
      <w:r w:rsidR="000E2EF3">
        <w:rPr>
          <w:rFonts w:ascii="Verdana" w:hAnsi="Verdana" w:cs="Calibri"/>
          <w:b/>
        </w:rPr>
        <w:t xml:space="preserve"> </w:t>
      </w:r>
      <w:r w:rsidRPr="00E8157D">
        <w:rPr>
          <w:rFonts w:ascii="Verdana" w:hAnsi="Verdana" w:cs="Calibri"/>
          <w:b/>
        </w:rPr>
        <w:t>Zamawiający ujednolici „Wzór umowy” po udzieleniu odpowiedzi na wszystkie zapytania.</w:t>
      </w:r>
    </w:p>
    <w:p w:rsidR="00BE39BD" w:rsidRDefault="00BE39BD" w:rsidP="00E8157D">
      <w:pPr>
        <w:pStyle w:val="Akapitzlist"/>
        <w:spacing w:after="0" w:line="276" w:lineRule="auto"/>
        <w:jc w:val="both"/>
        <w:rPr>
          <w:rFonts w:ascii="Verdana" w:eastAsia="Times New Roman" w:hAnsi="Verdana" w:cs="Calibri"/>
          <w:color w:val="FF0000"/>
          <w:sz w:val="20"/>
          <w:szCs w:val="20"/>
        </w:rPr>
      </w:pPr>
    </w:p>
    <w:p w:rsidR="00713BEB"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potwierdzenie, iż w przypadku konieczności dokonania zmian w dokumentacji projektowej Zamawiający wydłuży okres realizacji inwestycji o czas wprowadzenia powyższych zmian oraz pokryje koszty związane z wydłużeniem terminu realizacji przedmiotu umowy, w tym w szczególności koszty ogólne wykonawcy (takie jak koszty poniesione na wydłużenie gwarancji należytego wykonania przedmiotu umowy oraz w okresie gwarancji i rękojmi, koszty utrzymania palcu budowy, zatrudnienia pracowników itp.). </w:t>
      </w:r>
    </w:p>
    <w:p w:rsidR="007658EC" w:rsidRPr="008564C1" w:rsidRDefault="007658EC" w:rsidP="007658EC">
      <w:pPr>
        <w:pStyle w:val="Akapitzlist"/>
        <w:spacing w:after="0" w:line="276" w:lineRule="auto"/>
        <w:ind w:left="360"/>
        <w:jc w:val="both"/>
        <w:rPr>
          <w:rFonts w:ascii="Verdana" w:eastAsia="Times New Roman" w:hAnsi="Verdana" w:cs="Calibri"/>
          <w:sz w:val="20"/>
          <w:szCs w:val="20"/>
        </w:rPr>
      </w:pPr>
      <w:r w:rsidRPr="008564C1">
        <w:rPr>
          <w:rFonts w:ascii="Verdana" w:eastAsia="Times New Roman" w:hAnsi="Verdana" w:cs="Calibri"/>
          <w:b/>
          <w:sz w:val="20"/>
          <w:szCs w:val="20"/>
        </w:rPr>
        <w:t>Odp. Jeżeli nastąpi konieczność dokonania zmian w dokumentacji projektowej, która będzie skutkowała wydłużeniem okresu realizacji inwestycji o czas wprowadzenie zmia</w:t>
      </w:r>
      <w:r w:rsidR="006034F2" w:rsidRPr="008564C1">
        <w:rPr>
          <w:rFonts w:ascii="Verdana" w:eastAsia="Times New Roman" w:hAnsi="Verdana" w:cs="Calibri"/>
          <w:b/>
          <w:sz w:val="20"/>
          <w:szCs w:val="20"/>
        </w:rPr>
        <w:t xml:space="preserve">n to </w:t>
      </w:r>
      <w:r w:rsidRPr="008564C1">
        <w:rPr>
          <w:rFonts w:ascii="Verdana" w:eastAsia="Times New Roman" w:hAnsi="Verdana" w:cs="Calibri"/>
          <w:b/>
          <w:sz w:val="20"/>
          <w:szCs w:val="20"/>
        </w:rPr>
        <w:t xml:space="preserve">Zamawiający </w:t>
      </w:r>
      <w:r w:rsidR="006034F2" w:rsidRPr="008564C1">
        <w:rPr>
          <w:rFonts w:ascii="Verdana" w:eastAsia="Times New Roman" w:hAnsi="Verdana" w:cs="Calibri"/>
          <w:b/>
          <w:sz w:val="20"/>
          <w:szCs w:val="20"/>
        </w:rPr>
        <w:t xml:space="preserve">informuję, że </w:t>
      </w:r>
      <w:r w:rsidRPr="008564C1">
        <w:rPr>
          <w:rFonts w:ascii="Verdana" w:eastAsia="Times New Roman" w:hAnsi="Verdana" w:cs="Calibri"/>
          <w:b/>
          <w:sz w:val="20"/>
          <w:szCs w:val="20"/>
        </w:rPr>
        <w:t xml:space="preserve">nie </w:t>
      </w:r>
      <w:r w:rsidR="006034F2" w:rsidRPr="008564C1">
        <w:rPr>
          <w:rFonts w:ascii="Verdana" w:eastAsia="Times New Roman" w:hAnsi="Verdana" w:cs="Calibri"/>
          <w:b/>
          <w:sz w:val="20"/>
          <w:szCs w:val="20"/>
        </w:rPr>
        <w:t>pokryje kosztów związanych z wydłużeniem terminu realizacji przedmiotu umowy, w tym w szczególności koszty ogólne wykonawcy (takie jak koszty poniesione na wydłużenie gwarancji należytego wykonania umowy oraz w okresie gwarancji i rękojmi, koszty utrzymania palcu budowy, zatrudnienia pracowników itp.)</w:t>
      </w:r>
    </w:p>
    <w:p w:rsidR="007658EC" w:rsidRPr="00A771E0" w:rsidRDefault="007658EC" w:rsidP="00A771E0">
      <w:pPr>
        <w:pStyle w:val="Akapitzlist"/>
        <w:spacing w:after="0" w:line="276" w:lineRule="auto"/>
        <w:ind w:left="360"/>
        <w:jc w:val="both"/>
        <w:rPr>
          <w:rFonts w:ascii="Verdana" w:eastAsia="Times New Roman" w:hAnsi="Verdana" w:cs="Calibri"/>
          <w:color w:val="FF0000"/>
          <w:sz w:val="20"/>
          <w:szCs w:val="20"/>
        </w:rPr>
      </w:pPr>
    </w:p>
    <w:p w:rsidR="00713BEB"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Prosimy o potwierdzenie, iż w przypadku wydłużenia okres realizacji inwestycji z powodu wystąpienia niemożliwych do przewidzenia na etapie zawierania umowy niezinwentaryzowanych instalacji podziemnych, kolizji z nimi itd. Zamawiający wydłuży okres realizacji inwestycji o czas konieczny do usunięcia ww. instalacji itd. oraz pokryje koszty związane z wydłużeniem terminu realizacji przedmiotu umowy, w tym w szczególności koszty ogólne wykonawcy (takie jak koszty poniesione na wydłużenie gwarancji należytego wykonania przedmiotu umowy oraz w okresie gwarancji rękojmi, koszty utrzymania palcu budowy, zatrudnienia pracowników itp.).</w:t>
      </w:r>
      <w:r w:rsidRPr="00A771E0">
        <w:rPr>
          <w:rFonts w:ascii="Verdana" w:eastAsia="Times New Roman" w:hAnsi="Verdana" w:cs="Calibri"/>
          <w:b/>
          <w:sz w:val="20"/>
          <w:szCs w:val="20"/>
        </w:rPr>
        <w:t xml:space="preserve"> </w:t>
      </w:r>
    </w:p>
    <w:p w:rsidR="00713BEB" w:rsidRDefault="00713BEB" w:rsidP="00A771E0">
      <w:pPr>
        <w:pStyle w:val="Akapitzlist"/>
        <w:spacing w:after="0" w:line="276" w:lineRule="auto"/>
        <w:ind w:left="360"/>
        <w:jc w:val="both"/>
        <w:rPr>
          <w:rFonts w:ascii="Verdana" w:eastAsia="Times New Roman" w:hAnsi="Verdana" w:cs="Calibri"/>
          <w:b/>
          <w:sz w:val="20"/>
          <w:szCs w:val="20"/>
        </w:rPr>
      </w:pPr>
      <w:r w:rsidRPr="00A771E0">
        <w:rPr>
          <w:rFonts w:ascii="Verdana" w:eastAsia="Times New Roman" w:hAnsi="Verdana" w:cs="Calibri"/>
          <w:b/>
          <w:sz w:val="20"/>
          <w:szCs w:val="20"/>
        </w:rPr>
        <w:t>Odp.: Zamawiający nie wyraża zgody na zmianę treści zapisu.</w:t>
      </w:r>
      <w:r w:rsidRPr="00A771E0">
        <w:rPr>
          <w:rFonts w:ascii="Verdana" w:eastAsia="Times New Roman" w:hAnsi="Verdana" w:cs="Calibri"/>
          <w:sz w:val="20"/>
          <w:szCs w:val="20"/>
        </w:rPr>
        <w:t xml:space="preserve"> </w:t>
      </w:r>
      <w:r w:rsidRPr="00A771E0">
        <w:rPr>
          <w:rFonts w:ascii="Verdana" w:eastAsia="Times New Roman" w:hAnsi="Verdana" w:cs="Calibri"/>
          <w:b/>
          <w:sz w:val="20"/>
          <w:szCs w:val="20"/>
        </w:rPr>
        <w:t xml:space="preserve">Katalog przesłanek dot. zmiany umowy określono w par. 17 </w:t>
      </w:r>
      <w:r w:rsidR="006034F2">
        <w:rPr>
          <w:rFonts w:ascii="Verdana" w:eastAsia="Times New Roman" w:hAnsi="Verdana" w:cs="Calibri"/>
          <w:b/>
          <w:sz w:val="20"/>
          <w:szCs w:val="20"/>
        </w:rPr>
        <w:t>„</w:t>
      </w:r>
      <w:r w:rsidRPr="00A771E0">
        <w:rPr>
          <w:rFonts w:ascii="Verdana" w:eastAsia="Times New Roman" w:hAnsi="Verdana" w:cs="Calibri"/>
          <w:b/>
          <w:sz w:val="20"/>
          <w:szCs w:val="20"/>
        </w:rPr>
        <w:t>Wzoru umowy”</w:t>
      </w:r>
    </w:p>
    <w:p w:rsidR="006034F2" w:rsidRPr="00A771E0" w:rsidRDefault="006034F2" w:rsidP="00A771E0">
      <w:pPr>
        <w:pStyle w:val="Akapitzlist"/>
        <w:spacing w:after="0" w:line="276" w:lineRule="auto"/>
        <w:ind w:left="360"/>
        <w:jc w:val="both"/>
        <w:rPr>
          <w:rFonts w:ascii="Verdana" w:eastAsia="Times New Roman" w:hAnsi="Verdana" w:cs="Calibri"/>
          <w:b/>
          <w:sz w:val="20"/>
          <w:szCs w:val="20"/>
        </w:rPr>
      </w:pPr>
    </w:p>
    <w:p w:rsidR="00ED5DAD" w:rsidRPr="00A771E0" w:rsidRDefault="00BE39BD" w:rsidP="00A771E0">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Prosimy o potwierdzenie, iż konserwacja urządzeń i/lub instalacji należy do obowiązków Zamawiającego w okresie gwarancji i rękojmi.</w:t>
      </w:r>
      <w:r w:rsidRPr="00A771E0">
        <w:rPr>
          <w:rFonts w:ascii="Verdana" w:eastAsia="Times New Roman" w:hAnsi="Verdana" w:cs="Calibri"/>
          <w:b/>
          <w:sz w:val="20"/>
          <w:szCs w:val="20"/>
        </w:rPr>
        <w:t xml:space="preserve"> </w:t>
      </w:r>
    </w:p>
    <w:p w:rsidR="00BE39BD" w:rsidRPr="006034F2" w:rsidRDefault="006034F2" w:rsidP="00A771E0">
      <w:pPr>
        <w:pStyle w:val="Akapitzlist"/>
        <w:spacing w:after="0" w:line="276" w:lineRule="auto"/>
        <w:ind w:left="360"/>
        <w:jc w:val="both"/>
        <w:rPr>
          <w:rFonts w:ascii="Verdana" w:eastAsia="Times New Roman" w:hAnsi="Verdana" w:cs="Calibri"/>
          <w:b/>
          <w:color w:val="00B050"/>
          <w:sz w:val="20"/>
          <w:szCs w:val="20"/>
        </w:rPr>
      </w:pPr>
      <w:r w:rsidRPr="008564C1">
        <w:rPr>
          <w:rFonts w:ascii="Verdana" w:eastAsia="Times New Roman" w:hAnsi="Verdana" w:cs="Calibri"/>
          <w:b/>
          <w:sz w:val="20"/>
          <w:szCs w:val="20"/>
        </w:rPr>
        <w:lastRenderedPageBreak/>
        <w:t>Odp. Konserwacja urządzeń i instalacji w okresie gwarancji  jest po stronie Wykonawcy. Pozostałe czynności gwarancyjne po stronie Wykonawcy ujęte są w zał. nr 1 do wzoru umowy „OŚWIADCZENIE GWARANCYJNE WYKONAWCY-GWARANTA„</w:t>
      </w:r>
    </w:p>
    <w:p w:rsidR="006034F2" w:rsidRDefault="006034F2" w:rsidP="00A771E0">
      <w:pPr>
        <w:pStyle w:val="Akapitzlist"/>
        <w:spacing w:after="0" w:line="276" w:lineRule="auto"/>
        <w:ind w:left="360"/>
        <w:jc w:val="both"/>
        <w:rPr>
          <w:rFonts w:ascii="Verdana" w:eastAsia="Times New Roman" w:hAnsi="Verdana" w:cs="Calibri"/>
          <w:sz w:val="20"/>
          <w:szCs w:val="20"/>
        </w:rPr>
      </w:pPr>
    </w:p>
    <w:p w:rsidR="006034F2" w:rsidRPr="006034F2" w:rsidRDefault="00BE39BD" w:rsidP="006034F2">
      <w:pPr>
        <w:pStyle w:val="Akapitzlist"/>
        <w:numPr>
          <w:ilvl w:val="0"/>
          <w:numId w:val="1"/>
        </w:numPr>
        <w:spacing w:after="0" w:line="276" w:lineRule="auto"/>
        <w:ind w:left="360"/>
        <w:jc w:val="both"/>
        <w:rPr>
          <w:rFonts w:ascii="Verdana" w:eastAsia="Times New Roman" w:hAnsi="Verdana" w:cs="Calibri"/>
          <w:sz w:val="20"/>
          <w:szCs w:val="20"/>
        </w:rPr>
      </w:pPr>
      <w:r w:rsidRPr="00A771E0">
        <w:rPr>
          <w:rFonts w:ascii="Verdana" w:eastAsia="Times New Roman" w:hAnsi="Verdana" w:cs="Calibri"/>
          <w:sz w:val="20"/>
          <w:szCs w:val="20"/>
        </w:rPr>
        <w:t>Prosimy o potwierdzenie, iż serwisowanie należy do obowiązków Zamawiającego w okresie gwarancji i rękojmi.</w:t>
      </w:r>
      <w:r w:rsidRPr="00A771E0">
        <w:rPr>
          <w:rFonts w:ascii="Verdana" w:eastAsia="Times New Roman" w:hAnsi="Verdana" w:cs="Calibri"/>
          <w:b/>
          <w:sz w:val="20"/>
          <w:szCs w:val="20"/>
        </w:rPr>
        <w:t xml:space="preserve"> </w:t>
      </w:r>
    </w:p>
    <w:p w:rsidR="006034F2" w:rsidRPr="008564C1" w:rsidRDefault="006034F2" w:rsidP="006034F2">
      <w:pPr>
        <w:pStyle w:val="Akapitzlist"/>
        <w:spacing w:after="0" w:line="276" w:lineRule="auto"/>
        <w:ind w:left="360"/>
        <w:jc w:val="both"/>
        <w:rPr>
          <w:rFonts w:ascii="Verdana" w:eastAsia="Times New Roman" w:hAnsi="Verdana" w:cs="Calibri"/>
          <w:b/>
          <w:sz w:val="20"/>
          <w:szCs w:val="20"/>
        </w:rPr>
      </w:pPr>
      <w:r w:rsidRPr="008564C1">
        <w:rPr>
          <w:rFonts w:ascii="Verdana" w:eastAsia="Times New Roman" w:hAnsi="Verdana" w:cs="Calibri"/>
          <w:b/>
          <w:sz w:val="20"/>
          <w:szCs w:val="20"/>
        </w:rPr>
        <w:t>Odp. Serwisowanie w okresie gwarancji jest po stronie Wykonawcy. Pozostałe czynności gwarancyjne po stronie Wykonawcy ujęte są w zał. nr 1 do wzoru umowy „OŚWIADCZENIE GWARANCYJNE WYKONAWCY-GWARANTA„</w:t>
      </w:r>
    </w:p>
    <w:p w:rsidR="006034F2" w:rsidRPr="006034F2" w:rsidRDefault="006034F2" w:rsidP="006034F2">
      <w:pPr>
        <w:spacing w:line="276" w:lineRule="auto"/>
        <w:ind w:left="360"/>
        <w:jc w:val="both"/>
        <w:rPr>
          <w:rFonts w:ascii="Verdana" w:hAnsi="Verdana" w:cs="Calibri"/>
        </w:rPr>
      </w:pPr>
    </w:p>
    <w:p w:rsidR="00ED5DAD" w:rsidRPr="00A771E0" w:rsidRDefault="00BE39BD" w:rsidP="000E2EF3">
      <w:pPr>
        <w:pStyle w:val="Akapitzlist"/>
        <w:numPr>
          <w:ilvl w:val="0"/>
          <w:numId w:val="1"/>
        </w:numPr>
        <w:spacing w:after="0" w:line="276" w:lineRule="auto"/>
        <w:ind w:left="357"/>
        <w:contextualSpacing w:val="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informację, ile przelewów awaryjnych powinno być na każdym rodzaju dachu? Z jakiego materiału powinny być wykonane? Na rysunkach brak zaznaczonych przelewów awaryjnych. </w:t>
      </w:r>
    </w:p>
    <w:p w:rsidR="000E2EF3" w:rsidRPr="000E2EF3" w:rsidRDefault="000E2EF3" w:rsidP="000E2EF3">
      <w:pPr>
        <w:ind w:left="357"/>
        <w:jc w:val="both"/>
        <w:rPr>
          <w:rFonts w:ascii="Verdana" w:hAnsi="Verdana" w:cs="Calibri"/>
          <w:b/>
          <w:lang w:eastAsia="en-US"/>
        </w:rPr>
      </w:pPr>
      <w:r w:rsidRPr="000E2EF3">
        <w:rPr>
          <w:rFonts w:ascii="Verdana" w:hAnsi="Verdana" w:cs="Calibri"/>
          <w:b/>
          <w:lang w:eastAsia="en-US"/>
        </w:rPr>
        <w:t xml:space="preserve">Odp.: Przelewy należy wykonać jedynie na dachach nad halami sportowymi – łącznie 6 szt. Przelewy należy wykonać jako prostokątne o wym. min 300x100 mm dostosowane do łączenia z folią PVC. W linku poniżej zamawiający przesyła skorygowany rysunek </w:t>
      </w:r>
      <w:r w:rsidRPr="000E2EF3">
        <w:rPr>
          <w:rFonts w:ascii="Verdana" w:hAnsi="Verdana" w:cs="Calibri"/>
          <w:b/>
          <w:lang w:eastAsia="en-US"/>
        </w:rPr>
        <w:br/>
        <w:t xml:space="preserve">A-06 z naniesionymi przelewami awaryjnymi. </w:t>
      </w:r>
    </w:p>
    <w:p w:rsidR="000E2EF3" w:rsidRDefault="000E2EF3" w:rsidP="000E2EF3">
      <w:pPr>
        <w:ind w:left="357"/>
        <w:jc w:val="both"/>
      </w:pPr>
      <w:hyperlink r:id="rId8" w:history="1">
        <w:r w:rsidRPr="00FF04AF">
          <w:rPr>
            <w:rStyle w:val="Hipercze"/>
          </w:rPr>
          <w:t>http://di.adm.agh.edu.pl/public/mendyk/HS/A-06-1.pdf</w:t>
        </w:r>
      </w:hyperlink>
    </w:p>
    <w:p w:rsidR="000E2EF3" w:rsidRDefault="000E2EF3" w:rsidP="000E2EF3">
      <w:pPr>
        <w:ind w:left="357"/>
        <w:jc w:val="both"/>
      </w:pPr>
    </w:p>
    <w:p w:rsidR="000E2EF3" w:rsidRDefault="00BE39BD" w:rsidP="00A771E0">
      <w:pPr>
        <w:pStyle w:val="Akapitzlist"/>
        <w:numPr>
          <w:ilvl w:val="0"/>
          <w:numId w:val="1"/>
        </w:numPr>
        <w:spacing w:after="0" w:line="276" w:lineRule="auto"/>
        <w:ind w:left="360"/>
        <w:contextualSpacing w:val="0"/>
        <w:jc w:val="both"/>
        <w:rPr>
          <w:rFonts w:ascii="Verdana" w:eastAsia="Times New Roman" w:hAnsi="Verdana" w:cs="Calibri"/>
          <w:sz w:val="20"/>
          <w:szCs w:val="20"/>
        </w:rPr>
      </w:pPr>
      <w:r w:rsidRPr="00A771E0">
        <w:rPr>
          <w:rFonts w:ascii="Verdana" w:eastAsia="Times New Roman" w:hAnsi="Verdana" w:cs="Calibri"/>
          <w:sz w:val="20"/>
          <w:szCs w:val="20"/>
        </w:rPr>
        <w:t xml:space="preserve">Prosimy o informację, co dokładnie Inwestor rozumie przez pojęcie „odporne na wilgoć” w przypadku drzwi okleinowanych. Prosimy o podanie parametrów  w zakresie odporności na wilgoć jakie powinny spełniać drzwi? </w:t>
      </w:r>
    </w:p>
    <w:p w:rsidR="000E2EF3" w:rsidRPr="000E2EF3" w:rsidRDefault="000E2EF3" w:rsidP="000E2EF3">
      <w:pPr>
        <w:spacing w:line="276" w:lineRule="auto"/>
        <w:ind w:left="360"/>
        <w:jc w:val="both"/>
        <w:rPr>
          <w:rFonts w:ascii="Verdana" w:hAnsi="Verdana" w:cs="Calibri"/>
          <w:b/>
          <w:lang w:eastAsia="en-US"/>
        </w:rPr>
      </w:pPr>
      <w:r w:rsidRPr="000E2EF3">
        <w:rPr>
          <w:rFonts w:ascii="Verdana" w:hAnsi="Verdana" w:cs="Calibri"/>
          <w:b/>
          <w:lang w:eastAsia="en-US"/>
        </w:rPr>
        <w:t xml:space="preserve">Odp.: W przypadku drzwi okleinowanych przez pojęcie „odporne na wilgoć” Zamawiający rozumie drzwi do zastosowania w miejscach, w których skrzydło narażone jest na niekorzystne oddziaływanie wilgoci oraz częste zmiany temperatur (klasa 3 odporności na warunki klimatyczne wg normy PN-EN 12219:2002 lub równoważnej). Właściwości drzwi powinny być potwierdzone kartami katalogowymi producenta. </w:t>
      </w:r>
    </w:p>
    <w:p w:rsidR="000E2EF3" w:rsidRPr="000E2EF3" w:rsidRDefault="000E2EF3" w:rsidP="000E2EF3">
      <w:pPr>
        <w:spacing w:line="276" w:lineRule="auto"/>
        <w:ind w:firstLine="360"/>
        <w:jc w:val="both"/>
        <w:rPr>
          <w:rFonts w:ascii="Verdana" w:hAnsi="Verdana" w:cs="Calibri"/>
          <w:b/>
          <w:lang w:eastAsia="en-US"/>
        </w:rPr>
      </w:pPr>
      <w:r w:rsidRPr="000E2EF3">
        <w:rPr>
          <w:rFonts w:ascii="Verdana" w:hAnsi="Verdana" w:cs="Calibri"/>
          <w:b/>
          <w:lang w:eastAsia="en-US"/>
        </w:rPr>
        <w:t>Parametry drzwi odpornych wilgoć:</w:t>
      </w:r>
    </w:p>
    <w:p w:rsidR="000E2EF3" w:rsidRPr="000E2EF3" w:rsidRDefault="000E2EF3" w:rsidP="000E2EF3">
      <w:pPr>
        <w:spacing w:line="276" w:lineRule="auto"/>
        <w:ind w:left="360"/>
        <w:jc w:val="both"/>
        <w:rPr>
          <w:rFonts w:ascii="Verdana" w:hAnsi="Verdana" w:cs="Calibri"/>
          <w:b/>
          <w:lang w:eastAsia="en-US"/>
        </w:rPr>
      </w:pPr>
      <w:r w:rsidRPr="000E2EF3">
        <w:rPr>
          <w:rFonts w:ascii="Verdana" w:hAnsi="Verdana" w:cs="Calibri"/>
          <w:b/>
          <w:lang w:eastAsia="en-US"/>
        </w:rPr>
        <w:t>- konstrukcja skrzydła oparta o poliuretanowy, wzmocniony sklejką ramiak;</w:t>
      </w:r>
    </w:p>
    <w:p w:rsidR="000E2EF3" w:rsidRPr="000E2EF3" w:rsidRDefault="000E2EF3" w:rsidP="000E2EF3">
      <w:pPr>
        <w:spacing w:line="276" w:lineRule="auto"/>
        <w:ind w:firstLine="360"/>
        <w:jc w:val="both"/>
        <w:rPr>
          <w:rFonts w:ascii="Verdana" w:hAnsi="Verdana" w:cs="Calibri"/>
          <w:b/>
          <w:lang w:eastAsia="en-US"/>
        </w:rPr>
      </w:pPr>
      <w:r w:rsidRPr="000E2EF3">
        <w:rPr>
          <w:rFonts w:ascii="Verdana" w:hAnsi="Verdana" w:cs="Calibri"/>
          <w:b/>
          <w:lang w:eastAsia="en-US"/>
        </w:rPr>
        <w:t>- powierzchnia skrzydła obłożona z obu stron laminatem HPL</w:t>
      </w:r>
    </w:p>
    <w:p w:rsidR="000E2EF3" w:rsidRPr="000E2EF3" w:rsidRDefault="000E2EF3" w:rsidP="000E2EF3">
      <w:pPr>
        <w:spacing w:line="276" w:lineRule="auto"/>
        <w:ind w:left="360"/>
        <w:jc w:val="both"/>
        <w:rPr>
          <w:rFonts w:ascii="Verdana" w:hAnsi="Verdana" w:cs="Calibri"/>
          <w:b/>
          <w:lang w:eastAsia="en-US"/>
        </w:rPr>
      </w:pPr>
      <w:r w:rsidRPr="000E2EF3">
        <w:rPr>
          <w:rFonts w:ascii="Verdana" w:hAnsi="Verdana" w:cs="Calibri"/>
          <w:b/>
          <w:lang w:eastAsia="en-US"/>
        </w:rPr>
        <w:t>- ościeżnica wykonana z blachy stalowej dwustronnie ocynkowanej i malowanej proszkowo lub aluminiowa lakierowana proszkowo</w:t>
      </w:r>
    </w:p>
    <w:p w:rsidR="000E2EF3" w:rsidRPr="000E2EF3" w:rsidRDefault="000E2EF3" w:rsidP="000E2EF3">
      <w:pPr>
        <w:spacing w:line="276" w:lineRule="auto"/>
        <w:ind w:firstLine="360"/>
        <w:jc w:val="both"/>
        <w:rPr>
          <w:rFonts w:ascii="Verdana" w:hAnsi="Verdana" w:cs="Calibri"/>
          <w:b/>
          <w:lang w:eastAsia="en-US"/>
        </w:rPr>
      </w:pPr>
      <w:r w:rsidRPr="000E2EF3">
        <w:rPr>
          <w:rFonts w:ascii="Verdana" w:hAnsi="Verdana" w:cs="Calibri"/>
          <w:b/>
          <w:lang w:eastAsia="en-US"/>
        </w:rPr>
        <w:t>- okucia i akcesoria ze stali nierdzewnej</w:t>
      </w:r>
    </w:p>
    <w:p w:rsidR="00943AEF" w:rsidRPr="00A771E0" w:rsidRDefault="000E2EF3" w:rsidP="000E2EF3">
      <w:pPr>
        <w:spacing w:line="276" w:lineRule="auto"/>
        <w:ind w:firstLine="360"/>
        <w:jc w:val="both"/>
        <w:rPr>
          <w:rFonts w:ascii="Verdana" w:hAnsi="Verdana"/>
        </w:rPr>
      </w:pPr>
      <w:r w:rsidRPr="000E2EF3">
        <w:rPr>
          <w:rFonts w:ascii="Verdana" w:hAnsi="Verdana" w:cs="Calibri"/>
          <w:b/>
          <w:lang w:eastAsia="en-US"/>
        </w:rPr>
        <w:t>- trzy zawiasy</w:t>
      </w:r>
      <w:r>
        <w:rPr>
          <w:rFonts w:ascii="Verdana" w:hAnsi="Verdana" w:cs="Calibri"/>
          <w:b/>
          <w:lang w:eastAsia="en-US"/>
        </w:rPr>
        <w:t>.</w:t>
      </w:r>
      <w:bookmarkStart w:id="10" w:name="_GoBack"/>
      <w:bookmarkEnd w:id="10"/>
    </w:p>
    <w:sectPr w:rsidR="00943AEF" w:rsidRPr="00A771E0" w:rsidSect="00347E12">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701" w:left="3345" w:header="54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887" w:rsidRDefault="00DB1887">
      <w:r>
        <w:separator/>
      </w:r>
    </w:p>
  </w:endnote>
  <w:endnote w:type="continuationSeparator" w:id="0">
    <w:p w:rsidR="00DB1887" w:rsidRDefault="00DB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DD2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9F4EC1">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347E12" w:rsidP="00347E12">
    <w:pPr>
      <w:pStyle w:val="Stopka"/>
      <w:rPr>
        <w:rFonts w:ascii="Verdana" w:hAnsi="Verdana" w:cs="Arial"/>
        <w:b/>
        <w:sz w:val="14"/>
        <w:szCs w:val="14"/>
      </w:rPr>
    </w:pPr>
    <w:r w:rsidRPr="00633BD9">
      <w:rPr>
        <w:rFonts w:ascii="Verdana" w:hAnsi="Verdana" w:cs="Arial"/>
        <w:b/>
        <w:sz w:val="14"/>
        <w:szCs w:val="14"/>
      </w:rPr>
      <w:t>Akademia Górniczo–Hutnicza |</w:t>
    </w:r>
    <w:r w:rsidR="00FC588B">
      <w:rPr>
        <w:rFonts w:ascii="Verdana" w:hAnsi="Verdana" w:cs="Arial"/>
        <w:b/>
        <w:sz w:val="14"/>
        <w:szCs w:val="14"/>
      </w:rPr>
      <w:t xml:space="preserve">Pion </w:t>
    </w:r>
    <w:r>
      <w:rPr>
        <w:rFonts w:ascii="Verdana" w:hAnsi="Verdana" w:cs="Arial"/>
        <w:b/>
        <w:sz w:val="14"/>
        <w:szCs w:val="14"/>
      </w:rPr>
      <w:t>Kanclerz</w:t>
    </w:r>
    <w:r w:rsidR="00FC588B">
      <w:rPr>
        <w:rFonts w:ascii="Verdana" w:hAnsi="Verdana" w:cs="Arial"/>
        <w:b/>
        <w:sz w:val="14"/>
        <w:szCs w:val="14"/>
      </w:rPr>
      <w:t>a</w:t>
    </w:r>
    <w:r>
      <w:rPr>
        <w:rFonts w:ascii="Verdana" w:hAnsi="Verdana" w:cs="Arial"/>
        <w:b/>
        <w:sz w:val="14"/>
        <w:szCs w:val="14"/>
      </w:rPr>
      <w:t xml:space="preserve">, </w:t>
    </w:r>
    <w:r w:rsidRPr="00633BD9">
      <w:rPr>
        <w:rFonts w:ascii="Verdana" w:hAnsi="Verdana" w:cs="Arial"/>
        <w:b/>
        <w:sz w:val="14"/>
        <w:szCs w:val="14"/>
      </w:rPr>
      <w:t xml:space="preserve">Dział Zamówień </w:t>
    </w:r>
    <w:r>
      <w:rPr>
        <w:rFonts w:ascii="Verdana" w:hAnsi="Verdana" w:cs="Arial"/>
        <w:b/>
        <w:sz w:val="14"/>
        <w:szCs w:val="14"/>
      </w:rPr>
      <w:t>Publicznych</w:t>
    </w:r>
  </w:p>
  <w:p w:rsidR="00347E12" w:rsidRDefault="00347E12" w:rsidP="009B3CE0">
    <w:pPr>
      <w:pStyle w:val="Stopka"/>
      <w:ind w:left="-1985"/>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+48 12 617 35 95, fax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887" w:rsidRDefault="00DB1887">
      <w:r>
        <w:separator/>
      </w:r>
    </w:p>
  </w:footnote>
  <w:footnote w:type="continuationSeparator" w:id="0">
    <w:p w:rsidR="00DB1887" w:rsidRDefault="00DB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E1" w:rsidRDefault="00BA48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EF" w:rsidRDefault="00EA233E" w:rsidP="00943AEF">
    <w:pPr>
      <w:pStyle w:val="Nagwek"/>
      <w:tabs>
        <w:tab w:val="clear" w:pos="4536"/>
        <w:tab w:val="clear" w:pos="9072"/>
        <w:tab w:val="left" w:pos="1980"/>
      </w:tabs>
      <w:ind w:hanging="1560"/>
    </w:pPr>
    <w:r>
      <w:rPr>
        <w:noProof/>
      </w:rPr>
      <w:drawing>
        <wp:inline distT="0" distB="0" distL="0" distR="0">
          <wp:extent cx="525145" cy="1016635"/>
          <wp:effectExtent l="0" t="0" r="0" b="0"/>
          <wp:docPr id="1" name="Obraz 1" descr="logo agh ory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h ory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1016635"/>
                  </a:xfrm>
                  <a:prstGeom prst="rect">
                    <a:avLst/>
                  </a:prstGeom>
                  <a:noFill/>
                  <a:ln>
                    <a:noFill/>
                  </a:ln>
                </pic:spPr>
              </pic:pic>
            </a:graphicData>
          </a:graphic>
        </wp:inline>
      </w:drawing>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EA233E"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drawing>
        <wp:inline distT="0" distB="0" distL="0" distR="0">
          <wp:extent cx="2661285" cy="1364615"/>
          <wp:effectExtent l="0" t="0" r="0" b="0"/>
          <wp:docPr id="2" name="Obraz 1" descr="logo agh firmó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agh firmó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364615"/>
                  </a:xfrm>
                  <a:prstGeom prst="rect">
                    <a:avLst/>
                  </a:prstGeom>
                  <a:noFill/>
                  <a:ln>
                    <a:noFill/>
                  </a:ln>
                </pic:spPr>
              </pic:pic>
            </a:graphicData>
          </a:graphic>
        </wp:inline>
      </w:drawing>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20E4"/>
    <w:multiLevelType w:val="hybridMultilevel"/>
    <w:tmpl w:val="8876858A"/>
    <w:lvl w:ilvl="0" w:tplc="5DFABD9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E2148C1"/>
    <w:multiLevelType w:val="hybridMultilevel"/>
    <w:tmpl w:val="8ECCB3AA"/>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510" w:hanging="360"/>
      </w:pPr>
      <w:rPr>
        <w:rFonts w:ascii="Courier New" w:hAnsi="Courier New" w:cs="Courier New" w:hint="default"/>
      </w:rPr>
    </w:lvl>
    <w:lvl w:ilvl="2" w:tplc="04150005" w:tentative="1">
      <w:start w:val="1"/>
      <w:numFmt w:val="bullet"/>
      <w:lvlText w:val=""/>
      <w:lvlJc w:val="left"/>
      <w:pPr>
        <w:ind w:left="210" w:hanging="360"/>
      </w:pPr>
      <w:rPr>
        <w:rFonts w:ascii="Wingdings" w:hAnsi="Wingdings" w:hint="default"/>
      </w:rPr>
    </w:lvl>
    <w:lvl w:ilvl="3" w:tplc="04150001" w:tentative="1">
      <w:start w:val="1"/>
      <w:numFmt w:val="bullet"/>
      <w:lvlText w:val=""/>
      <w:lvlJc w:val="left"/>
      <w:pPr>
        <w:ind w:left="930" w:hanging="360"/>
      </w:pPr>
      <w:rPr>
        <w:rFonts w:ascii="Symbol" w:hAnsi="Symbol" w:hint="default"/>
      </w:rPr>
    </w:lvl>
    <w:lvl w:ilvl="4" w:tplc="04150003" w:tentative="1">
      <w:start w:val="1"/>
      <w:numFmt w:val="bullet"/>
      <w:lvlText w:val="o"/>
      <w:lvlJc w:val="left"/>
      <w:pPr>
        <w:ind w:left="1650" w:hanging="360"/>
      </w:pPr>
      <w:rPr>
        <w:rFonts w:ascii="Courier New" w:hAnsi="Courier New" w:cs="Courier New" w:hint="default"/>
      </w:rPr>
    </w:lvl>
    <w:lvl w:ilvl="5" w:tplc="04150005" w:tentative="1">
      <w:start w:val="1"/>
      <w:numFmt w:val="bullet"/>
      <w:lvlText w:val=""/>
      <w:lvlJc w:val="left"/>
      <w:pPr>
        <w:ind w:left="2370" w:hanging="360"/>
      </w:pPr>
      <w:rPr>
        <w:rFonts w:ascii="Wingdings" w:hAnsi="Wingdings" w:hint="default"/>
      </w:rPr>
    </w:lvl>
    <w:lvl w:ilvl="6" w:tplc="04150001" w:tentative="1">
      <w:start w:val="1"/>
      <w:numFmt w:val="bullet"/>
      <w:lvlText w:val=""/>
      <w:lvlJc w:val="left"/>
      <w:pPr>
        <w:ind w:left="3090" w:hanging="360"/>
      </w:pPr>
      <w:rPr>
        <w:rFonts w:ascii="Symbol" w:hAnsi="Symbol" w:hint="default"/>
      </w:rPr>
    </w:lvl>
    <w:lvl w:ilvl="7" w:tplc="04150003" w:tentative="1">
      <w:start w:val="1"/>
      <w:numFmt w:val="bullet"/>
      <w:lvlText w:val="o"/>
      <w:lvlJc w:val="left"/>
      <w:pPr>
        <w:ind w:left="3810" w:hanging="360"/>
      </w:pPr>
      <w:rPr>
        <w:rFonts w:ascii="Courier New" w:hAnsi="Courier New" w:cs="Courier New" w:hint="default"/>
      </w:rPr>
    </w:lvl>
    <w:lvl w:ilvl="8" w:tplc="04150005" w:tentative="1">
      <w:start w:val="1"/>
      <w:numFmt w:val="bullet"/>
      <w:lvlText w:val=""/>
      <w:lvlJc w:val="left"/>
      <w:pPr>
        <w:ind w:left="4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BF"/>
    <w:rsid w:val="000607BF"/>
    <w:rsid w:val="00077ACF"/>
    <w:rsid w:val="00083B25"/>
    <w:rsid w:val="000A2D5C"/>
    <w:rsid w:val="000C4220"/>
    <w:rsid w:val="000D254E"/>
    <w:rsid w:val="000E2EF3"/>
    <w:rsid w:val="001102A4"/>
    <w:rsid w:val="00130D1C"/>
    <w:rsid w:val="001744A5"/>
    <w:rsid w:val="00180DBD"/>
    <w:rsid w:val="001D572E"/>
    <w:rsid w:val="001E1DD4"/>
    <w:rsid w:val="0021040B"/>
    <w:rsid w:val="0021206B"/>
    <w:rsid w:val="002405E1"/>
    <w:rsid w:val="002B2253"/>
    <w:rsid w:val="00315D72"/>
    <w:rsid w:val="00333103"/>
    <w:rsid w:val="00347E12"/>
    <w:rsid w:val="003B15E7"/>
    <w:rsid w:val="003F7802"/>
    <w:rsid w:val="00416692"/>
    <w:rsid w:val="00476899"/>
    <w:rsid w:val="0051061A"/>
    <w:rsid w:val="00542F2E"/>
    <w:rsid w:val="00586AC0"/>
    <w:rsid w:val="00595CC4"/>
    <w:rsid w:val="005A7BE4"/>
    <w:rsid w:val="006034F2"/>
    <w:rsid w:val="0061472E"/>
    <w:rsid w:val="006C44C1"/>
    <w:rsid w:val="0070354F"/>
    <w:rsid w:val="00713BEB"/>
    <w:rsid w:val="00721200"/>
    <w:rsid w:val="007658EC"/>
    <w:rsid w:val="00775A72"/>
    <w:rsid w:val="007839F1"/>
    <w:rsid w:val="007B12A7"/>
    <w:rsid w:val="00816BBF"/>
    <w:rsid w:val="00825F26"/>
    <w:rsid w:val="0083033C"/>
    <w:rsid w:val="008312B2"/>
    <w:rsid w:val="008564C1"/>
    <w:rsid w:val="008976CC"/>
    <w:rsid w:val="009065B1"/>
    <w:rsid w:val="00943AEF"/>
    <w:rsid w:val="009520E7"/>
    <w:rsid w:val="009B3CE0"/>
    <w:rsid w:val="009F4EC1"/>
    <w:rsid w:val="00A17896"/>
    <w:rsid w:val="00A27DDB"/>
    <w:rsid w:val="00A45032"/>
    <w:rsid w:val="00A771E0"/>
    <w:rsid w:val="00B14ABE"/>
    <w:rsid w:val="00B57FF7"/>
    <w:rsid w:val="00B94DC4"/>
    <w:rsid w:val="00BA48E1"/>
    <w:rsid w:val="00BE39BD"/>
    <w:rsid w:val="00BF1FD0"/>
    <w:rsid w:val="00C529DB"/>
    <w:rsid w:val="00C914F4"/>
    <w:rsid w:val="00CA338E"/>
    <w:rsid w:val="00CB1285"/>
    <w:rsid w:val="00D108D9"/>
    <w:rsid w:val="00D44CEB"/>
    <w:rsid w:val="00D74780"/>
    <w:rsid w:val="00D90657"/>
    <w:rsid w:val="00DB1887"/>
    <w:rsid w:val="00DD218F"/>
    <w:rsid w:val="00DD2AB3"/>
    <w:rsid w:val="00DF0345"/>
    <w:rsid w:val="00E5026B"/>
    <w:rsid w:val="00E700D7"/>
    <w:rsid w:val="00E76CE4"/>
    <w:rsid w:val="00E8157D"/>
    <w:rsid w:val="00E92D68"/>
    <w:rsid w:val="00EA233E"/>
    <w:rsid w:val="00EB1464"/>
    <w:rsid w:val="00ED5DAD"/>
    <w:rsid w:val="00EE5A61"/>
    <w:rsid w:val="00F255EB"/>
    <w:rsid w:val="00F271D3"/>
    <w:rsid w:val="00F47BC4"/>
    <w:rsid w:val="00F76F9D"/>
    <w:rsid w:val="00FC588B"/>
    <w:rsid w:val="00FE7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4DD246"/>
  <w15:chartTrackingRefBased/>
  <w15:docId w15:val="{4F3BF7A0-7585-421A-B427-998D2287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 w:type="paragraph" w:styleId="Akapitzlist">
    <w:name w:val="List Paragraph"/>
    <w:aliases w:val="List Paragraph,List Paragraph1,L1,Numerowanie,Akapit z listą5"/>
    <w:basedOn w:val="Normalny"/>
    <w:link w:val="AkapitzlistZnak"/>
    <w:uiPriority w:val="34"/>
    <w:qFormat/>
    <w:rsid w:val="00BE39BD"/>
    <w:pPr>
      <w:spacing w:after="160" w:line="256" w:lineRule="auto"/>
      <w:ind w:left="720"/>
      <w:contextualSpacing/>
    </w:pPr>
    <w:rPr>
      <w:rFonts w:ascii="Calibri" w:eastAsia="Calibri" w:hAnsi="Calibri"/>
      <w:sz w:val="22"/>
      <w:szCs w:val="22"/>
      <w:lang w:eastAsia="en-US"/>
    </w:rPr>
  </w:style>
  <w:style w:type="character" w:customStyle="1" w:styleId="AkapitzlistZnak">
    <w:name w:val="Akapit z listą Znak"/>
    <w:aliases w:val="List Paragraph Znak,List Paragraph1 Znak,L1 Znak,Numerowanie Znak,Akapit z listą5 Znak"/>
    <w:link w:val="Akapitzlist"/>
    <w:locked/>
    <w:rsid w:val="00BE39BD"/>
    <w:rPr>
      <w:rFonts w:ascii="Calibri" w:eastAsia="Calibri" w:hAnsi="Calibri"/>
      <w:sz w:val="22"/>
      <w:szCs w:val="22"/>
      <w:lang w:eastAsia="en-US"/>
    </w:rPr>
  </w:style>
  <w:style w:type="character" w:styleId="Wyrnieniedelikatne">
    <w:name w:val="Subtle Emphasis"/>
    <w:basedOn w:val="Domylnaczcionkaakapitu"/>
    <w:uiPriority w:val="19"/>
    <w:qFormat/>
    <w:rsid w:val="00EA233E"/>
    <w:rPr>
      <w:i/>
      <w:iCs/>
      <w:color w:val="404040" w:themeColor="text1" w:themeTint="BF"/>
    </w:rPr>
  </w:style>
  <w:style w:type="paragraph" w:styleId="Tekstprzypisukocowego">
    <w:name w:val="endnote text"/>
    <w:basedOn w:val="Normalny"/>
    <w:link w:val="TekstprzypisukocowegoZnak"/>
    <w:uiPriority w:val="99"/>
    <w:semiHidden/>
    <w:unhideWhenUsed/>
    <w:rsid w:val="007658EC"/>
  </w:style>
  <w:style w:type="character" w:customStyle="1" w:styleId="TekstprzypisukocowegoZnak">
    <w:name w:val="Tekst przypisu końcowego Znak"/>
    <w:basedOn w:val="Domylnaczcionkaakapitu"/>
    <w:link w:val="Tekstprzypisukocowego"/>
    <w:uiPriority w:val="99"/>
    <w:semiHidden/>
    <w:rsid w:val="007658EC"/>
  </w:style>
  <w:style w:type="character" w:styleId="Odwoanieprzypisukocowego">
    <w:name w:val="endnote reference"/>
    <w:basedOn w:val="Domylnaczcionkaakapitu"/>
    <w:uiPriority w:val="99"/>
    <w:semiHidden/>
    <w:unhideWhenUsed/>
    <w:rsid w:val="007658EC"/>
    <w:rPr>
      <w:vertAlign w:val="superscript"/>
    </w:rPr>
  </w:style>
  <w:style w:type="character" w:styleId="Nierozpoznanawzmianka">
    <w:name w:val="Unresolved Mention"/>
    <w:basedOn w:val="Domylnaczcionkaakapitu"/>
    <w:uiPriority w:val="99"/>
    <w:semiHidden/>
    <w:unhideWhenUsed/>
    <w:rsid w:val="000E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7974">
      <w:bodyDiv w:val="1"/>
      <w:marLeft w:val="0"/>
      <w:marRight w:val="0"/>
      <w:marTop w:val="0"/>
      <w:marBottom w:val="0"/>
      <w:divBdr>
        <w:top w:val="none" w:sz="0" w:space="0" w:color="auto"/>
        <w:left w:val="none" w:sz="0" w:space="0" w:color="auto"/>
        <w:bottom w:val="none" w:sz="0" w:space="0" w:color="auto"/>
        <w:right w:val="none" w:sz="0" w:space="0" w:color="auto"/>
      </w:divBdr>
    </w:div>
    <w:div w:id="1374159403">
      <w:bodyDiv w:val="1"/>
      <w:marLeft w:val="0"/>
      <w:marRight w:val="0"/>
      <w:marTop w:val="0"/>
      <w:marBottom w:val="0"/>
      <w:divBdr>
        <w:top w:val="none" w:sz="0" w:space="0" w:color="auto"/>
        <w:left w:val="none" w:sz="0" w:space="0" w:color="auto"/>
        <w:bottom w:val="none" w:sz="0" w:space="0" w:color="auto"/>
        <w:right w:val="none" w:sz="0" w:space="0" w:color="auto"/>
      </w:divBdr>
    </w:div>
    <w:div w:id="13998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dm.agh.edu.pl/public/mendyk/HS/A-06-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AB9F-5102-464F-8158-713EE9C5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2341</Words>
  <Characters>14350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subject/>
  <dc:creator>Dariusz Mendyk</dc:creator>
  <cp:keywords/>
  <dc:description/>
  <cp:lastModifiedBy>Joanna Ćwiertnia</cp:lastModifiedBy>
  <cp:revision>2</cp:revision>
  <cp:lastPrinted>2020-07-16T09:46:00Z</cp:lastPrinted>
  <dcterms:created xsi:type="dcterms:W3CDTF">2020-07-16T09:50:00Z</dcterms:created>
  <dcterms:modified xsi:type="dcterms:W3CDTF">2020-07-16T09:50:00Z</dcterms:modified>
</cp:coreProperties>
</file>