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 w:rsidR="001F2B2B">
        <w:rPr>
          <w:rFonts w:eastAsia="Times New Roman" w:cs="Calibri"/>
          <w:b/>
          <w:lang w:eastAsia="pl-PL"/>
        </w:rPr>
        <w:t>5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1272CC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DA168F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 r. poz. </w:t>
      </w:r>
      <w:r w:rsidR="0023450D">
        <w:rPr>
          <w:rFonts w:eastAsia="Times New Roman" w:cs="Calibri"/>
          <w:lang w:eastAsia="pl-PL"/>
        </w:rPr>
        <w:t>1</w:t>
      </w:r>
      <w:r w:rsidR="00DA168F">
        <w:rPr>
          <w:rFonts w:eastAsia="Times New Roman" w:cs="Calibri"/>
          <w:lang w:eastAsia="pl-PL"/>
        </w:rPr>
        <w:t xml:space="preserve">986 </w:t>
      </w:r>
      <w:r>
        <w:rPr>
          <w:rFonts w:eastAsia="Times New Roman" w:cs="Calibri"/>
          <w:lang w:eastAsia="pl-PL"/>
        </w:rPr>
        <w:t xml:space="preserve">z późn. zm.)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35478B">
        <w:rPr>
          <w:rFonts w:eastAsia="Times New Roman" w:cs="Calibri"/>
          <w:b/>
          <w:lang w:eastAsia="pl-PL"/>
        </w:rPr>
        <w:t>91</w:t>
      </w:r>
      <w:r w:rsidR="005A4A89">
        <w:rPr>
          <w:rFonts w:eastAsia="Times New Roman" w:cs="Calibri"/>
          <w:b/>
          <w:lang w:eastAsia="pl-PL"/>
        </w:rPr>
        <w:t>/2020/AZP</w:t>
      </w:r>
      <w:r>
        <w:rPr>
          <w:rFonts w:eastAsia="Times New Roman" w:cs="Calibri"/>
          <w:b/>
          <w:lang w:eastAsia="pl-PL"/>
        </w:rPr>
        <w:t xml:space="preserve"> </w:t>
      </w:r>
      <w:r w:rsidR="0035478B" w:rsidRPr="0035478B">
        <w:rPr>
          <w:rFonts w:eastAsia="Times New Roman" w:cs="Calibri"/>
          <w:b/>
          <w:lang w:eastAsia="pl-PL"/>
        </w:rPr>
        <w:t xml:space="preserve">Dostawa urządzeń elektronicznych w ramach projektu RID/2019/GA/5 </w:t>
      </w:r>
      <w:r w:rsidR="0035478B">
        <w:rPr>
          <w:rFonts w:eastAsia="Times New Roman" w:cs="Calibri"/>
          <w:b/>
          <w:lang w:eastAsia="pl-PL"/>
        </w:rPr>
        <w:t>–</w:t>
      </w:r>
      <w:r w:rsidR="0035478B" w:rsidRPr="0035478B">
        <w:rPr>
          <w:rFonts w:eastAsia="Times New Roman" w:cs="Calibri"/>
          <w:b/>
          <w:lang w:eastAsia="pl-PL"/>
        </w:rPr>
        <w:t xml:space="preserve"> 2</w:t>
      </w:r>
      <w:r w:rsidR="0035478B">
        <w:rPr>
          <w:rFonts w:eastAsia="Times New Roman" w:cs="Calibri"/>
          <w:b/>
          <w:lang w:eastAsia="pl-PL"/>
        </w:rPr>
        <w:t>, cześć:</w:t>
      </w:r>
    </w:p>
    <w:p w:rsidR="0035478B" w:rsidRDefault="0035478B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35478B" w:rsidTr="0035478B">
        <w:tc>
          <w:tcPr>
            <w:tcW w:w="534" w:type="dxa"/>
          </w:tcPr>
          <w:p w:rsidR="0035478B" w:rsidRPr="0035478B" w:rsidRDefault="0035478B" w:rsidP="00A20333">
            <w:pPr>
              <w:jc w:val="both"/>
              <w:rPr>
                <w:rFonts w:eastAsia="Times New Roman" w:cs="Calibri"/>
                <w:lang w:eastAsia="pl-PL"/>
              </w:rPr>
            </w:pPr>
            <w:r w:rsidRPr="0035478B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8646" w:type="dxa"/>
          </w:tcPr>
          <w:p w:rsidR="0035478B" w:rsidRPr="0035478B" w:rsidRDefault="0035478B" w:rsidP="00A20333">
            <w:pPr>
              <w:jc w:val="both"/>
              <w:rPr>
                <w:rFonts w:eastAsia="Times New Roman" w:cs="Calibri"/>
                <w:lang w:eastAsia="pl-PL"/>
              </w:rPr>
            </w:pPr>
            <w:r w:rsidRPr="0035478B">
              <w:rPr>
                <w:rFonts w:eastAsia="Times New Roman" w:cs="Calibri"/>
                <w:lang w:eastAsia="pl-PL"/>
              </w:rPr>
              <w:t>Oscyloskop cyfrowy</w:t>
            </w:r>
          </w:p>
        </w:tc>
      </w:tr>
      <w:tr w:rsidR="0035478B" w:rsidTr="0035478B">
        <w:tc>
          <w:tcPr>
            <w:tcW w:w="534" w:type="dxa"/>
          </w:tcPr>
          <w:p w:rsidR="0035478B" w:rsidRPr="0035478B" w:rsidRDefault="0035478B" w:rsidP="00A20333">
            <w:pPr>
              <w:jc w:val="both"/>
              <w:rPr>
                <w:rFonts w:eastAsia="Times New Roman" w:cs="Calibri"/>
                <w:lang w:eastAsia="pl-PL"/>
              </w:rPr>
            </w:pPr>
            <w:r w:rsidRPr="0035478B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8646" w:type="dxa"/>
          </w:tcPr>
          <w:p w:rsidR="0035478B" w:rsidRPr="0035478B" w:rsidRDefault="0035478B" w:rsidP="00A20333">
            <w:pPr>
              <w:jc w:val="both"/>
              <w:rPr>
                <w:rFonts w:eastAsia="Times New Roman" w:cs="Calibri"/>
                <w:lang w:eastAsia="pl-PL"/>
              </w:rPr>
            </w:pPr>
            <w:r w:rsidRPr="0035478B">
              <w:rPr>
                <w:rFonts w:eastAsia="Times New Roman" w:cs="Calibri"/>
                <w:lang w:eastAsia="pl-PL"/>
              </w:rPr>
              <w:t xml:space="preserve">Urządzenie łagodnego rozruchu - </w:t>
            </w:r>
            <w:proofErr w:type="spellStart"/>
            <w:r w:rsidRPr="0035478B">
              <w:rPr>
                <w:rFonts w:eastAsia="Times New Roman" w:cs="Calibri"/>
                <w:lang w:eastAsia="pl-PL"/>
              </w:rPr>
              <w:t>soft</w:t>
            </w:r>
            <w:proofErr w:type="spellEnd"/>
            <w:r w:rsidRPr="0035478B">
              <w:rPr>
                <w:rFonts w:eastAsia="Times New Roman" w:cs="Calibri"/>
                <w:lang w:eastAsia="pl-PL"/>
              </w:rPr>
              <w:t xml:space="preserve"> starter do rozruch 3-fazowego silnika prądu przemiennego</w:t>
            </w:r>
          </w:p>
        </w:tc>
      </w:tr>
    </w:tbl>
    <w:p w:rsidR="0035478B" w:rsidRDefault="0035478B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1272CC" w:rsidRPr="00AE4A9E" w:rsidRDefault="001272CC" w:rsidP="00AE4A9E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A20333" w:rsidRDefault="00A20333" w:rsidP="001272CC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271D57" w:rsidRPr="000507B7">
        <w:rPr>
          <w:rFonts w:eastAsia="Times New Roman" w:cs="Calibri"/>
          <w:lang w:eastAsia="pl-PL"/>
        </w:rPr>
        <w:t xml:space="preserve"> 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 xml:space="preserve">dostarczonego sprzętu </w:t>
      </w:r>
      <w:r w:rsidR="00FC3AF7" w:rsidRPr="00077681">
        <w:rPr>
          <w:rFonts w:eastAsia="Times New Roman" w:cs="Calibri"/>
          <w:lang w:eastAsia="pl-PL"/>
        </w:rPr>
        <w:t xml:space="preserve">i </w:t>
      </w:r>
      <w:r w:rsidRPr="00077681">
        <w:rPr>
          <w:rFonts w:eastAsia="Times New Roman" w:cs="Calibri"/>
          <w:lang w:eastAsia="pl-PL"/>
        </w:rPr>
        <w:t>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z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parametrami technicznymi przedstawionymi w specyfikacji technicznej</w:t>
      </w:r>
      <w:r w:rsidRPr="000507B7">
        <w:rPr>
          <w:rFonts w:eastAsia="Times New Roman" w:cs="Calibri"/>
          <w:lang w:eastAsia="pl-PL"/>
        </w:rPr>
        <w:t xml:space="preserve"> w ilościach zgodnych z </w:t>
      </w:r>
      <w:r w:rsidRPr="00077681">
        <w:rPr>
          <w:rFonts w:eastAsia="Times New Roman" w:cs="Calibri"/>
          <w:lang w:eastAsia="pl-PL"/>
        </w:rPr>
        <w:t>ofertą z dnia ……………………. złożoną 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5946C4" w:rsidRDefault="005946C4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w terminie </w:t>
      </w:r>
      <w:r w:rsidRPr="000507B7">
        <w:rPr>
          <w:rFonts w:eastAsia="Times New Roman" w:cs="Calibri"/>
          <w:lang w:eastAsia="pl-PL"/>
        </w:rPr>
        <w:t>……………….</w:t>
      </w:r>
      <w:r w:rsidR="001272CC" w:rsidRPr="000507B7">
        <w:rPr>
          <w:rFonts w:eastAsia="Times New Roman" w:cs="Calibri"/>
          <w:lang w:eastAsia="pl-PL"/>
        </w:rPr>
        <w:t xml:space="preserve"> dni.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A168F">
        <w:rPr>
          <w:rFonts w:eastAsia="Times New Roman" w:cs="Calibri"/>
          <w:b/>
          <w:lang w:eastAsia="pl-PL"/>
        </w:rPr>
        <w:t xml:space="preserve">Uniwersytet Morski </w:t>
      </w:r>
      <w:r>
        <w:rPr>
          <w:rFonts w:eastAsia="Times New Roman" w:cs="Calibri"/>
          <w:b/>
          <w:lang w:eastAsia="pl-PL"/>
        </w:rPr>
        <w:t xml:space="preserve">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sprzętu </w:t>
      </w:r>
      <w:r w:rsidR="00DA168F">
        <w:rPr>
          <w:rFonts w:eastAsia="Times New Roman" w:cs="Calibri"/>
          <w:lang w:eastAsia="pl-PL"/>
        </w:rPr>
        <w:t>oraz</w:t>
      </w:r>
      <w:r w:rsidR="00AD16C9">
        <w:rPr>
          <w:rFonts w:eastAsia="Times New Roman" w:cs="Calibri"/>
          <w:lang w:eastAsia="pl-PL"/>
        </w:rPr>
        <w:t xml:space="preserve"> oprogramowania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 w:rsidR="004343E7">
        <w:rPr>
          <w:rFonts w:eastAsia="Times New Roman" w:cs="Calibri"/>
          <w:lang w:eastAsia="pl-PL"/>
        </w:rPr>
        <w:t xml:space="preserve"> oraz deklaracją złożoną w ofercie</w:t>
      </w:r>
      <w:r w:rsidR="005946C4">
        <w:rPr>
          <w:rFonts w:eastAsia="Times New Roman" w:cs="Calibri"/>
          <w:lang w:eastAsia="pl-PL"/>
        </w:rPr>
        <w:t xml:space="preserve"> w wymiarze ……………</w:t>
      </w:r>
      <w:r>
        <w:rPr>
          <w:rFonts w:eastAsia="Times New Roman" w:cs="Calibri"/>
          <w:lang w:eastAsia="pl-PL"/>
        </w:rPr>
        <w:t>,</w:t>
      </w:r>
      <w:r w:rsidR="006366B2">
        <w:rPr>
          <w:rFonts w:eastAsia="Times New Roman" w:cs="Calibri"/>
          <w:lang w:eastAsia="pl-PL"/>
        </w:rPr>
        <w:t xml:space="preserve"> m-</w:t>
      </w:r>
      <w:proofErr w:type="spellStart"/>
      <w:r w:rsidR="006366B2">
        <w:rPr>
          <w:rFonts w:eastAsia="Times New Roman" w:cs="Calibri"/>
          <w:lang w:eastAsia="pl-PL"/>
        </w:rPr>
        <w:t>cy</w:t>
      </w:r>
      <w:proofErr w:type="spellEnd"/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C77E00" w:rsidRDefault="00C77E00" w:rsidP="00344A5D">
      <w:pPr>
        <w:spacing w:after="0" w:line="240" w:lineRule="auto"/>
        <w:ind w:left="720"/>
        <w:jc w:val="both"/>
        <w:outlineLvl w:val="0"/>
        <w:rPr>
          <w:rFonts w:eastAsia="Times New Roman" w:cs="Calibri"/>
          <w:lang w:eastAsia="pl-PL"/>
        </w:rPr>
      </w:pPr>
    </w:p>
    <w:p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03254D" w:rsidRPr="00B73EF8" w:rsidRDefault="0003254D" w:rsidP="0003254D">
      <w:pPr>
        <w:pStyle w:val="Akapitzlist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>przesłać na własny koszt sprzęt do producenta w dniu odbioru tego sprzętu od Zamawiającego,</w:t>
      </w:r>
    </w:p>
    <w:p w:rsidR="005F07CC" w:rsidRPr="00B07924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B73EF8" w:rsidRDefault="00B07924" w:rsidP="00B0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 xml:space="preserve">dostarczyć Zamawiającemu </w:t>
      </w:r>
      <w:r>
        <w:rPr>
          <w:rFonts w:asciiTheme="minorHAnsi" w:hAnsiTheme="minorHAnsi"/>
          <w:lang w:eastAsia="pl-PL"/>
        </w:rPr>
        <w:t xml:space="preserve">po dokonaniu naprawy </w:t>
      </w:r>
      <w:r w:rsidRPr="00B73EF8">
        <w:rPr>
          <w:rFonts w:asciiTheme="minorHAnsi" w:hAnsiTheme="minorHAnsi"/>
          <w:lang w:eastAsia="pl-PL"/>
        </w:rPr>
        <w:t xml:space="preserve">na własny koszt sprzęt </w:t>
      </w:r>
      <w:r>
        <w:rPr>
          <w:rFonts w:asciiTheme="minorHAnsi" w:hAnsiTheme="minorHAnsi"/>
          <w:lang w:eastAsia="pl-PL"/>
        </w:rPr>
        <w:t xml:space="preserve">i/lub oprogramowanie w wypadku gwarancji opisanej w </w:t>
      </w:r>
      <w:r w:rsidR="00E95A25">
        <w:rPr>
          <w:rFonts w:asciiTheme="minorHAnsi" w:hAnsiTheme="minorHAnsi"/>
          <w:lang w:eastAsia="pl-PL"/>
        </w:rPr>
        <w:t xml:space="preserve">§ 5 </w:t>
      </w:r>
      <w:r>
        <w:rPr>
          <w:rFonts w:asciiTheme="minorHAnsi" w:hAnsiTheme="minorHAnsi"/>
          <w:lang w:eastAsia="pl-PL"/>
        </w:rPr>
        <w:t>ust. 1 lit. b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8C3B47" w:rsidRPr="00B73EF8" w:rsidRDefault="008C3B47" w:rsidP="008C3B47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A20333" w:rsidRPr="00344A5D" w:rsidRDefault="00C77E00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 xml:space="preserve">W każdym przypadku </w:t>
      </w:r>
      <w:r w:rsidR="00423065">
        <w:rPr>
          <w:rFonts w:eastAsia="Times New Roman" w:cs="Calibri"/>
          <w:u w:val="single"/>
          <w:lang w:eastAsia="pl-PL"/>
        </w:rPr>
        <w:t>skorzystania przez Zamawiającego z uprawnień gwarancyjnych :</w:t>
      </w:r>
    </w:p>
    <w:p w:rsidR="00A20333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u w:val="single"/>
          <w:lang w:eastAsia="pl-PL"/>
        </w:rPr>
        <w:t xml:space="preserve">czas przystąpienia </w:t>
      </w:r>
      <w:r w:rsidRPr="000507B7">
        <w:rPr>
          <w:rFonts w:eastAsia="Times New Roman" w:cs="Calibri"/>
          <w:u w:val="single"/>
          <w:lang w:eastAsia="pl-PL"/>
        </w:rPr>
        <w:t xml:space="preserve">do naprawy gwarancyjnej nie może być dłuższy niż </w:t>
      </w:r>
      <w:r w:rsidR="00DA168F">
        <w:rPr>
          <w:rFonts w:eastAsia="Times New Roman" w:cs="Calibri"/>
          <w:b/>
          <w:u w:val="single"/>
          <w:lang w:eastAsia="pl-PL"/>
        </w:rPr>
        <w:t xml:space="preserve">do końca następnego dnia roboczego </w:t>
      </w:r>
      <w:r w:rsidRPr="000507B7">
        <w:rPr>
          <w:rFonts w:eastAsia="Times New Roman" w:cs="Calibri"/>
          <w:u w:val="single"/>
          <w:lang w:eastAsia="pl-PL"/>
        </w:rPr>
        <w:t xml:space="preserve">od </w:t>
      </w:r>
      <w:r w:rsidR="008C3B47">
        <w:rPr>
          <w:rFonts w:eastAsia="Times New Roman" w:cs="Calibri"/>
          <w:u w:val="single"/>
          <w:lang w:eastAsia="pl-PL"/>
        </w:rPr>
        <w:t xml:space="preserve">dnia </w:t>
      </w:r>
      <w:r w:rsidRPr="004343E7">
        <w:rPr>
          <w:rFonts w:eastAsia="Times New Roman" w:cs="Calibri"/>
          <w:u w:val="single"/>
          <w:lang w:eastAsia="pl-PL"/>
        </w:rPr>
        <w:t>zgłoszenia usterki,</w:t>
      </w:r>
    </w:p>
    <w:p w:rsidR="00423065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</w:t>
      </w:r>
      <w:r w:rsidR="00423065" w:rsidRPr="000507B7">
        <w:rPr>
          <w:rFonts w:eastAsia="Times New Roman" w:cs="Calibri"/>
          <w:lang w:eastAsia="pl-PL"/>
        </w:rPr>
        <w:t>,</w:t>
      </w:r>
    </w:p>
    <w:p w:rsidR="00423065" w:rsidRPr="0003254D" w:rsidRDefault="00423065" w:rsidP="00DA168F">
      <w:pPr>
        <w:pStyle w:val="Akapitzlist"/>
        <w:numPr>
          <w:ilvl w:val="0"/>
          <w:numId w:val="29"/>
        </w:numPr>
        <w:spacing w:line="240" w:lineRule="auto"/>
        <w:jc w:val="both"/>
        <w:rPr>
          <w:lang w:eastAsia="pl-PL"/>
        </w:rPr>
      </w:pPr>
      <w:r w:rsidRPr="0003254D">
        <w:rPr>
          <w:lang w:eastAsia="pl-PL"/>
        </w:rPr>
        <w:t>c</w:t>
      </w:r>
      <w:r w:rsidR="00A20333" w:rsidRPr="0003254D">
        <w:rPr>
          <w:lang w:eastAsia="pl-PL"/>
        </w:rPr>
        <w:t xml:space="preserve">zas trwania naprawy nie może być dłuższy niż </w:t>
      </w:r>
      <w:r w:rsidR="00DA168F">
        <w:rPr>
          <w:b/>
          <w:lang w:eastAsia="pl-PL"/>
        </w:rPr>
        <w:t>30</w:t>
      </w:r>
      <w:r w:rsidR="00A20333" w:rsidRPr="0003254D">
        <w:rPr>
          <w:b/>
          <w:lang w:eastAsia="pl-PL"/>
        </w:rPr>
        <w:t xml:space="preserve"> dni </w:t>
      </w:r>
      <w:r w:rsidR="00DA168F">
        <w:rPr>
          <w:b/>
          <w:lang w:eastAsia="pl-PL"/>
        </w:rPr>
        <w:t>kalendarzowych</w:t>
      </w:r>
      <w:r w:rsidR="00A20333" w:rsidRPr="0003254D">
        <w:rPr>
          <w:lang w:eastAsia="pl-PL"/>
        </w:rPr>
        <w:t>, licząc od momentu zgłoszenia awarii, jeśli naprawa możliwa jest w serwisie</w:t>
      </w:r>
      <w:r w:rsidRPr="0003254D">
        <w:rPr>
          <w:lang w:eastAsia="pl-PL"/>
        </w:rPr>
        <w:t>;</w:t>
      </w:r>
    </w:p>
    <w:p w:rsidR="00A20333" w:rsidRPr="0003254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j</w:t>
      </w:r>
      <w:r w:rsidR="00A20333" w:rsidRPr="0003254D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1272CC" w:rsidRPr="0003254D">
        <w:rPr>
          <w:rFonts w:eastAsia="Times New Roman" w:cs="Calibri"/>
          <w:b/>
          <w:lang w:eastAsia="pl-PL"/>
        </w:rPr>
        <w:t>7</w:t>
      </w:r>
      <w:r w:rsidR="00A20333" w:rsidRPr="0003254D">
        <w:rPr>
          <w:rFonts w:eastAsia="Times New Roman" w:cs="Calibri"/>
          <w:b/>
          <w:lang w:eastAsia="pl-PL"/>
        </w:rPr>
        <w:t xml:space="preserve"> dni</w:t>
      </w:r>
      <w:r w:rsidR="00F27E43" w:rsidRPr="0003254D">
        <w:rPr>
          <w:rFonts w:eastAsia="Times New Roman" w:cs="Calibri"/>
          <w:b/>
          <w:lang w:eastAsia="pl-PL"/>
        </w:rPr>
        <w:t xml:space="preserve"> </w:t>
      </w:r>
      <w:r w:rsidR="00A20333" w:rsidRPr="0003254D">
        <w:rPr>
          <w:rFonts w:eastAsia="Times New Roman" w:cs="Calibri"/>
          <w:b/>
          <w:lang w:eastAsia="pl-PL"/>
        </w:rPr>
        <w:t xml:space="preserve">roboczych </w:t>
      </w:r>
      <w:r w:rsidR="00A20333" w:rsidRPr="0003254D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:rsidR="008A3B5A" w:rsidRDefault="008A3B5A" w:rsidP="00344A5D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Pr="0003254D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Wykonawca zobowiązuje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się każdym w przypadku gdy SIWZ przewiduje takie wymagania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do </w:t>
      </w:r>
      <w:r w:rsidR="00794EED" w:rsidRPr="0003254D">
        <w:rPr>
          <w:rFonts w:eastAsia="Times New Roman" w:cs="Calibri"/>
          <w:lang w:eastAsia="pl-PL"/>
        </w:rPr>
        <w:t>dostarczeni</w:t>
      </w:r>
      <w:r w:rsidR="00230CA7" w:rsidRPr="0003254D">
        <w:rPr>
          <w:rFonts w:eastAsia="Times New Roman" w:cs="Calibri"/>
          <w:lang w:eastAsia="pl-PL"/>
        </w:rPr>
        <w:t>a</w:t>
      </w:r>
      <w:r w:rsidR="00F27E43" w:rsidRPr="0003254D">
        <w:rPr>
          <w:rFonts w:eastAsia="Times New Roman" w:cs="Calibri"/>
          <w:lang w:eastAsia="pl-PL"/>
        </w:rPr>
        <w:t xml:space="preserve"> </w:t>
      </w:r>
      <w:r w:rsidR="00230CA7" w:rsidRPr="0003254D">
        <w:rPr>
          <w:rFonts w:eastAsia="Times New Roman" w:cs="Calibri"/>
          <w:lang w:eastAsia="pl-PL"/>
        </w:rPr>
        <w:t xml:space="preserve">na czas naprawy </w:t>
      </w:r>
      <w:r w:rsidR="00794EED" w:rsidRPr="0003254D">
        <w:rPr>
          <w:rFonts w:eastAsia="Times New Roman" w:cs="Calibri"/>
          <w:lang w:eastAsia="pl-PL"/>
        </w:rPr>
        <w:t xml:space="preserve">sprzętu zastępczego </w:t>
      </w:r>
      <w:r w:rsidR="00A20333" w:rsidRPr="0003254D">
        <w:rPr>
          <w:rFonts w:eastAsia="Times New Roman" w:cs="Calibri"/>
          <w:lang w:eastAsia="pl-PL"/>
        </w:rPr>
        <w:t xml:space="preserve"> o analogicznych parametrach jak oddany do naprawy.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3-ch napraw Wykonawca zobowiązany jest do wymiany przedmiotu umowy na nowy.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razie odrzucenia reklamacji przez Wykonawcę, Zamawiający może wnieść zlecić przeprowadzenia ekspertyzy przez rzeczoznawcę. W wypadku gdy ekspertyza potwierdzi słuszność 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otrzymanego do reklamacji.</w:t>
      </w:r>
    </w:p>
    <w:p w:rsidR="002114B1" w:rsidRDefault="002114B1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2114B1" w:rsidRDefault="002114B1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Pr="000507B7">
        <w:rPr>
          <w:szCs w:val="24"/>
        </w:rPr>
        <w:t xml:space="preserve">opóźnienia w dostawie sprzętu </w:t>
      </w:r>
      <w:r>
        <w:rPr>
          <w:szCs w:val="24"/>
        </w:rPr>
        <w:t xml:space="preserve">i/lub </w:t>
      </w:r>
      <w:r w:rsidRPr="000507B7">
        <w:rPr>
          <w:szCs w:val="24"/>
        </w:rPr>
        <w:t>oprogramowania w wysokości 1 % wynagrodzenia brutto określonego w § 3 ust. 2 za każdy dzień opóźnienia;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opóźnienie 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c) </w:t>
      </w:r>
      <w:r w:rsidRPr="000507B7">
        <w:rPr>
          <w:szCs w:val="24"/>
        </w:rPr>
        <w:t>w wysokości 0,5 % wynagrodzenia brutto określonego w § 3 ust. 2 za każdy dzień opóźnienia;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20% wynagrodzenia brutto określonego w § 3 ust.2;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każdego naruszenia przez Wykonawcę obowiązków wynikających z gwarancji lub rękojmi w wysokości 1 % wynagrodzenia brutto określonego w § 3 ust. 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niewykonania bądź nienależytego wykonania umowy wysokości 20 % wynagrodzenia brutto określonego w § 3 ust. 2.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umowy.</w:t>
      </w: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201</w:t>
      </w:r>
      <w:r w:rsidR="008C3B47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.  poz. </w:t>
      </w:r>
      <w:r w:rsidR="00396400">
        <w:rPr>
          <w:rFonts w:eastAsia="Times New Roman" w:cs="Calibri"/>
          <w:lang w:eastAsia="pl-PL"/>
        </w:rPr>
        <w:t>1</w:t>
      </w:r>
      <w:r w:rsidR="008C3B47">
        <w:rPr>
          <w:rFonts w:eastAsia="Times New Roman" w:cs="Calibri"/>
          <w:lang w:eastAsia="pl-PL"/>
        </w:rPr>
        <w:t>986</w:t>
      </w:r>
      <w:r>
        <w:rPr>
          <w:rFonts w:eastAsia="Times New Roman" w:cs="Calibri"/>
          <w:lang w:eastAsia="pl-PL"/>
        </w:rPr>
        <w:t xml:space="preserve"> z późn. zm.)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AE4A9E" w:rsidRDefault="00AE4A9E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Umowę sporządzono w 3 (trzech) jednobrzmiących egzemplarzach, po jednym dla każdej ze Stron oraz  1 egzemplarz dla Działu Zamówień Publicznych </w:t>
      </w:r>
      <w:r w:rsidR="00C90211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</w:t>
      </w:r>
      <w:r w:rsidR="00C90211">
        <w:rPr>
          <w:rFonts w:eastAsia="Times New Roman" w:cs="Calibri"/>
          <w:lang w:eastAsia="pl-PL"/>
        </w:rPr>
        <w:t>G</w:t>
      </w:r>
      <w:r>
        <w:rPr>
          <w:rFonts w:eastAsia="Times New Roman" w:cs="Calibri"/>
          <w:lang w:eastAsia="pl-PL"/>
        </w:rPr>
        <w:t>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03254D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p w:rsidR="00A20333" w:rsidRDefault="00A20333" w:rsidP="00A20333"/>
    <w:p w:rsidR="00627862" w:rsidRDefault="00627862"/>
    <w:sectPr w:rsidR="00627862" w:rsidSect="0028257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2F" w:rsidRDefault="0022402F" w:rsidP="002526DB">
      <w:pPr>
        <w:spacing w:after="0" w:line="240" w:lineRule="auto"/>
      </w:pPr>
      <w:r>
        <w:separator/>
      </w:r>
    </w:p>
  </w:endnote>
  <w:endnote w:type="continuationSeparator" w:id="0">
    <w:p w:rsidR="0022402F" w:rsidRDefault="0022402F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CC" w:rsidRDefault="001272CC">
    <w:pPr>
      <w:pStyle w:val="Stopka"/>
      <w:jc w:val="right"/>
    </w:pPr>
  </w:p>
  <w:p w:rsidR="00DA168F" w:rsidRPr="00DA168F" w:rsidRDefault="00DA168F" w:rsidP="00DA168F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projektu pt.: „Rozwój bazy badawczej i dorobku naukowego pracowników Wydziału Elektrycznego Uniwersytetu Morskiego w Gdyni” finansowanego przez Ministerstwo Nauki i Szkolnictwa Wyższego,</w:t>
    </w: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programu „Regionalna Inicjatywa Doskonałości”.</w:t>
    </w:r>
  </w:p>
  <w:p w:rsidR="001272CC" w:rsidRDefault="0035478B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7C70" w:rsidRDefault="00FF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2F" w:rsidRDefault="0022402F" w:rsidP="002526DB">
      <w:pPr>
        <w:spacing w:after="0" w:line="240" w:lineRule="auto"/>
      </w:pPr>
      <w:r>
        <w:separator/>
      </w:r>
    </w:p>
  </w:footnote>
  <w:footnote w:type="continuationSeparator" w:id="0">
    <w:p w:rsidR="0022402F" w:rsidRDefault="0022402F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5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3254D"/>
    <w:rsid w:val="00033402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100816"/>
    <w:rsid w:val="001075D4"/>
    <w:rsid w:val="001235D5"/>
    <w:rsid w:val="001272CC"/>
    <w:rsid w:val="00136249"/>
    <w:rsid w:val="001A0F08"/>
    <w:rsid w:val="001A1E54"/>
    <w:rsid w:val="001A328A"/>
    <w:rsid w:val="001F2B2B"/>
    <w:rsid w:val="001F2FE4"/>
    <w:rsid w:val="00203A1A"/>
    <w:rsid w:val="002114B1"/>
    <w:rsid w:val="0022402F"/>
    <w:rsid w:val="00230CA7"/>
    <w:rsid w:val="0023450D"/>
    <w:rsid w:val="00235CE0"/>
    <w:rsid w:val="002523A0"/>
    <w:rsid w:val="002526DB"/>
    <w:rsid w:val="00263D25"/>
    <w:rsid w:val="00271D57"/>
    <w:rsid w:val="00277229"/>
    <w:rsid w:val="00282578"/>
    <w:rsid w:val="00322673"/>
    <w:rsid w:val="00336FD2"/>
    <w:rsid w:val="00344A5D"/>
    <w:rsid w:val="00353AE2"/>
    <w:rsid w:val="0035478B"/>
    <w:rsid w:val="00364C72"/>
    <w:rsid w:val="00386D70"/>
    <w:rsid w:val="00396400"/>
    <w:rsid w:val="003B6307"/>
    <w:rsid w:val="003B77C2"/>
    <w:rsid w:val="003C1FD9"/>
    <w:rsid w:val="003D3B9C"/>
    <w:rsid w:val="003D7AA7"/>
    <w:rsid w:val="003E7A7D"/>
    <w:rsid w:val="00423065"/>
    <w:rsid w:val="004343E7"/>
    <w:rsid w:val="00436E46"/>
    <w:rsid w:val="00454CF8"/>
    <w:rsid w:val="004729D2"/>
    <w:rsid w:val="0047626C"/>
    <w:rsid w:val="00476930"/>
    <w:rsid w:val="00477B6F"/>
    <w:rsid w:val="00482E32"/>
    <w:rsid w:val="00492B16"/>
    <w:rsid w:val="004A16AA"/>
    <w:rsid w:val="004A2D19"/>
    <w:rsid w:val="004A6514"/>
    <w:rsid w:val="004E5557"/>
    <w:rsid w:val="004F2D81"/>
    <w:rsid w:val="00502DA5"/>
    <w:rsid w:val="00512CB7"/>
    <w:rsid w:val="005173CE"/>
    <w:rsid w:val="00526D20"/>
    <w:rsid w:val="005279AA"/>
    <w:rsid w:val="005621CB"/>
    <w:rsid w:val="00562C00"/>
    <w:rsid w:val="00564025"/>
    <w:rsid w:val="00585FD7"/>
    <w:rsid w:val="005928EA"/>
    <w:rsid w:val="005946C4"/>
    <w:rsid w:val="005A00D2"/>
    <w:rsid w:val="005A4A89"/>
    <w:rsid w:val="005D04F3"/>
    <w:rsid w:val="005F07CC"/>
    <w:rsid w:val="00627862"/>
    <w:rsid w:val="006366B2"/>
    <w:rsid w:val="006425CC"/>
    <w:rsid w:val="006C0183"/>
    <w:rsid w:val="006C0F25"/>
    <w:rsid w:val="006D7FA2"/>
    <w:rsid w:val="006E2B34"/>
    <w:rsid w:val="006E53CF"/>
    <w:rsid w:val="006E75C7"/>
    <w:rsid w:val="006F1507"/>
    <w:rsid w:val="0071274A"/>
    <w:rsid w:val="00730083"/>
    <w:rsid w:val="00785400"/>
    <w:rsid w:val="00794EED"/>
    <w:rsid w:val="007B1466"/>
    <w:rsid w:val="007E475E"/>
    <w:rsid w:val="007E7D7D"/>
    <w:rsid w:val="007F6155"/>
    <w:rsid w:val="0080165C"/>
    <w:rsid w:val="00817108"/>
    <w:rsid w:val="008261CC"/>
    <w:rsid w:val="00830FBA"/>
    <w:rsid w:val="00857D2B"/>
    <w:rsid w:val="008A3B5A"/>
    <w:rsid w:val="008B475D"/>
    <w:rsid w:val="008B47D6"/>
    <w:rsid w:val="008C3B47"/>
    <w:rsid w:val="008D1DE8"/>
    <w:rsid w:val="008D5A39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D6A02"/>
    <w:rsid w:val="009E041D"/>
    <w:rsid w:val="009F28C9"/>
    <w:rsid w:val="00A20333"/>
    <w:rsid w:val="00A5731B"/>
    <w:rsid w:val="00A63178"/>
    <w:rsid w:val="00A7196F"/>
    <w:rsid w:val="00A73696"/>
    <w:rsid w:val="00A75306"/>
    <w:rsid w:val="00A76C23"/>
    <w:rsid w:val="00A81D82"/>
    <w:rsid w:val="00A95AA9"/>
    <w:rsid w:val="00A9632A"/>
    <w:rsid w:val="00AA0ED1"/>
    <w:rsid w:val="00AD16C9"/>
    <w:rsid w:val="00AE4A9E"/>
    <w:rsid w:val="00B07924"/>
    <w:rsid w:val="00B152D8"/>
    <w:rsid w:val="00B51D16"/>
    <w:rsid w:val="00B57C1E"/>
    <w:rsid w:val="00B7209D"/>
    <w:rsid w:val="00B83450"/>
    <w:rsid w:val="00C15877"/>
    <w:rsid w:val="00C50A6A"/>
    <w:rsid w:val="00C5740B"/>
    <w:rsid w:val="00C618C3"/>
    <w:rsid w:val="00C77E00"/>
    <w:rsid w:val="00C90211"/>
    <w:rsid w:val="00CB2959"/>
    <w:rsid w:val="00CB2B65"/>
    <w:rsid w:val="00CC359F"/>
    <w:rsid w:val="00CD2C4F"/>
    <w:rsid w:val="00CF464D"/>
    <w:rsid w:val="00D97B20"/>
    <w:rsid w:val="00DA168F"/>
    <w:rsid w:val="00DD130C"/>
    <w:rsid w:val="00E033B7"/>
    <w:rsid w:val="00E1273C"/>
    <w:rsid w:val="00E32A2D"/>
    <w:rsid w:val="00E32E08"/>
    <w:rsid w:val="00E55185"/>
    <w:rsid w:val="00E567A5"/>
    <w:rsid w:val="00E56C7C"/>
    <w:rsid w:val="00E65962"/>
    <w:rsid w:val="00E70A5C"/>
    <w:rsid w:val="00E95A25"/>
    <w:rsid w:val="00EA08EB"/>
    <w:rsid w:val="00ED4024"/>
    <w:rsid w:val="00EE501F"/>
    <w:rsid w:val="00F17030"/>
    <w:rsid w:val="00F27E43"/>
    <w:rsid w:val="00F33BD5"/>
    <w:rsid w:val="00F61DDC"/>
    <w:rsid w:val="00F83248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74D-6488-41F2-9110-5BEDC1A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user</cp:lastModifiedBy>
  <cp:revision>2</cp:revision>
  <cp:lastPrinted>2020-07-13T11:59:00Z</cp:lastPrinted>
  <dcterms:created xsi:type="dcterms:W3CDTF">2020-07-13T12:00:00Z</dcterms:created>
  <dcterms:modified xsi:type="dcterms:W3CDTF">2020-07-13T12:00:00Z</dcterms:modified>
</cp:coreProperties>
</file>