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E53F8" w:rsidRPr="00CE53F8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CE53F8" w:rsidRPr="00CE53F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E53F8" w:rsidRPr="00CE53F8">
        <w:rPr>
          <w:rFonts w:ascii="Verdana" w:hAnsi="Verdana"/>
          <w:sz w:val="16"/>
          <w:szCs w:val="16"/>
        </w:rPr>
        <w:t>2020-07-08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47749">
        <w:rPr>
          <w:rFonts w:ascii="Verdana" w:hAnsi="Verdana"/>
          <w:sz w:val="20"/>
        </w:rPr>
        <w:t xml:space="preserve"> (2)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460F97">
        <w:rPr>
          <w:rFonts w:ascii="Verdana" w:hAnsi="Verdana"/>
          <w:sz w:val="20"/>
        </w:rPr>
        <w:t>(</w:t>
      </w:r>
      <w:r w:rsidR="002405E1" w:rsidRPr="00460F97">
        <w:rPr>
          <w:rFonts w:ascii="Verdana" w:hAnsi="Verdana"/>
          <w:sz w:val="20"/>
        </w:rPr>
        <w:t>Dz. U. z  201</w:t>
      </w:r>
      <w:r w:rsidR="00E700D7" w:rsidRPr="00460F97">
        <w:rPr>
          <w:rFonts w:ascii="Verdana" w:hAnsi="Verdana"/>
          <w:sz w:val="20"/>
        </w:rPr>
        <w:t>9</w:t>
      </w:r>
      <w:r w:rsidR="00775A72" w:rsidRPr="00460F97">
        <w:rPr>
          <w:rFonts w:ascii="Verdana" w:hAnsi="Verdana"/>
          <w:sz w:val="20"/>
        </w:rPr>
        <w:t xml:space="preserve"> r. poz. </w:t>
      </w:r>
      <w:r w:rsidR="00E700D7" w:rsidRPr="00460F97">
        <w:rPr>
          <w:rFonts w:ascii="Verdana" w:hAnsi="Verdana"/>
          <w:sz w:val="20"/>
        </w:rPr>
        <w:t>1843</w:t>
      </w:r>
      <w:r w:rsidR="00D90657" w:rsidRPr="00460F97">
        <w:rPr>
          <w:rFonts w:ascii="Verdana" w:hAnsi="Verdana"/>
          <w:sz w:val="20"/>
        </w:rPr>
        <w:t xml:space="preserve"> ze zm.</w:t>
      </w:r>
      <w:r w:rsidR="0083033C" w:rsidRPr="00460F97">
        <w:rPr>
          <w:rFonts w:ascii="Verdana" w:hAnsi="Verdana"/>
          <w:sz w:val="20"/>
        </w:rPr>
        <w:t xml:space="preserve">) </w:t>
      </w:r>
      <w:r w:rsidRPr="00460F97">
        <w:rPr>
          <w:rFonts w:ascii="Verdana" w:hAnsi="Verdana"/>
          <w:sz w:val="20"/>
        </w:rPr>
        <w:t>w trybie „</w:t>
      </w:r>
      <w:r w:rsidR="00CE53F8" w:rsidRPr="00460F97">
        <w:rPr>
          <w:rFonts w:ascii="Verdana" w:hAnsi="Verdana"/>
          <w:b/>
          <w:sz w:val="20"/>
        </w:rPr>
        <w:t>przetarg nieograniczony</w:t>
      </w:r>
      <w:r w:rsidRPr="00460F97">
        <w:rPr>
          <w:rFonts w:ascii="Verdana" w:hAnsi="Verdana"/>
          <w:b/>
          <w:sz w:val="20"/>
        </w:rPr>
        <w:t>”</w:t>
      </w:r>
      <w:r w:rsidR="00A27DDB" w:rsidRPr="00460F97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CE53F8" w:rsidRPr="00CE53F8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822272" w:rsidRPr="00315D72" w:rsidRDefault="0082227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W związku z faktem, iż Zamawiający dopuszcza w SIWZ użycie materiałów i urządzeń technicznych równoważnych, w stosunku do materiałów i urządzeń wskazanych w dokumentacji przetargowej, prosimy o potwierdzenie, że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:rsidR="00317411" w:rsidRPr="00C3554D" w:rsidRDefault="00317411" w:rsidP="00A13F6B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Odp.: Zamawiający informuję, że Wykonawca, który powołuje się na rozwiązania równoważne opisywanym przez Zamawiającego, jest obowiązany wykazać, że oferowane przez niego materiały i urządzenia spełniają wymagania określone przez Zamawiającego na poziomie nie niższym niż wskazany w opisie przedmiotu zamówienia.</w:t>
      </w:r>
    </w:p>
    <w:p w:rsidR="00317411" w:rsidRPr="00C3554D" w:rsidRDefault="00317411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Dopuszcza się zastosowanie przez Wykonawcę rozwiązań równoważnych w stosunku do przedstawionych w dokumentacji, pod warunkiem, że :</w:t>
      </w:r>
    </w:p>
    <w:p w:rsidR="00317411" w:rsidRPr="00C3554D" w:rsidRDefault="00317411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a)</w:t>
      </w:r>
      <w:r w:rsidRPr="00C3554D">
        <w:rPr>
          <w:rFonts w:ascii="Verdana" w:hAnsi="Verdana"/>
          <w:b/>
          <w:color w:val="000000"/>
        </w:rPr>
        <w:tab/>
        <w:t xml:space="preserve">parametry techniczne, użytkowe i eksploatacyjne są co najmniej takie same lub lepsze od parametrów wymienionych </w:t>
      </w:r>
      <w:r w:rsidRPr="00C3554D">
        <w:rPr>
          <w:rFonts w:ascii="Verdana" w:hAnsi="Verdana"/>
          <w:b/>
          <w:color w:val="000000"/>
        </w:rPr>
        <w:lastRenderedPageBreak/>
        <w:t>w dokumentacji projektowej,</w:t>
      </w:r>
    </w:p>
    <w:p w:rsidR="00317411" w:rsidRPr="00C3554D" w:rsidRDefault="00317411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b)</w:t>
      </w:r>
      <w:r w:rsidRPr="00C3554D">
        <w:rPr>
          <w:rFonts w:ascii="Verdana" w:hAnsi="Verdana"/>
          <w:b/>
          <w:color w:val="000000"/>
        </w:rPr>
        <w:tab/>
        <w:t>nie prowadzą do zmiany rozwiązań projektowych,</w:t>
      </w:r>
    </w:p>
    <w:p w:rsidR="00317411" w:rsidRPr="00C3554D" w:rsidRDefault="00317411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c)</w:t>
      </w:r>
      <w:r w:rsidRPr="00C3554D">
        <w:rPr>
          <w:rFonts w:ascii="Verdana" w:hAnsi="Verdana"/>
          <w:b/>
          <w:color w:val="000000"/>
        </w:rPr>
        <w:tab/>
        <w:t>geometria, faktura, kolorystyka urządzeń i materiałów nie wpływa na przyjęte rozwiązania architektoniczno-konstrukcyjne,</w:t>
      </w:r>
    </w:p>
    <w:p w:rsidR="00317411" w:rsidRPr="00C3554D" w:rsidRDefault="00317411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d)</w:t>
      </w:r>
      <w:r w:rsidRPr="00C3554D">
        <w:rPr>
          <w:rFonts w:ascii="Verdana" w:hAnsi="Verdana"/>
          <w:b/>
          <w:color w:val="000000"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317411" w:rsidRDefault="00317411" w:rsidP="00A13F6B">
      <w:pPr>
        <w:spacing w:line="276" w:lineRule="auto"/>
        <w:ind w:left="357"/>
        <w:jc w:val="both"/>
        <w:rPr>
          <w:rFonts w:ascii="Verdana" w:hAnsi="Verdana"/>
        </w:rPr>
      </w:pPr>
      <w:r w:rsidRPr="00953A45">
        <w:rPr>
          <w:rFonts w:ascii="Verdana" w:hAnsi="Verdana"/>
          <w:b/>
          <w:color w:val="000000"/>
        </w:rPr>
        <w:t>Zamawiający nie wskazuje w opisie przedmiotu zamówienia konkretnych urządzeń i materiałów jakie należy zastosować, podaje jedynie parametry które muszą spełniać. Na etapie realizacji przedmiotu umowy do Wykonawcy należeć będzie wykazanie, że przedstawione do akceptacji materiały lub urządzenia są o nie gorszych parametrach niż zakładał projekt</w:t>
      </w:r>
      <w:r w:rsidR="00EE10CB">
        <w:rPr>
          <w:rFonts w:ascii="Verdana" w:hAnsi="Verdana"/>
          <w:b/>
          <w:color w:val="000000"/>
        </w:rPr>
        <w:t>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Jednocześnie prosimy o potwierdzenie, iż w przypadku robót, które Wykonawca zamierza powierzyć podwykonawcom, ale nie zostali oni jeszcze wybrani na etapie składania ofert, a więc nie są mu znane dane tychże podwykonawców, wystarczającym będzie podanie w ofercie jedynie zakresów robót, których wykonanie zamierza powierzyć w ramach podwykonawstwa.</w:t>
      </w:r>
    </w:p>
    <w:p w:rsidR="00A13F6B" w:rsidRPr="00D328FE" w:rsidRDefault="00A13F6B" w:rsidP="00A13F6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Odp.: Wykonawca</w:t>
      </w:r>
      <w:r w:rsidRPr="00A630C6">
        <w:rPr>
          <w:rFonts w:ascii="Verdana" w:hAnsi="Verdana"/>
          <w:b/>
        </w:rPr>
        <w:t xml:space="preserve"> nie jest zobowiązany do wskazania w ofercie podwykonawcy (jeżeli jest nie znany) pod warunkiem, że   </w:t>
      </w:r>
      <w:r w:rsidRPr="00A630C6">
        <w:rPr>
          <w:rFonts w:ascii="Verdana" w:hAnsi="Verdana"/>
          <w:b/>
          <w:u w:val="single"/>
        </w:rPr>
        <w:t xml:space="preserve">jest to podwykonawca na którego zasoby Wykonawca się nie powołuje. </w:t>
      </w:r>
      <w:r w:rsidRPr="00A630C6">
        <w:rPr>
          <w:rFonts w:ascii="Verdana" w:hAnsi="Verdana"/>
          <w:b/>
        </w:rPr>
        <w:t xml:space="preserve">W takim przypadku wystarczy wpisać część zamówienia, która zostanie powierzona podwykonawcy. Natomiast jeżeli Wykonawca wykazuje  spełnienie warunków określonych w pkt 5.1 </w:t>
      </w:r>
      <w:proofErr w:type="spellStart"/>
      <w:r w:rsidRPr="00A630C6">
        <w:rPr>
          <w:rFonts w:ascii="Verdana" w:hAnsi="Verdana"/>
          <w:b/>
        </w:rPr>
        <w:t>ppkt</w:t>
      </w:r>
      <w:proofErr w:type="spellEnd"/>
      <w:r w:rsidRPr="00A630C6">
        <w:rPr>
          <w:rFonts w:ascii="Verdana" w:hAnsi="Verdana"/>
          <w:b/>
        </w:rPr>
        <w:t xml:space="preserve"> </w:t>
      </w:r>
      <w:r w:rsidR="00EE10CB">
        <w:rPr>
          <w:rFonts w:ascii="Verdana" w:hAnsi="Verdana"/>
          <w:b/>
        </w:rPr>
        <w:t>2</w:t>
      </w:r>
      <w:r w:rsidRPr="00A630C6">
        <w:rPr>
          <w:rFonts w:ascii="Verdana" w:hAnsi="Verdana"/>
          <w:b/>
        </w:rPr>
        <w:t xml:space="preserve">  SIWZ poprzez podmiot trzeci  zobowiązany jest do wskazania tego podmiotu.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 xml:space="preserve">Prosimy o potwierdzenie, iż w trakcie realizacji przedmiotowego zadania Wykonawca będzie mógł powierzać podwykonawcom także inne zakresy robót, które nie zostały podane w ofercie Wykonawcy, </w:t>
      </w:r>
      <w:r w:rsidRPr="00822272">
        <w:rPr>
          <w:rFonts w:ascii="Verdana" w:hAnsi="Verdana"/>
          <w:sz w:val="20"/>
        </w:rPr>
        <w:lastRenderedPageBreak/>
        <w:t>jako zakresy rzeczowe robót, które Wykonawca zamierza powierzyć podwykonawcom, przy zachowaniu wymaganej w Umowie procedury zgłaszania podwykonawców.</w:t>
      </w:r>
    </w:p>
    <w:p w:rsidR="00A13F6B" w:rsidRPr="007F04BD" w:rsidRDefault="00A13F6B" w:rsidP="00A13F6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Odp.: Zamawiający</w:t>
      </w:r>
      <w:r w:rsidRPr="00A630C6">
        <w:rPr>
          <w:rFonts w:ascii="Verdana" w:hAnsi="Verdana"/>
          <w:b/>
        </w:rPr>
        <w:t xml:space="preserve"> potwierdza, że zgodnie z §</w:t>
      </w:r>
      <w:r w:rsidR="00AF0E2F">
        <w:rPr>
          <w:rFonts w:ascii="Verdana" w:hAnsi="Verdana"/>
          <w:b/>
        </w:rPr>
        <w:t xml:space="preserve">17 pkt 3 </w:t>
      </w:r>
      <w:proofErr w:type="spellStart"/>
      <w:r w:rsidR="00AF0E2F">
        <w:rPr>
          <w:rFonts w:ascii="Verdana" w:hAnsi="Verdana"/>
          <w:b/>
        </w:rPr>
        <w:t>ppkt</w:t>
      </w:r>
      <w:proofErr w:type="spellEnd"/>
      <w:r w:rsidR="00AF0E2F">
        <w:rPr>
          <w:rFonts w:ascii="Verdana" w:hAnsi="Verdana"/>
          <w:b/>
        </w:rPr>
        <w:t xml:space="preserve"> 6</w:t>
      </w:r>
      <w:r w:rsidRPr="00A630C6">
        <w:rPr>
          <w:rFonts w:ascii="Verdana" w:hAnsi="Verdana"/>
          <w:b/>
        </w:rPr>
        <w:t xml:space="preserve"> Wzoru umowy jest możliwa na etapie realizacji umowy: zmiana podwykonawcy, rezygnacja z podwykonawcy, wprowadzenie nowego podwykonawcy, określonego zakresu podwykonawcy lub części prac powierzonych podwykonawcy.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W § 7 ust. 10 Umowy wprowadzony został bezwzględny zakaz obrotu wierzytelnościami. Mając na uwadze, iż Wykonawca zobowiązany będzie w znacznym stopniu kredytować przedmiotową realizację, prosimy o wprowadzenie łagodniejszej formy zapisu, która także w pełni zabezpiecza Zamawiającego, tj. przeniesienie wierzytelności Wykonawcy wynikających z Umowy na osobę trzecią dopuszczalne jest wyłącznie po uprzednim uzyskaniu pisemnej zgody Zamawiającego. Wówczas to Zamawiający decyduje, czy wyrazi ewentualną zgodę na dokonanie cesji wierzytelności np. na rzecz banku w celu zabezpieczenia spłaty kredytu, który Wykonawca mógłby uzyskać w celu finansowania przedmiotowej realizacji. Prosimy o dokonanie w umowie stosownych zmian w tym zakresie.</w:t>
      </w:r>
    </w:p>
    <w:p w:rsidR="00A13F6B" w:rsidRPr="007F04BD" w:rsidRDefault="00A13F6B" w:rsidP="00A13F6B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</w:rPr>
      </w:pPr>
      <w:r w:rsidRPr="0055679F">
        <w:rPr>
          <w:rFonts w:ascii="Verdana" w:hAnsi="Verdana"/>
          <w:b/>
          <w:sz w:val="20"/>
        </w:rPr>
        <w:t xml:space="preserve">Odp.: Zamawiający nie wyraża zgody na zmianę </w:t>
      </w:r>
      <w:r w:rsidRPr="0055679F">
        <w:rPr>
          <w:rFonts w:ascii="Verdana" w:hAnsi="Verdana"/>
          <w:b/>
          <w:sz w:val="20"/>
        </w:rPr>
        <w:br/>
        <w:t>w powyższym</w:t>
      </w:r>
      <w:r w:rsidRPr="00A630C6">
        <w:rPr>
          <w:rFonts w:ascii="Verdana" w:hAnsi="Verdana"/>
          <w:b/>
          <w:sz w:val="20"/>
        </w:rPr>
        <w:t xml:space="preserve"> zakresie.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 uwagi na fakt, iż dokumentację projektową, na podstawie której będzie realizowane przedmiotowe zadanie inwestycyjne, zapewnienia Zamawiający, poprzez co Wykonawca nie miał żadnego wpływu na jej opracowanie, wnosimy o uzupełnienie projektu umowy o dodatkowe zapisy, o proponowanej treści: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 xml:space="preserve">"Wykonawca nie ponosi odpowiedzialności, w szczególności finansowej,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</w:t>
      </w:r>
      <w:r w:rsidRPr="00822272">
        <w:rPr>
          <w:rFonts w:ascii="Verdana" w:hAnsi="Verdana"/>
          <w:sz w:val="20"/>
        </w:rPr>
        <w:lastRenderedPageBreak/>
        <w:t>się z wykonaniem robót i nie ponosi odpowiedzialności za ewentualne opóźnienia w stosunku do podanego w umowie terminu zakończenia robót. Po otrzymaniu skorygowanej dokumentacji projektowej od Zamawiającego, sporządzony zostanie aneks, w którym Strony wprowadzą nowy termin zakończenia robót. Przesunięcie terminu końcowego nastąpi o okres od chwili przekazania przez Wykonawcę informacji o nieprawidłowościach w dokumentacji projektowej do chwili przekazania Wykonawcy skorygowanej dokumentacji."</w:t>
      </w:r>
    </w:p>
    <w:p w:rsidR="00A13F6B" w:rsidRPr="0055679F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 xml:space="preserve">Odp.: Zamawiający nie wyraża zgody na zmianę </w:t>
      </w:r>
      <w:r w:rsidRPr="00A630C6">
        <w:rPr>
          <w:rFonts w:ascii="Verdana" w:hAnsi="Verdana"/>
          <w:b/>
          <w:iCs/>
        </w:rPr>
        <w:br/>
        <w:t>w powyższym zakresie.</w:t>
      </w:r>
      <w:r>
        <w:rPr>
          <w:rFonts w:ascii="Verdana" w:hAnsi="Verdana"/>
          <w:b/>
          <w:iCs/>
        </w:rPr>
        <w:t xml:space="preserve"> </w:t>
      </w:r>
      <w:r w:rsidRPr="00A630C6">
        <w:rPr>
          <w:rFonts w:ascii="Verdana" w:hAnsi="Verdana"/>
          <w:b/>
          <w:iCs/>
        </w:rPr>
        <w:t>Wszelkie zmiany mogące nastąpić w przedmiotowym zadaniu ujęte są w §17 wzoru umowy.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Zamawiający w § 14 ust. 1 pkt e) przewiduje karę umowną za brak zapłaty wynagrodzenia należnego podwykonawcom lub dalszym podwykonawcom w wysokości 5.000,00 zł. Mając na względzie nadmierną wysokość wskazanej kary umownej prosimy o jej obniżenie do poziomu 2 000,00 zł.</w:t>
      </w:r>
    </w:p>
    <w:p w:rsidR="00A13F6B" w:rsidRPr="007F04BD" w:rsidRDefault="00A13F6B" w:rsidP="00A13F6B">
      <w:pPr>
        <w:spacing w:line="276" w:lineRule="auto"/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Zamawiający w § 14 ust. 1 pkt g) przewiduje karę umowną za nieprzedłożenie do zaakceptowania projektu umowy o podwykonawstwo, której przedmiotem są roboty budowlane lub projektu jej zmiany w wysokości 5.000,00 zł. Mając na względzie nadmierną wysokość wskazanej kary umownej prosimy o jej obniżenie do poziomu 2 000,00 zł.</w:t>
      </w:r>
    </w:p>
    <w:p w:rsidR="00A13F6B" w:rsidRPr="007F04BD" w:rsidRDefault="00A13F6B" w:rsidP="00A13F6B">
      <w:pPr>
        <w:spacing w:line="276" w:lineRule="auto"/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822272" w:rsidRPr="008222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Zamawiający w § 14 ust. 1 pkt h) przewiduje karę umowną za nieprzedłożenie poświadczonej za zgodność z oryginałem kopii umowy o podwykonawstwo lub jej zmiany w wysokości 5.000,00 zł. Mając na względzie nadmierną wysokość wskazanej kary umownej prosimy o jej obniżenie do poziomu 2 000,00 zł.</w:t>
      </w:r>
    </w:p>
    <w:p w:rsidR="00A13F6B" w:rsidRPr="007F04BD" w:rsidRDefault="00A13F6B" w:rsidP="00A13F6B">
      <w:pPr>
        <w:spacing w:line="276" w:lineRule="auto"/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822272" w:rsidRPr="00822272" w:rsidRDefault="00822272" w:rsidP="00A13F6B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21206B" w:rsidRPr="00315D72" w:rsidRDefault="00822272" w:rsidP="00A13F6B">
      <w:pPr>
        <w:pStyle w:val="Tekstpodstawowywcity3"/>
        <w:numPr>
          <w:ilvl w:val="0"/>
          <w:numId w:val="1"/>
        </w:numPr>
        <w:spacing w:line="276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 xml:space="preserve">W związku z faktem, iż Zamawiający w SIWZ dopuszcza użycie materiałów i urządzeń równoważnych, m. in. w stosunku do wskazanych w dokumentacji przetargowej materiałów i urządzeń, dla których podano nazwę producenta wraz z bardzo szczegółowymi danymi technicznymi osiągalnymi jedynie dla produktu wskazanego producenta, nie podając przy tym żadnych kryteriów oceny </w:t>
      </w:r>
      <w:r w:rsidRPr="00822272">
        <w:rPr>
          <w:rFonts w:ascii="Verdana" w:hAnsi="Verdana"/>
          <w:sz w:val="20"/>
        </w:rPr>
        <w:lastRenderedPageBreak/>
        <w:t>równoważności dla tychże materiałów i urządzeń do czego Zamawiający jest zobowiązany dla zachowania w postępowaniu zasad uczciwej konkurencji -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/>
          <w:b/>
        </w:rPr>
      </w:pPr>
      <w:r w:rsidRPr="00EA6193">
        <w:rPr>
          <w:rFonts w:ascii="Verdana" w:hAnsi="Verdana"/>
          <w:b/>
        </w:rPr>
        <w:t>Odp.: Zamawiający informuję, że w przypadkach, kiedy w opisie przedmiotu zamówienia wskazane zostały znaki towarowe, patenty, pochodzenie, źródło lub szczególny proces, charakteryzujące określone produkty lub usługi, oznacza to, że Zamawiający</w:t>
      </w:r>
      <w:r w:rsidRPr="00A630C6">
        <w:rPr>
          <w:rFonts w:ascii="Verdana" w:hAnsi="Verdana"/>
          <w:b/>
        </w:rPr>
        <w:t xml:space="preserve"> nie może opisać przedmiotu zamówienia za pomocą dostatecznie dokładnych określeń i jest to uzasadnione specyfiką przedmiotu zamówienia. W takich sytuacjach ewentualne wskazania na znaki towarowe, patenty, pochodzenie, źródło lub szczególny proces, należy odczytywać z wyrazami „lub równoważne”.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Wykonawca, który powołuje się na rozwiązania równoważne opisywanym przez Zamawiającego, jest obowiązany wykazać, że oferowane przez niego materiały i urządzenia spełniają wymagania określone przez Zamawiającego na poziomie nie niższym niż wskazany w opisie przedmiotu zamówienia.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Dopuszcza się zastosowanie przez Wykonawcę rozwiązań równoważnych w stosunku do przedstawionych w dokumentacji, pod warunkiem, że :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a)</w:t>
      </w:r>
      <w:r w:rsidRPr="00A630C6">
        <w:rPr>
          <w:rFonts w:ascii="Verdana" w:hAnsi="Verdana"/>
          <w:b/>
        </w:rPr>
        <w:tab/>
        <w:t>parametry techniczne, użytkowe i eksploatacyjne są co najmniej takie same lub lepsze od parametrów wymienionych w dokumentacji projektowej,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b)</w:t>
      </w:r>
      <w:r w:rsidRPr="00A630C6">
        <w:rPr>
          <w:rFonts w:ascii="Verdana" w:hAnsi="Verdana"/>
          <w:b/>
        </w:rPr>
        <w:tab/>
        <w:t>nie prowadzą do zmiany rozwiązań projektowych,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c)</w:t>
      </w:r>
      <w:r w:rsidRPr="00A630C6">
        <w:rPr>
          <w:rFonts w:ascii="Verdana" w:hAnsi="Verdana"/>
          <w:b/>
        </w:rPr>
        <w:tab/>
        <w:t>geometria, faktura, kolorystyka urządzeń i materiałów nie wpływa na przyjęte rozwiązania architektoniczno-konstrukcyjne,</w:t>
      </w:r>
    </w:p>
    <w:p w:rsidR="00A13F6B" w:rsidRPr="00A630C6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d)</w:t>
      </w:r>
      <w:r w:rsidRPr="00A630C6">
        <w:rPr>
          <w:rFonts w:ascii="Verdana" w:hAnsi="Verdana"/>
          <w:b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A13F6B" w:rsidRPr="00AF0E2F" w:rsidRDefault="00A13F6B" w:rsidP="00A13F6B">
      <w:pPr>
        <w:widowControl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nie wymaga na etapie składania ofert wskazania konkretnych materiałów i urządzeń. Proces oceny materiałów i urządzeń odbywał się będzie zgodnie </w:t>
      </w:r>
      <w:r w:rsidRPr="00AF0E2F">
        <w:rPr>
          <w:rFonts w:ascii="Verdana" w:hAnsi="Verdana"/>
          <w:b/>
        </w:rPr>
        <w:t xml:space="preserve">z procedurą opisaną na stronie 18 SIWZ. </w:t>
      </w:r>
    </w:p>
    <w:p w:rsidR="0021206B" w:rsidRPr="00A13F6B" w:rsidRDefault="0021206B" w:rsidP="00A13F6B">
      <w:pPr>
        <w:spacing w:line="276" w:lineRule="auto"/>
        <w:jc w:val="both"/>
        <w:rPr>
          <w:rFonts w:ascii="Verdana" w:hAnsi="Verdana"/>
        </w:rPr>
      </w:pPr>
      <w:bookmarkStart w:id="0" w:name="_GoBack"/>
      <w:bookmarkEnd w:id="0"/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B80" w:rsidRDefault="002A3B80">
      <w:r>
        <w:separator/>
      </w:r>
    </w:p>
  </w:endnote>
  <w:endnote w:type="continuationSeparator" w:id="0">
    <w:p w:rsidR="002A3B80" w:rsidRDefault="002A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B80" w:rsidRDefault="002A3B80">
      <w:r>
        <w:separator/>
      </w:r>
    </w:p>
  </w:footnote>
  <w:footnote w:type="continuationSeparator" w:id="0">
    <w:p w:rsidR="002A3B80" w:rsidRDefault="002A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3F8" w:rsidRDefault="00CE5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F0E2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F0E2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10F88"/>
    <w:multiLevelType w:val="hybridMultilevel"/>
    <w:tmpl w:val="18B4F0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B80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A3B80"/>
    <w:rsid w:val="00315D72"/>
    <w:rsid w:val="00317411"/>
    <w:rsid w:val="00333103"/>
    <w:rsid w:val="00347E12"/>
    <w:rsid w:val="003B15E7"/>
    <w:rsid w:val="003F7802"/>
    <w:rsid w:val="00460F97"/>
    <w:rsid w:val="00476899"/>
    <w:rsid w:val="00542F2E"/>
    <w:rsid w:val="005A7BE4"/>
    <w:rsid w:val="0061472E"/>
    <w:rsid w:val="006C401D"/>
    <w:rsid w:val="00721200"/>
    <w:rsid w:val="00775A72"/>
    <w:rsid w:val="007B12A7"/>
    <w:rsid w:val="00822272"/>
    <w:rsid w:val="00825F26"/>
    <w:rsid w:val="0083033C"/>
    <w:rsid w:val="00943AEF"/>
    <w:rsid w:val="009B3CE0"/>
    <w:rsid w:val="009F4EC1"/>
    <w:rsid w:val="00A13F6B"/>
    <w:rsid w:val="00A17896"/>
    <w:rsid w:val="00A27DDB"/>
    <w:rsid w:val="00A45032"/>
    <w:rsid w:val="00AF0E2F"/>
    <w:rsid w:val="00C529DB"/>
    <w:rsid w:val="00C914F4"/>
    <w:rsid w:val="00CA338E"/>
    <w:rsid w:val="00CB1285"/>
    <w:rsid w:val="00CE53F8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EE10CB"/>
    <w:rsid w:val="00F255EB"/>
    <w:rsid w:val="00F47749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4:docId w14:val="547E0E24"/>
  <w15:chartTrackingRefBased/>
  <w15:docId w15:val="{35F0B7DC-A3D6-470B-9BC1-C582BC2F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A13F6B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AD836-FEF4-4FA8-A5D9-94D1C4F8F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1357</Words>
  <Characters>9013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2020-07-08T08:35:00Z</dcterms:created>
  <dcterms:modified xsi:type="dcterms:W3CDTF">2020-07-08T08:35:00Z</dcterms:modified>
</cp:coreProperties>
</file>