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D27" w:rsidRPr="00000D27" w:rsidRDefault="00000D27" w:rsidP="00000D2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Ogłoszenie nr 560517-N-2020 z dnia 2020-07-09 r.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Akademia Wychowania Fizycznego </w:t>
      </w:r>
      <w:proofErr w:type="spellStart"/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im.Bronisława</w:t>
      </w:r>
      <w:proofErr w:type="spellEnd"/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 Czecha: Zakup wraz z dostawą mebli dla Akademii Wychowania Fizycznego im. Bronisława Czecha w Krakowie</w:t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br/>
        <w:t>OGŁOSZENIE O ZAMÓWIENIU - Dostawy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Zamieszczanie ogłoszenia: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Zamieszczanie obowiązkowe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Ogłoszenie dotyczy: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Zamówienia publicznego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Zamówienie dotyczy projektu lub programu współfinansowanego ze środków Unii Europejskiej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Nazwa projektu lub programu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, nie mniejszy niż 30%, osób zatrudnionych przez zakłady pracy chronionej lub wykonawców albo ich jednostki (w %)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I: ZAMAWIAJĄCY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przeprowadza centralny zamawiający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Postępowanie przeprowadza podmiot, któremu zamawiający powierzył/powierzyli przeprowadzenie postępowania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na temat podmiotu któremu zamawiający powierzył/powierzyli prowadzenie postępowania: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przez zamawiających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Jeżeli tak, należy wymienić zamawiających, którzy wspólnie przeprowadzają postępowanie oraz podać adresy ich siedzib, krajowe numery identyfikacyjne oraz osoby do kontaktów wraz z danymi do kontaktów: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Postępowanie jest przeprowadzane wspólnie z zamawiającymi z innych państw członkowskich Unii Europejskiej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Informacje dodatkowe: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1) NAZWA I ADRES: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Akademia Wychowania Fizycznego </w:t>
      </w:r>
      <w:proofErr w:type="spellStart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im.Bronisława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Czecha, krajowy numer identyfikacyjny 32784700000000, ul. al. Jana Pawła II  78 , 31-571  Kraków, woj. małopolskie, państwo Polska, tel. 012 683 15 16, , e-mail agnieszka.arnold@awf.krakow.pl, , faks 012 648 12 10.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(URL): www.awf.krakow.pl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profilu nabywcy: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 pod którym można uzyskać dostęp do narzędzi i urządzeń lub formatów plików, które nie są ogólnie dostępne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 2) RODZAJ ZAMAWIAJĄCEGO: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Inny (proszę określić):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wyższa uczelnia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I.3) WSPÓLNE UDZIELANIE ZAMÓWIENIA </w:t>
      </w:r>
      <w:r w:rsidRPr="00000D27">
        <w:rPr>
          <w:rFonts w:ascii="Times New Roman" w:eastAsia="Times New Roman" w:hAnsi="Times New Roman" w:cs="Times New Roman"/>
          <w:b/>
          <w:bCs/>
          <w:i/>
          <w:iCs/>
          <w:color w:val="000000"/>
          <w:sz w:val="27"/>
          <w:szCs w:val="27"/>
          <w:lang w:eastAsia="pl-PL"/>
        </w:rPr>
        <w:t>(jeżeli dotyczy)</w:t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I.4) KOMUNIKACJA: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Nieograniczony, pełny i bezpośredni dostęp do dokumentów z postępowania można uzyskać pod adresem (URL)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www.awf.krakow.pl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Adres strony internetowej, na której zamieszczona będzie specyfikacja istotnych warunków zamówienia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www.awf.krakow.pl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Dostęp do dokumentów z postępowania jest ograniczony - więcej informacji można uzyskać pod adresem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należy przesyłać: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Elektronicznie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Dopuszczone jest przesłanie ofert lub wniosków o dopuszczenie do udziału w postępowaniu w inny sposób: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Wymagane jest przesłanie ofert lub wniosków o dopuszczenie do udziału w postępowaniu w inny sposób: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Inny sposób: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osobiście, za pomocą posłańca, kurierem lub za </w:t>
      </w:r>
      <w:proofErr w:type="spellStart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pomoca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operatora pocztowego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Akademia Wychowania Fizycznego im. Bronisława Czecha w Krakowie Sekcja Zamówień Publicznych al. Jana Pawła II 78 31-571 Kraków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Komunikacja elektroniczna wymaga korzystania z narzędzi i urządzeń lub formatów plików, które nie są ogólnie dostępne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Nieograniczony, pełny, bezpośredni i bezpłatny dostęp do tych narzędzi można uzyskać pod adresem: (URL)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II: PRZEDMIOT ZAMÓWIENIA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II.1) Nazwa nadana zamówieniu przez zamawiającego: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 wraz z dostawą mebli dla Akademii Wychowania Fizycznego im. Bronisława Czecha w Krakowie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Numer referencyjny: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K-2-381/13/2020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Przed wszczęciem postępowania o udzielenie zamówienia przeprowadzono dialog techniczny</w:t>
      </w:r>
    </w:p>
    <w:p w:rsidR="00000D27" w:rsidRPr="00000D27" w:rsidRDefault="00000D27" w:rsidP="00000D27">
      <w:pPr>
        <w:spacing w:after="0" w:line="450" w:lineRule="atLeast"/>
        <w:jc w:val="both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II.2) Rodzaj zamówienia: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Dostawy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II.3) Informacja o możliwości składania ofert częściowych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podzielone jest na części: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Oferty lub wnioski o dopuszczenie do udziału w postępowaniu można składać w odniesieniu do: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wszystkich części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Zamawiający zastrzega sobie prawo do udzielenia łącznie następujących części lub grup części: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Maksymalna liczba części zamówienia, na które może zostać udzielone zamówienie jednemu wykonawcy: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II.4) Krótki opis przedmiotu zamówienia </w:t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 )</w:t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a w przypadku partnerstwa innowacyjnego - określenie zapotrzebowania na innowacyjny produkt, usługę lub roboty budowlane: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Wykonanie wraz dostawą wyposażenia meblowego na wymiar dla potrzeb Domu Studenckiego nr 2. Wspólny Słownik Zamówień: 39150000-8 - Różne meble i wyposażenie Opis: Szczegółowy opis przedmiotu zamówienia zawiera załącznik nr 1 do SIWZ Wykonanie wraz z dostawą pozostałego wyposażenia meblowego na wymiar na potrzeby Studium Języków Obcych Wspólny Słownik Zamówień: 39100000-3 - Meble, 39130000-2 - Meble biurowe Opis: Szczegółowy opis przedmiotu zamówienia stanowi załącznik nr 2 do SIWZ Zakup wraz dostawą krzeseł i foteli obrotowych oraz innych mebli typowych Wspólny Słownik Zamówień: 39100000-3 - Meble, 39130000-2 - Meble biurowe, 39113000-7 - Różne siedziska i krzesła Opis: Szczegółowy opis przedmiotu zamówienia stanowi załącznik nr 3 do SIWZ. Dostarczone krzesła muszą posiadać wzmocnione spawy. Zakup wraz z dostawą regałów magazynowych Wspólny Słownik Zamówień: 39131100-0 - Regały archiwalne Opis: Szczegółowy opis przedmiotu zamówienia stanowi załącznik nr 4 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do SIWZ Zakup wraz dostawą stołu z regulacją wysokości Wspólny Słownik Zamówień: 39121000-6 - Biurka i stoły Opis: Szczegółowy opis przedmiotu zamówienia stanowi załącznik nr 5 do SIWZ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II.5) Główny kod CPV: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39150000-8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Dodatkowe kody CPV: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39100000-3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39130000-2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39113000-7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39131100-0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39121000-6</w:t>
            </w:r>
          </w:p>
        </w:tc>
      </w:tr>
    </w:tbl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II.6) Całkowita wartość zamówienia </w:t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zamawiający podaje informacje o wartości zamówienia)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miesiącach:   </w:t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dniach: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lastRenderedPageBreak/>
        <w:t>lub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data rozpoczęcia: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</w:t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 lub </w:t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zakończenia: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963"/>
        <w:gridCol w:w="1537"/>
        <w:gridCol w:w="1689"/>
        <w:gridCol w:w="1729"/>
      </w:tblGrid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miesiącach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Okres w dniach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rozpoczęcia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Data zakończenia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2020-08-31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2020-09-15</w:t>
            </w:r>
          </w:p>
        </w:tc>
      </w:tr>
    </w:tbl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II.9) Informacje dodatkowe: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III: INFORMACJE O CHARAKTERZE PRAWNYM, EKONOMICZNYM, FINANSOWYM I TECHNICZNYM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III.1) WARUNKI UDZIAŁU W POSTĘPOWANIU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III.1.1) Kompetencje lub uprawnienia do prowadzenia określonej działalności zawodowej, o ile wynika to z odrębnych przepisów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Określenie warunków: Zamawiający nie stawia warunku w powyższym zakresie. Ocena spełniania warunków udziału w postępowaniu będzie dokonana na podstawie złożonego oświadczenia na zasadzie spełnia/nie spełnia.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III.1.2) Sytuacja finansowa lub ekonomiczna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Określenie warunków: Określenie warunków: Zamawiający nie stawia warunku w powyższym zakresie. Ocena spełniania warunków udziału w postępowaniu będzie dokonana na podstawie złożonego oświadczenia na zasadzie spełnia/nie spełnia.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III.1.3) Zdolność techniczna lub zawodowa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Określenie warunków: O udzielenie zamówienia publicznego mogą ubiegać się wykonawcy, którzy spełniają warunki, dotyczące zdolności technicznej lub zawodowej. Zamawiający uzna warunek za spełniony, jeżeli Wykonawca wykaże, że w okresie ostatnich 5-ciu lat przed upływem terminu składania ofert, a jeżeli okres prowadzenia działalności jest krótszy - w tym okresie, należycie wykonał co najmniej jedną dostawę mebli na zamówienie o wartości minimum 250 000,00 złotych brutto dla Zadania 1. 2. Zamawiający uzna warunek za spełniony, jeżeli Wykonawca wykaże, że w okresie ostatnich 5-ciu lat przed upływem terminu 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składania ofert, a jeżeli okres prowadzenia działalności jest krótszy - w tym okresie, należycie wykonał co najmniej jedną dostawę mebli za zamówienie o wartości minimum 50 000,00 złotych brutto dla Zadania 2. Ocena spełniania warunków udziału w postępowaniu będzie dokonana na podstawie wykazu dostaw złożonego dla każdego zadania częściowego osobno na zasadzie spełnia/nie spełnia.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Zamawiający wymaga od wykonawców wskazania w ofercie lub we wniosku o dopuszczenie do udziału w postępowaniu imion i nazwisk osób wykonujących czynności przy realizacji zamówienia wraz z informacją o kwalifikacjach zawodowych lub doświadczeniu tych osób: 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III.2) PODSTAWY WYKLUCZENIA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III.2.1) Podstawy wykluczenia określone w art. 24 ust. 1 ustawy </w:t>
      </w:r>
      <w:proofErr w:type="spellStart"/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III.2.2) Zamawiający przewiduje wykluczenie wykonawcy na podstawie art. 24 ust. 5 ustawy </w:t>
      </w:r>
      <w:proofErr w:type="spellStart"/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 Zamawiający przewiduje następujące fakultatywne podstawy wykluczenia: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III.3) WYKAZ OŚWIADCZEŃ SKŁADANYCH PRZEZ WYKONAWCĘ W CELU WSTĘPNEGO POTWIERDZENIA, ŻE NIE PODLEGA ON WYKLUCZENIU ORAZ SPEŁNIA WARUNKI UDZIAŁU W POSTĘPOWANIU ORAZ SPEŁNIA KRYTERIA SELEKCJI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Oświadczenie o niepodleganiu wykluczeniu oraz spełnianiu warunków udziału w postępowaniu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Oświadczenie o spełnianiu kryteriów selekcji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III.4) WYKAZ OŚWIADCZEŃ LUB DOKUMENTÓW , SKŁADANYCH PRZEZ WYKONAWCĘ W POSTĘPOWANIU NA WEZWANIE ZAMAWIAJACEGO W CELU POTWIERDZENIA OKOLICZNOŚCI, O KTÓRYCH MOWA W ART. 25 UST. 1 PKT 3 USTAWY PZP: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Aktualne na dzień składania ofert oświadczenie Wykonawcy stanowiące wstępne potwierdzenie spełniania warunków udziału w postępowaniu oraz brak podstaw wykluczenia Oświadczenie wykonawcy o przynależności albo braku przynależności do tej samej grupy kapitałowej, o której mowa w art. 24 ust. 1 pkt 23 ustawy </w:t>
      </w:r>
      <w:proofErr w:type="spellStart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składane w terminie 3 dni od dnia zamieszczenia na stronie internetowej informacji z otwarcia ofert. Odpis z właściwego rejestru lub z centralnej ewidencji i informacji o działalności gospodarczej, jeżeli odrębne przepisy wymagają wpisu do rejestru lub ewidencji, w celu potwierdzenia braku podstaw wykluczenia na podstawie art. 24 ust. 5 pkt 1 ustawy </w:t>
      </w:r>
      <w:proofErr w:type="spellStart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 Jeżeli Wykonawca ma siedzibę lub miejsce zamieszkania poza terytorium Rzeczypospolitej składa dokument lub dokumenty wystawione w kraju, w którym wykonawca ma siedzibę lub miejsce zamieszkania, potwierdzające, że nie otwarto jego likwidacji ani nie ogłoszono upadłości, wystawione nie wcześniej niż 6 miesięcy przed upływem terminu składania ofert albo wniosków o dopuszczenie do udziału w postępowaniu.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III.5) WYKAZ OŚWIADCZEŃ LUB DOKUMENTÓW SKŁADANYCH PRZEZ WYKONAWCĘ W POSTĘPOWANIU NA WEZWANIE ZAMAWIAJACEGO W CELU POTWIERDZENIA OKOLICZNOŚCI, O KTÓRYCH MOWA W ART. 25 UST. 1 PKT 1 USTAWY PZP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III.5.1) W ZAKRESIE SPEŁNIANIA WARUNKÓW UDZIAŁU W POSTĘPOWANIU: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Aktualne na dzień składania ofert oświadczenie Wykonawcy stanowiące wstępne potwierdzenie spełniania warunków udziału w postępowaniu oraz brak podstaw wykluczenia Zobowiązanie podmiotów, na zdolnościach lub sytuacji których Wykonawca polega, do oddania mu do dyspozycji niezbędnych zasobów na 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potrzeby realizacji zamówienia. Wykaz dostaw lub usług wykonanych, a w przypadku świadczeń okresowych lub ciągłych również wykonywanych, w okresie ostatnich pięciu </w:t>
      </w:r>
      <w:proofErr w:type="spellStart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latprzed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upływem terminu składania ofert albo wniosków o dopuszczenie do udziału w postępowaniu, a jeżeli okres prowadzenia działalności jest krótszy – w tym okresie, wraz z podaniem ich wartości, przedmiotu, dat wykonania i podmiotów, na rzecz których dostawy lub usługi zostały wykonane, oraz załączeniem dowodów określających czy te dostawy lub usługi zostały wykonane lub są wykonywane należycie, przy czym dowodami, o których mowa, są referencje bądź inne dokumenty wystawione przez podmiot, na rzecz którego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postępowaniu.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III.5.2) W ZAKRESIE KRYTERIÓW SELEKCJI: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III.6) WYKAZ OŚWIADCZEŃ LUB DOKUMENTÓW SKŁADANYCH PRZEZ WYKONAWCĘ W POSTĘPOWANIU NA WEZWANIE ZAMAWIAJACEGO W CELU POTWIERDZENIA OKOLICZNOŚCI, O KTÓRYCH MOWA W ART. 25 UST. 1 PKT 2 USTAWY PZP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III.7) INNE DOKUMENTY NIE WYMIENIONE W pkt III.3) - III.6)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1 Wypełniony formularz ofertowy - załącznik nr 6 do SIWZ wraz z arkuszem kalkulacyjnym zał. nr 2a,3a,4a,5a do SIWZ. Opcjonalnie, jeśli występuje pełnomocnik – pełnomocnictwo (w oryginale lub notarialnie potwierdzonej kopii) dla osoby reprezentującej w niniejszym postępowaniu Wykonawcę lub pełnomocnictwo dla osoby lub podmiotu reprezentującego kilku Wykonawców składających ofertę wspólną. 3 Projekt umowy - załącznik nr 11 do SIWZ 4 Dowód wniesienia wadium. W przypadku wnoszenia wadium w formie pieniężnej zaleca się dołączenie do oferty potwierdzenia dokonania przelewu bankowego. W 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przypadku wnoszenia wadium w formie innej niż pieniężna oryginał dokumentu należy złożyć w Sekcji Zamówień Publicznych, a kserokopię poświadczoną za zgodność z oryginałem przez Wykonawcę dołączyć do oferty.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t>SEKCJA IV: PROCEDURA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IV.1) OPIS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IV.1.1) Tryb udzielenia zamówienia: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Przetarg nieograniczony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IV.1.2) Zamawiający żąda wniesienia wadium: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Tak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na temat wadium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13.1. Oferta musi być zabezpieczona wadium w wysokości: Dla zadania częściowego nr 1: 14 000,00 PLN (słownie: czternaście tysięcy złotych 00/100 PLN) Dla zadania częściowego nr 2: 1 500,00 PLN (słownie: jeden tysiąc pięćset złotych PLN 00/100) Dla zadania częściowego nr 3: 3 200,00 PLN (słownie: trzy tysiące dwieście złotych 00/100 PLN) 13.2. Wadium należy wnieść w terminie do dnia 17.07.2020 r. do godz. 10:00. 13.3. Wadium może być wnoszone w jednej lub kilku następujących formach: a) pieniądzu: przelewem na rachunek bankowy Zamawiającego: PEKAO S.A. 53 1240 4722 1111 0000 4851 7445 b) poręczeniach bankowych lub poręczeniach spółdzielczej kasy oszczędnościowo-kredytowej, z tym że poręczenie kasy jest zawsze poręczeniem pieniężnym; c) gwarancjach bankowych; d) gwarancjach ubezpieczeniowych; e) poręczeniach udzielanych przez podmioty, o których mowa w art. 6b ust. 5 pkt 2 ustawy z dnia 9 listopada 2000 r. o utworzeniu Polskiej Agencji Rozwoju Przedsiębiorczości (</w:t>
      </w:r>
      <w:proofErr w:type="spellStart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t.j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. Dz. U. z 2019r. poz. 310). 13.4. Wykonawca zobowiązany jest wnieść wadium na okres związania ofertą. 13.5. Za termin wniesienia wadium w pieniądzu zostanie przyjęty termin uznania rachunku Zamawiającego. 13.6. W przypadku wnoszenia wadium w formie innej niż w pieniądzu wymagane jest załączenie do oferty oryginalnego dokumentu gwarancji/poręczenia. Beneficjentem wadium wnoszonego w formie innej niż w pieniądzu jest Zamawiający. 13.7. Wadium wnoszone w formie innej niż pieniężna musi: a) być czynnością jednostronnie zobowiązującą; b) mieć taką samą płynność jak wadium wniesione w pieniądzu; c) obejmować odpowiedzialność za wszystkie przypadki powodujące utratę wadium przez 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 xml:space="preserve">Wykonawcę, określone w art. 46 ust. 4a i 5 ustawy </w:t>
      </w:r>
      <w:proofErr w:type="spellStart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; d) zawierać w swojej treści nieodwołalne i bezwarunkowe zobowiązanie wystawcy dokumentu do zapłaty kwoty wadium na rzecz Zamawiającego. 13.8. Zamawiający zwróci wadium na zasadach określonych w art. 46 ust.1, 1a, 2 i 4 ustawy </w:t>
      </w:r>
      <w:proofErr w:type="spellStart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. 13.9. Zamawiający zażąda ponownego wniesienia wadium przez Wykonawcę, któremu zwrócono wadium na podstawie art. 46 ust. 1 ustawy </w:t>
      </w:r>
      <w:proofErr w:type="spellStart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, jeżeli w wyniku rozstrzygnięcia odwołania jego oferta została wybrana jako najkorzystniejsza. Wykonawca wnosi wadium w terminie określonym przez Zamawiającego. 13.10. Zamawiający zatrzyma wadium wraz z odsetkami, w przypadkach określonych w art. 46 ust. 4a i 5 ustawy </w:t>
      </w:r>
      <w:proofErr w:type="spellStart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Pzp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.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IV.1.3) Przewiduje się udzielenie zaliczek na poczet wykonania zamówienia: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udzielania zaliczek: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IV.1.4) Wymaga się złożenia ofert w postaci katalogów elektronicznych lub dołączenia do ofert katalogów elektronicznych: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 w postaci katalogów elektronicznych lub dołączenia do ofert katalogów elektronicznych: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IV.1.5.) Wymaga się złożenia oferty wariantowej: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Dopuszcza się złożenie oferty wariantowej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Złożenie oferty wariantowej dopuszcza się tylko z jednoczesnym złożeniem oferty 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zasadniczej: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IV.1.6) Przewidywana liczba wykonawców, którzy zostaną zaproszeni do udziału w postępowaniu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ograniczony, negocjacje z ogłoszeniem, dialog konkurencyjny, partnerstwo innowacyjne)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Liczba wykonawców 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Przewidywana minimalna liczba wykonawców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Maksymalna liczba wykonawców 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Kryteria selekcji wykonawców: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IV.1.7) Informacje na temat umowy ramowej lub dynamicznego systemu zakupów: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Umowa ramowa będzie zawarta: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Czy przewiduje się ograniczenie liczby uczestników umowy ramowej: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Przewidziana maksymalna liczba uczestników umowy ramowej: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Zamówienie obejmuje ustanowienie dynamicznego systemu zakupów: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będą zamieszczone dodatkowe informacje dotyczące dynamicznego systemu zakupów: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W ramach umowy ramowej/dynamicznego systemu zakupów dopuszcza się 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złożenie ofert w formie katalogów elektronicznych: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Przewiduje się pobranie ze złożonych katalogów elektronicznych informacji potrzebnych do sporządzenia ofert w ramach umowy ramowej/dynamicznego systemu zakupów: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IV.1.8) Aukcja elektroniczna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Przewidziane jest przeprowadzenie aukcji elektronicznej </w:t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(przetarg nieograniczony, przetarg ograniczony, negocjacje z ogłoszeniem)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adres strony internetowej, na której aukcja będzie prowadzona: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Należy wskazać elementy, których wartości będą przedmiotem aukcji elektronicznej: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ograniczenia co do przedstawionych wartości, wynikające z opisu przedmiotu zamówienia: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podać, które informacje zostaną udostępnione wykonawcom w trakcie aukcji elektronicznej oraz jaki będzie termin ich udostępnienia: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przebiegu aukcji elektronicznej: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Jaki jest przewidziany sposób postępowania w toku aukcji elektronicznej i jakie będą warunki, na jakich wykonawcy będą mogli licytować (minimalne wysokości postąpień):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dotyczące wykorzystywanego sprzętu elektronicznego, rozwiązań i specyfikacji technicznych w zakresie połączeń: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rejestracji i identyfikacji wykonawców w aukcji elektronicznej: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o liczbie etapów aukcji elektronicznej i czasie ich trwania: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Czas trwania: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Czy wykonawcy, którzy nie złożyli nowych postąpień, zostaną zakwalifikowani do następnego etapu: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Warunki zamknięcia aukcji elektronicznej: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IV.2) KRYTERIA OCENY OFERT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IV.2.1) Kryteria oceny ofert: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IV.2.2) Kryteria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1016"/>
      </w:tblGrid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IV.2.3) Zastosowanie procedury, o której mowa w art. 24aa ust. 1 ustawy </w:t>
      </w:r>
      <w:proofErr w:type="spellStart"/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Pzp</w:t>
      </w:r>
      <w:proofErr w:type="spellEnd"/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(przetarg nieograniczony)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Tak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IV.3) Negocjacje z ogłoszeniem, dialog konkurencyjny, partnerstwo innowacyjne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IV.3.1) Informacje na temat negocjacji z ogłoszeniem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Minimalne wymagania, które muszą spełniać wszystkie oferty: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Przewidziane jest zastrzeżenie prawa do udzielenia zamówienia na podstawie ofert wstępnych bez przeprowadzenia negocjacji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Przewidziany jest podział negocjacji na etapy w celu ograniczenia liczby ofert: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negocjacji (w tym liczbę etapów):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IV.3.2) Informacje na temat dialogu konkurencyjnego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Opis potrzeb i wymagań zamawiającego lub informacja o sposobie uzyskania tego 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opisu: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Informacja o wysokości nagród dla wykonawców, którzy podczas dialogu konkurencyjnego przedstawili rozwiązania stanowiące podstawę do składania ofert, jeżeli zamawiający przewiduje nagrody: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Wstępny harmonogram postępowania: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dialogu na etapy w celu ograniczenia liczby rozwiązań: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podać informacje na temat etapów dialogu: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IV.3.3) Informacje na temat partnerstwa innowacyjnego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Elementy opisu przedmiotu zamówienia definiujące minimalne wymagania, którym muszą odpowiadać wszystkie oferty: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Podział negocjacji na etapy w celu ograniczeniu liczby ofert podlegających negocjacjom poprzez zastosowanie kryteriów oceny ofert wskazanych w specyfikacji istotnych warunków zamówienia: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IV.4) Licytacja elektroniczna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Adres strony internetowej, na której będzie prowadzona licytacja elektroniczna: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Adres strony internetowej, na której jest dostępny opis przedmiotu zamówienia w licytacji elektronicznej: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Wymagania dotyczące rejestracji i identyfikacji wykonawców w licytacji elektronicznej, w tym wymagania techniczne urządzeń informatycznych: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Sposób postępowania w toku licytacji elektronicznej, w tym określenie minimalnych wysokości postąpień: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Informacje o liczbie etapów licytacji elektronicznej i czasie ich trwania: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Czas trwania: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Wykonawcy, którzy nie złożyli nowych postąpień, zostaną zakwalifikowani do następnego etapu: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składania wniosków o dopuszczenie do udziału w licytacji elektronicznej: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godzina: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Termin otwarcia licytacji elektronicznej: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Termin i warunki zamknięcia licytacji elektronicznej: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Istotne dla stron postanowienia, które zostaną wprowadzone do treści zawieranej umowy w sprawie zamówienia publicznego, albo ogólne warunki umowy, albo wzór umowy: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Wymagania dotyczące zabezpieczenia należytego wykonania umowy: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Informacje dodatkowe: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IV.5) ZMIANA UMOWY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Przewiduje się istotne zmiany postanowień zawartej umowy w stosunku do treści oferty, na podstawie której dokonano wyboru wykonawcy: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Tak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Należy wskazać zakres, charakter zmian oraz warunki wprowadzenia zmian: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 xml:space="preserve">Zakazuje się zmian postanowień zawartej umowy w stosunku do treści oferty, na podstawie której dokonano wyboru Wykonawcy, za wyjątkiem następujących przypadków: 1. zmiany terminu realizacji zamówienia ze względu na: - warunki atmosferyczne, - inne niezawinione przyczyny spowodowane przez tzw. „siłę wyższą.” 2. Strony dopuszczają zmianę umowy w przypadku, gdy oferowane elementy/części mebli lub krzeseł nie są i nie będą dostępne na rynku lub zaprzestano ich produkcji. W takim przypadku Wykonawca może zaproponować nowocześniejsze zamienniki o lepszych parametrach technicznych w niezmienionej 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cenie w stosunku do oferty. Wykonawca winien pisemnie poinformować Zamawiającego o konieczności zmiany oraz dostarczyć pisemne potwierdzenie producenta lub dystrybutora o wycofaniu towaru z rynku. 3. Wszelkie zmiany niniejszej umowy wymagają zgody stron w formie pisemnej pod rygorem nieważności.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IV.6) INFORMACJE ADMINISTRACYJNE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IV.6.1) Sposób udostępniania informacji o charakterze poufnym </w:t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(jeżeli dotyczy):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Środki służące ochronie informacji o charakterze poufnym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IV.6.2) Termin składania ofert lub wniosków o dopuszczenie do udziału w postępowaniu: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Data: 2020-07-17, godzina: 10:00,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Skrócenie terminu składania wniosków, ze względu na pilną potrzebę udzielenia zamówienia (przetarg nieograniczony, przetarg ograniczony, negocjacje z ogłoszeniem):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Wskazać powody: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Język lub języki, w jakich mogą być sporządzane oferty lub wnioski o dopuszczenie do udziału w postępowaniu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&gt; polski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IV.6.3) Termin związania ofertą: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do: okres w dniach: 30 (od ostatecznego terminu składania ofert)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IV.6.4) Przewiduje się unieważnienie postępowania o udzielenie zamówienia, w przypadku nieprzyznania środków, które miały być przeznaczone na sfinansowanie całości lub części zamówienia: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 Nie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IV.6.5) Informacje dodatkowe: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p w:rsidR="00000D27" w:rsidRPr="00000D27" w:rsidRDefault="00000D27" w:rsidP="00000D27">
      <w:pPr>
        <w:spacing w:after="0" w:line="450" w:lineRule="atLeast"/>
        <w:jc w:val="center"/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36"/>
          <w:szCs w:val="36"/>
          <w:u w:val="single"/>
          <w:lang w:eastAsia="pl-PL"/>
        </w:rPr>
        <w:lastRenderedPageBreak/>
        <w:t>ZAŁĄCZNIK I - INFORMACJE DOTYCZĄCE OFERT CZĘŚCIOWYCH</w:t>
      </w: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23"/>
        <w:gridCol w:w="180"/>
        <w:gridCol w:w="834"/>
        <w:gridCol w:w="7135"/>
      </w:tblGrid>
      <w:tr w:rsidR="00000D27" w:rsidRPr="00000D27" w:rsidTr="00000D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Wykonanie wraz dostawą wyposażenia meblowego na wymiar dla potrzeb Domu Studenckiego nr 2.</w:t>
            </w:r>
          </w:p>
        </w:tc>
      </w:tr>
    </w:tbl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Wykonanie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wraz dostawą wyposażenia meblowego na wymiar dla potrzeb Domu Studenckiego nr 2. Szczegółowy opis przedmiotu zamówienia zawiera załącznik nr 1 do SIWZ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39150000-8,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 2020-09-15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1016"/>
      </w:tblGrid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000D27" w:rsidRPr="00000D27" w:rsidRDefault="00000D27" w:rsidP="00000D2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86"/>
        <w:gridCol w:w="180"/>
        <w:gridCol w:w="834"/>
        <w:gridCol w:w="7172"/>
      </w:tblGrid>
      <w:tr w:rsidR="00000D27" w:rsidRPr="00000D27" w:rsidTr="00000D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lastRenderedPageBreak/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Wykonanie wraz z dostawą pozostałego wyposażenia meblowego na wymiar na potrzeby Studium Języków Obcych</w:t>
            </w:r>
          </w:p>
        </w:tc>
      </w:tr>
    </w:tbl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Wykonanie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wraz z dostawą pozostałego wyposażenia meblowego na wymiar na potrzeby Studium Języków Obcych. Szczegółowy opis przedmiotu zamówienia stanowi załącznik nr 2 do SIWZ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39100000-3, 39130000-2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 2020-08-31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1016"/>
      </w:tblGrid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000D27" w:rsidRPr="00000D27" w:rsidRDefault="00000D27" w:rsidP="00000D2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14"/>
        <w:gridCol w:w="180"/>
        <w:gridCol w:w="834"/>
        <w:gridCol w:w="7044"/>
      </w:tblGrid>
      <w:tr w:rsidR="00000D27" w:rsidRPr="00000D27" w:rsidTr="00000D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 wraz dostawą krzeseł i foteli obrotowych oraz innych mebli typowych</w:t>
            </w:r>
          </w:p>
        </w:tc>
      </w:tr>
    </w:tbl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1) Krótki opis przedmiotu zamówienia </w:t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wraz dostawą krzeseł i foteli obrotowych oraz innych mebli typowych. Szczegółowy opis przedmiotu zamówienia stanowi załącznik nr 3 do SIWZ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39100000-3, 39130000-2, 39113000-7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 2020-08-31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1016"/>
      </w:tblGrid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000D27" w:rsidRPr="00000D27" w:rsidRDefault="00000D27" w:rsidP="00000D2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627"/>
      </w:tblGrid>
      <w:tr w:rsidR="00000D27" w:rsidRPr="00000D27" w:rsidTr="00000D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 wraz z dostawą regałów magazynowych</w:t>
            </w:r>
          </w:p>
        </w:tc>
      </w:tr>
    </w:tbl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wraz z dostawą 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lastRenderedPageBreak/>
        <w:t>regałów magazynowych. Szczegółowy opis przedmiotu zamówienia stanowi załącznik nr 4 do SIWZ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39131100-0,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3) Wartość części zamówienia(jeżeli zamawiający podaje informacje o wartości zamówienia):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 2020-09-15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1016"/>
      </w:tblGrid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000D27" w:rsidRPr="00000D27" w:rsidRDefault="00000D27" w:rsidP="00000D27">
      <w:pPr>
        <w:spacing w:after="27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4767"/>
      </w:tblGrid>
      <w:tr w:rsidR="00000D27" w:rsidRPr="00000D27" w:rsidTr="00000D27">
        <w:trPr>
          <w:tblCellSpacing w:w="15" w:type="dxa"/>
        </w:trPr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Część nr: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>Nazwa:</w:t>
            </w:r>
          </w:p>
        </w:tc>
        <w:tc>
          <w:tcPr>
            <w:tcW w:w="0" w:type="auto"/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Zakup wraz dostawą stołu z regulacją wysokości</w:t>
            </w:r>
          </w:p>
        </w:tc>
      </w:tr>
    </w:tbl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1) Krótki opis przedmiotu zamówienia </w:t>
      </w:r>
      <w:r w:rsidRPr="00000D27">
        <w:rPr>
          <w:rFonts w:ascii="Times New Roman" w:eastAsia="Times New Roman" w:hAnsi="Times New Roman" w:cs="Times New Roman"/>
          <w:i/>
          <w:iCs/>
          <w:color w:val="000000"/>
          <w:sz w:val="27"/>
          <w:szCs w:val="27"/>
          <w:lang w:eastAsia="pl-PL"/>
        </w:rPr>
        <w:t>(wielkość, zakres, rodzaj i ilość dostaw, usług lub robót budowlanych lub określenie zapotrzebowania i wymagań)</w:t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 xml:space="preserve"> a w przypadku partnerstwa innowacyjnego -określenie zapotrzebowania na innowacyjny produkt, usługę lub roboty </w:t>
      </w:r>
      <w:proofErr w:type="spellStart"/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budowlane: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Zakup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wraz dostawą stołu z regulacją </w:t>
      </w:r>
      <w:proofErr w:type="spellStart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wysokości.Szczegółowy</w:t>
      </w:r>
      <w:proofErr w:type="spellEnd"/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 xml:space="preserve"> opis przedmiotu zamówienia stanowi załącznik nr 5 do SIWZ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2) Wspólny Słownik Zamówień(CPV): 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t>39121000-6,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lastRenderedPageBreak/>
        <w:t>3) Wartość części zamówienia(jeżeli zamawiający podaje informacje o wartości zamówienia):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Wartość bez VAT: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Waluta: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4) Czas trwania lub termin wykonania: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miesiącach: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okres w dniach: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rozpoczęcia: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  <w:t>data zakończenia: 2020-08-31</w:t>
      </w: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5) Kryteria oceny ofert: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616"/>
        <w:gridCol w:w="1016"/>
      </w:tblGrid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60,00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płatności faktury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skrócenie terminu dostawy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10,00</w:t>
            </w:r>
          </w:p>
        </w:tc>
      </w:tr>
      <w:tr w:rsidR="00000D27" w:rsidRPr="00000D27" w:rsidTr="00000D27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gwarancja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000D27" w:rsidRPr="00000D27" w:rsidRDefault="00000D27" w:rsidP="00000D27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000D27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20,00</w:t>
            </w:r>
          </w:p>
        </w:tc>
      </w:tr>
    </w:tbl>
    <w:p w:rsidR="00000D27" w:rsidRPr="00000D27" w:rsidRDefault="00000D27" w:rsidP="00000D27">
      <w:pPr>
        <w:spacing w:after="0" w:line="450" w:lineRule="atLeast"/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</w:pPr>
      <w:r w:rsidRPr="00000D27">
        <w:rPr>
          <w:rFonts w:ascii="Times New Roman" w:eastAsia="Times New Roman" w:hAnsi="Times New Roman" w:cs="Times New Roman"/>
          <w:color w:val="000000"/>
          <w:sz w:val="27"/>
          <w:szCs w:val="27"/>
          <w:lang w:eastAsia="pl-PL"/>
        </w:rPr>
        <w:br/>
      </w:r>
      <w:r w:rsidRPr="00000D27">
        <w:rPr>
          <w:rFonts w:ascii="Times New Roman" w:eastAsia="Times New Roman" w:hAnsi="Times New Roman" w:cs="Times New Roman"/>
          <w:b/>
          <w:bCs/>
          <w:color w:val="000000"/>
          <w:sz w:val="27"/>
          <w:szCs w:val="27"/>
          <w:lang w:eastAsia="pl-PL"/>
        </w:rPr>
        <w:t>6) INFORMACJE DODATKOWE:</w:t>
      </w:r>
    </w:p>
    <w:p w:rsidR="009C013D" w:rsidRDefault="00000D27">
      <w:bookmarkStart w:id="0" w:name="_GoBack"/>
      <w:bookmarkEnd w:id="0"/>
    </w:p>
    <w:sectPr w:rsidR="009C013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D27"/>
    <w:rsid w:val="00000D27"/>
    <w:rsid w:val="00082389"/>
    <w:rsid w:val="00A94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547DD31-F419-449E-9F90-9F9035B2AB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250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6545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6115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50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9060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951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6852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742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69292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13187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3320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983812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477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0597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00935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51209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92803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338630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582270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428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7949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269198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12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4061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561103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27972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2165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72644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1718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55474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93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206518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38474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387964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65030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74118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59432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7223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801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9743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8724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23</Pages>
  <Words>4183</Words>
  <Characters>25099</Characters>
  <Application>Microsoft Office Word</Application>
  <DocSecurity>0</DocSecurity>
  <Lines>209</Lines>
  <Paragraphs>58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29224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Tadeusz Józefczyk</dc:creator>
  <cp:keywords/>
  <dc:description/>
  <cp:lastModifiedBy>Tadeusz Józefczyk</cp:lastModifiedBy>
  <cp:revision>1</cp:revision>
  <dcterms:created xsi:type="dcterms:W3CDTF">2020-07-09T17:06:00Z</dcterms:created>
  <dcterms:modified xsi:type="dcterms:W3CDTF">2020-07-09T17:06:00Z</dcterms:modified>
</cp:coreProperties>
</file>