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7472133A"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w:t>
      </w:r>
      <w:r w:rsidR="00D174B4">
        <w:rPr>
          <w:rFonts w:asciiTheme="minorHAnsi" w:hAnsiTheme="minorHAnsi" w:cstheme="minorHAnsi"/>
          <w:sz w:val="22"/>
          <w:szCs w:val="22"/>
        </w:rPr>
        <w:t>3</w:t>
      </w:r>
      <w:r w:rsidR="006C4C78">
        <w:rPr>
          <w:rFonts w:asciiTheme="minorHAnsi" w:hAnsiTheme="minorHAnsi" w:cstheme="minorHAnsi"/>
          <w:sz w:val="22"/>
          <w:szCs w:val="22"/>
        </w:rPr>
        <w:t>7</w:t>
      </w:r>
      <w:bookmarkStart w:id="0" w:name="_GoBack"/>
      <w:bookmarkEnd w:id="0"/>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r w:rsidR="0020569F" w:rsidRPr="0020569F">
        <w:rPr>
          <w:rFonts w:asciiTheme="minorHAnsi" w:hAnsiTheme="minorHAnsi" w:cstheme="minorHAnsi"/>
          <w:b/>
          <w:sz w:val="22"/>
          <w:szCs w:val="22"/>
        </w:rPr>
        <w:t xml:space="preserve">Rozbudowa rekreacyjnego ogólnodostępnego boiska do mini piłki nożnej i do gry w </w:t>
      </w:r>
      <w:proofErr w:type="spellStart"/>
      <w:r w:rsidR="0020569F" w:rsidRPr="0020569F">
        <w:rPr>
          <w:rFonts w:asciiTheme="minorHAnsi" w:hAnsiTheme="minorHAnsi" w:cstheme="minorHAnsi"/>
          <w:b/>
          <w:sz w:val="22"/>
          <w:szCs w:val="22"/>
        </w:rPr>
        <w:t>Funinho</w:t>
      </w:r>
      <w:proofErr w:type="spellEnd"/>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1722F155" w14:textId="7B784A67" w:rsidR="00EA6F1B" w:rsidRPr="00D31CD0" w:rsidRDefault="0020569F">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Dokumentacji Projektowej i </w:t>
      </w:r>
      <w:proofErr w:type="spellStart"/>
      <w:r w:rsidR="00EA6F1B" w:rsidRPr="00D31CD0">
        <w:rPr>
          <w:rFonts w:asciiTheme="minorHAnsi" w:hAnsiTheme="minorHAnsi" w:cstheme="minorHAnsi"/>
          <w:sz w:val="22"/>
          <w:szCs w:val="22"/>
        </w:rPr>
        <w:t>STWiOR</w:t>
      </w:r>
      <w:proofErr w:type="spellEnd"/>
      <w:r w:rsidR="00EA6F1B" w:rsidRPr="00D31CD0">
        <w:rPr>
          <w:rFonts w:asciiTheme="minorHAnsi" w:hAnsiTheme="minorHAnsi" w:cstheme="minorHAnsi"/>
          <w:sz w:val="22"/>
          <w:szCs w:val="22"/>
        </w:rPr>
        <w:t xml:space="preserve"> </w:t>
      </w: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21692522" w:rsidR="00EA6F1B" w:rsidRPr="00D31CD0" w:rsidRDefault="0020569F">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02DCAB76"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20569F">
        <w:rPr>
          <w:rFonts w:asciiTheme="minorHAnsi" w:hAnsiTheme="minorHAnsi" w:cstheme="minorHAnsi"/>
          <w:b/>
          <w:bCs/>
          <w:sz w:val="22"/>
          <w:szCs w:val="22"/>
        </w:rPr>
        <w:t>30</w:t>
      </w:r>
      <w:r w:rsidRPr="00D31CD0">
        <w:rPr>
          <w:rFonts w:asciiTheme="minorHAnsi" w:hAnsiTheme="minorHAnsi" w:cstheme="minorHAnsi"/>
          <w:b/>
          <w:bCs/>
          <w:sz w:val="22"/>
          <w:szCs w:val="22"/>
        </w:rPr>
        <w:t>.</w:t>
      </w:r>
      <w:r w:rsidR="00AD616F">
        <w:rPr>
          <w:rFonts w:asciiTheme="minorHAnsi" w:hAnsiTheme="minorHAnsi" w:cstheme="minorHAnsi"/>
          <w:b/>
          <w:bCs/>
          <w:sz w:val="22"/>
          <w:szCs w:val="22"/>
        </w:rPr>
        <w:t>0</w:t>
      </w:r>
      <w:r w:rsidR="0020569F">
        <w:rPr>
          <w:rFonts w:asciiTheme="minorHAnsi" w:hAnsiTheme="minorHAnsi" w:cstheme="minorHAnsi"/>
          <w:b/>
          <w:bCs/>
          <w:sz w:val="22"/>
          <w:szCs w:val="22"/>
        </w:rPr>
        <w:t>9</w:t>
      </w:r>
      <w:r w:rsidRPr="00D31CD0">
        <w:rPr>
          <w:rFonts w:asciiTheme="minorHAnsi" w:hAnsiTheme="minorHAnsi" w:cstheme="minorHAnsi"/>
          <w:b/>
          <w:bCs/>
          <w:sz w:val="22"/>
          <w:szCs w:val="22"/>
        </w:rPr>
        <w:t>.202</w:t>
      </w:r>
      <w:r w:rsidR="0020569F">
        <w:rPr>
          <w:rFonts w:asciiTheme="minorHAnsi" w:hAnsiTheme="minorHAnsi" w:cstheme="minorHAnsi"/>
          <w:b/>
          <w:bCs/>
          <w:sz w:val="22"/>
          <w:szCs w:val="22"/>
        </w:rPr>
        <w:t>0</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lastRenderedPageBreak/>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66AA78A6"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lastRenderedPageBreak/>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lastRenderedPageBreak/>
        <w:t>Fakturowanie robót</w:t>
      </w:r>
    </w:p>
    <w:p w14:paraId="1CF6F148" w14:textId="77777777" w:rsidR="00EA6F1B" w:rsidRPr="00D31CD0" w:rsidRDefault="00EA6F1B">
      <w:pPr>
        <w:rPr>
          <w:rFonts w:asciiTheme="minorHAnsi" w:hAnsiTheme="minorHAnsi" w:cstheme="minorHAnsi"/>
          <w:sz w:val="22"/>
          <w:szCs w:val="22"/>
        </w:rPr>
      </w:pPr>
    </w:p>
    <w:p w14:paraId="48931546" w14:textId="1C1CA2F0"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w:t>
      </w:r>
      <w:r w:rsidR="0020569F">
        <w:rPr>
          <w:rFonts w:asciiTheme="minorHAnsi" w:hAnsiTheme="minorHAnsi" w:cstheme="minorHAnsi"/>
          <w:color w:val="000000"/>
          <w:sz w:val="22"/>
          <w:szCs w:val="22"/>
        </w:rPr>
        <w:t>,</w:t>
      </w:r>
      <w:r w:rsidR="0020569F" w:rsidRPr="0020569F">
        <w:rPr>
          <w:rFonts w:asciiTheme="minorHAnsi" w:hAnsiTheme="minorHAnsi" w:cstheme="minorHAnsi"/>
          <w:color w:val="000000"/>
          <w:sz w:val="22"/>
          <w:szCs w:val="22"/>
        </w:rPr>
        <w:t xml:space="preserve"> </w:t>
      </w:r>
      <w:r w:rsidR="0020569F" w:rsidRPr="00D31CD0">
        <w:rPr>
          <w:rFonts w:asciiTheme="minorHAnsi" w:hAnsiTheme="minorHAnsi" w:cstheme="minorHAnsi"/>
          <w:color w:val="000000"/>
          <w:sz w:val="22"/>
          <w:szCs w:val="22"/>
        </w:rPr>
        <w:t>z zastrzeżeniem ust. 5</w:t>
      </w:r>
      <w:r w:rsidRPr="00D31CD0">
        <w:rPr>
          <w:rFonts w:asciiTheme="minorHAnsi" w:hAnsiTheme="minorHAnsi" w:cstheme="minorHAnsi"/>
          <w:color w:val="000000"/>
          <w:sz w:val="22"/>
          <w:szCs w:val="22"/>
        </w:rPr>
        <w:t>.</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 xml:space="preserve">bezpośredniej zapłaty przez Zamawiającego na rzecz podwykonawcy lub dalszego </w:t>
      </w:r>
      <w:r w:rsidRPr="00D31CD0">
        <w:rPr>
          <w:rFonts w:asciiTheme="minorHAnsi" w:hAnsiTheme="minorHAnsi" w:cstheme="minorHAnsi"/>
          <w:sz w:val="22"/>
          <w:szCs w:val="22"/>
        </w:rPr>
        <w:lastRenderedPageBreak/>
        <w:t>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 razie zaistnienia istotnej zmiany okoliczności powodującej, że wykonanie umowy nie leży w interesie publicznym, czego nie można było przewidzieć w chwili zawarcia umowy, lub dalsze wykonywanie umowy </w:t>
      </w:r>
      <w:r w:rsidRPr="00D31CD0">
        <w:rPr>
          <w:rFonts w:asciiTheme="minorHAnsi" w:hAnsiTheme="minorHAnsi" w:cstheme="minorHAnsi"/>
          <w:sz w:val="22"/>
          <w:szCs w:val="22"/>
        </w:rPr>
        <w:lastRenderedPageBreak/>
        <w:t>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7065B91B"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D37990" w:rsidRPr="00D31CD0">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20569F"/>
    <w:rsid w:val="004200C5"/>
    <w:rsid w:val="006821B3"/>
    <w:rsid w:val="006B22D8"/>
    <w:rsid w:val="006C4C78"/>
    <w:rsid w:val="00A621CD"/>
    <w:rsid w:val="00AD616F"/>
    <w:rsid w:val="00AE333E"/>
    <w:rsid w:val="00B033EE"/>
    <w:rsid w:val="00D174B4"/>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12</Pages>
  <Words>5434</Words>
  <Characters>32607</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10</cp:revision>
  <cp:lastPrinted>2019-10-01T10:18:00Z</cp:lastPrinted>
  <dcterms:created xsi:type="dcterms:W3CDTF">2019-10-01T10:19:00Z</dcterms:created>
  <dcterms:modified xsi:type="dcterms:W3CDTF">2020-07-09T10:20:00Z</dcterms:modified>
</cp:coreProperties>
</file>