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B21CC3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FA3742">
        <w:rPr>
          <w:rFonts w:ascii="Verdana" w:hAnsi="Verdana"/>
          <w:sz w:val="16"/>
          <w:szCs w:val="16"/>
        </w:rPr>
        <w:t>Kc-zp.272-249/20</w:t>
      </w:r>
      <w:r w:rsidR="00A4400A">
        <w:rPr>
          <w:rFonts w:ascii="Verdana" w:hAnsi="Verdana"/>
          <w:sz w:val="16"/>
          <w:szCs w:val="16"/>
        </w:rPr>
        <w:tab/>
      </w:r>
      <w:r w:rsidR="00FA3742">
        <w:rPr>
          <w:rFonts w:ascii="Verdana" w:hAnsi="Verdana"/>
          <w:sz w:val="16"/>
          <w:szCs w:val="16"/>
        </w:rPr>
        <w:t xml:space="preserve">                                                          </w:t>
      </w:r>
      <w:r w:rsidR="004471E5" w:rsidRPr="004471E5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4471E5" w:rsidRPr="004471E5">
        <w:rPr>
          <w:rFonts w:ascii="Verdana" w:hAnsi="Verdana"/>
          <w:sz w:val="16"/>
          <w:szCs w:val="16"/>
        </w:rPr>
        <w:t>2020-0</w:t>
      </w:r>
      <w:r w:rsidR="00CB1935">
        <w:rPr>
          <w:rFonts w:ascii="Verdana" w:hAnsi="Verdana"/>
          <w:sz w:val="16"/>
          <w:szCs w:val="16"/>
        </w:rPr>
        <w:t>7</w:t>
      </w:r>
      <w:r w:rsidR="004471E5" w:rsidRPr="004471E5">
        <w:rPr>
          <w:rFonts w:ascii="Verdana" w:hAnsi="Verdana"/>
          <w:sz w:val="16"/>
          <w:szCs w:val="16"/>
        </w:rPr>
        <w:t>-</w:t>
      </w:r>
      <w:r w:rsidR="00CB1935">
        <w:rPr>
          <w:rFonts w:ascii="Verdana" w:hAnsi="Verdana"/>
          <w:sz w:val="16"/>
          <w:szCs w:val="16"/>
        </w:rPr>
        <w:t>01</w:t>
      </w:r>
      <w:bookmarkStart w:id="0" w:name="_GoBack"/>
      <w:bookmarkEnd w:id="0"/>
    </w:p>
    <w:p w:rsidR="008C4F84" w:rsidRPr="00FF1984" w:rsidRDefault="008C4F84" w:rsidP="00B21CC3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 w:rsidP="00B21CC3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B21CC3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 w:rsidP="00B21CC3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 w:rsidP="00B21CC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 w:rsidP="00B21CC3">
      <w:pPr>
        <w:rPr>
          <w:rFonts w:ascii="Verdana" w:hAnsi="Verdana"/>
        </w:rPr>
      </w:pPr>
    </w:p>
    <w:p w:rsidR="008C4F84" w:rsidRPr="00FC5804" w:rsidRDefault="008C4F84" w:rsidP="00B21CC3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4471E5" w:rsidRPr="004471E5">
        <w:rPr>
          <w:rFonts w:ascii="Verdana" w:hAnsi="Verdana"/>
          <w:u w:val="single"/>
        </w:rPr>
        <w:t>Świadczenie usług w zakresie telefonii komórkowej dla AGH - Kc-zp.272-249/20</w:t>
      </w:r>
      <w:r w:rsidR="00FA3742">
        <w:rPr>
          <w:rFonts w:ascii="Verdana" w:hAnsi="Verdana"/>
          <w:u w:val="single"/>
        </w:rPr>
        <w:t xml:space="preserve"> (</w:t>
      </w:r>
      <w:r w:rsidR="004471E5" w:rsidRPr="004471E5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Default="00FE38B4" w:rsidP="00B21CC3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4471E5" w:rsidRPr="004471E5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4471E5" w:rsidRPr="004471E5">
        <w:rPr>
          <w:rFonts w:ascii="Verdana" w:hAnsi="Verdana"/>
          <w:b/>
        </w:rPr>
        <w:t>Świadczenie usług w zakresie telefonii komórkowej dla AGH - Kc-zp.272-249/20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B21CC3" w:rsidRDefault="00B21CC3" w:rsidP="00B21CC3">
      <w:pPr>
        <w:jc w:val="both"/>
        <w:rPr>
          <w:rFonts w:ascii="Verdana" w:hAnsi="Verdana"/>
          <w:b/>
          <w:u w:val="single"/>
        </w:rPr>
      </w:pPr>
    </w:p>
    <w:p w:rsidR="003F2659" w:rsidRPr="00FA3742" w:rsidRDefault="003F2659" w:rsidP="00B21CC3">
      <w:pPr>
        <w:jc w:val="both"/>
        <w:rPr>
          <w:rFonts w:ascii="Verdana" w:hAnsi="Verdana"/>
          <w:b/>
          <w:u w:val="single"/>
        </w:rPr>
      </w:pPr>
      <w:r w:rsidRPr="00FA3742">
        <w:rPr>
          <w:rFonts w:ascii="Verdana" w:hAnsi="Verdana"/>
          <w:b/>
          <w:u w:val="single"/>
        </w:rPr>
        <w:t xml:space="preserve">1) </w:t>
      </w:r>
      <w:r w:rsidR="00FA3742" w:rsidRPr="00FA3742">
        <w:rPr>
          <w:rFonts w:ascii="Verdana" w:hAnsi="Verdana"/>
          <w:b/>
          <w:u w:val="single"/>
        </w:rPr>
        <w:t>Pkt 3.1.V.17 SIWZ</w:t>
      </w:r>
    </w:p>
    <w:p w:rsidR="00FA3742" w:rsidRPr="00FA3742" w:rsidRDefault="00FA3742" w:rsidP="00B21CC3">
      <w:pPr>
        <w:jc w:val="both"/>
        <w:rPr>
          <w:rFonts w:ascii="Verdana" w:hAnsi="Verdana"/>
          <w:b/>
        </w:rPr>
      </w:pPr>
      <w:r w:rsidRPr="00FA3742">
        <w:rPr>
          <w:rFonts w:ascii="Verdana" w:hAnsi="Verdana"/>
          <w:b/>
        </w:rPr>
        <w:t>Zamiast zapisu:</w:t>
      </w:r>
    </w:p>
    <w:p w:rsidR="00FA3742" w:rsidRPr="00FA3742" w:rsidRDefault="00FA3742" w:rsidP="00B21CC3">
      <w:pPr>
        <w:jc w:val="both"/>
        <w:rPr>
          <w:rFonts w:ascii="Verdana" w:hAnsi="Verdana"/>
          <w:i/>
        </w:rPr>
      </w:pPr>
      <w:r w:rsidRPr="00FA3742">
        <w:rPr>
          <w:rFonts w:ascii="Verdana" w:hAnsi="Verdana"/>
          <w:i/>
        </w:rPr>
        <w:t>17. W ramach obsługi posprzedażnej Czas naprawy Wykonawca określi w kalkulacji i podlega on ocenie. Maksymalny czas naprawy – nie więcej niż 10 dni kalendarzowych.</w:t>
      </w:r>
    </w:p>
    <w:p w:rsidR="00FA3742" w:rsidRPr="00FA3742" w:rsidRDefault="00FA3742" w:rsidP="00B21CC3">
      <w:pPr>
        <w:jc w:val="both"/>
        <w:rPr>
          <w:rFonts w:ascii="Verdana" w:hAnsi="Verdana"/>
          <w:b/>
        </w:rPr>
      </w:pPr>
      <w:r w:rsidRPr="00FA3742">
        <w:rPr>
          <w:rFonts w:ascii="Verdana" w:hAnsi="Verdana"/>
          <w:b/>
        </w:rPr>
        <w:t>Zamawiający wprowadza zapis o następującej treści:</w:t>
      </w:r>
    </w:p>
    <w:p w:rsidR="00FA3742" w:rsidRDefault="00FA3742" w:rsidP="00B21CC3">
      <w:pPr>
        <w:jc w:val="both"/>
        <w:rPr>
          <w:rFonts w:ascii="Verdana" w:hAnsi="Verdana"/>
          <w:i/>
        </w:rPr>
      </w:pPr>
      <w:r w:rsidRPr="00FA3742">
        <w:rPr>
          <w:rFonts w:ascii="Verdana" w:hAnsi="Verdana"/>
          <w:i/>
        </w:rPr>
        <w:t xml:space="preserve">17. Czas naprawy </w:t>
      </w:r>
      <w:r>
        <w:rPr>
          <w:rFonts w:ascii="Verdana" w:hAnsi="Verdana"/>
          <w:i/>
        </w:rPr>
        <w:t xml:space="preserve">w przypadku usług i urządzeń będących przedmiotem umowy, </w:t>
      </w:r>
      <w:r w:rsidRPr="00FA3742">
        <w:rPr>
          <w:rFonts w:ascii="Verdana" w:hAnsi="Verdana"/>
          <w:i/>
        </w:rPr>
        <w:t xml:space="preserve">Wykonawca określi w kalkulacji i podlega on ocenie. Maksymalny czas naprawy – nie więcej niż 10 dni </w:t>
      </w:r>
      <w:r>
        <w:rPr>
          <w:rFonts w:ascii="Verdana" w:hAnsi="Verdana"/>
          <w:i/>
        </w:rPr>
        <w:t>roboczych</w:t>
      </w:r>
      <w:r w:rsidR="003579CC">
        <w:rPr>
          <w:rFonts w:ascii="Verdana" w:hAnsi="Verdana"/>
          <w:i/>
        </w:rPr>
        <w:t xml:space="preserve"> (10-cio dniowy termin nie dotyczy rozszerzonego serwisu z puli </w:t>
      </w:r>
      <w:r w:rsidR="00056755">
        <w:rPr>
          <w:rFonts w:ascii="Verdana" w:hAnsi="Verdana"/>
          <w:i/>
        </w:rPr>
        <w:t xml:space="preserve">I </w:t>
      </w:r>
      <w:proofErr w:type="spellStart"/>
      <w:r w:rsidR="00056755">
        <w:rPr>
          <w:rFonts w:ascii="Verdana" w:hAnsi="Verdana"/>
          <w:i/>
        </w:rPr>
        <w:t>i</w:t>
      </w:r>
      <w:proofErr w:type="spellEnd"/>
      <w:r w:rsidR="00056755">
        <w:rPr>
          <w:rFonts w:ascii="Verdana" w:hAnsi="Verdana"/>
          <w:i/>
        </w:rPr>
        <w:t xml:space="preserve"> </w:t>
      </w:r>
      <w:r w:rsidR="003579CC">
        <w:rPr>
          <w:rFonts w:ascii="Verdana" w:hAnsi="Verdana"/>
          <w:i/>
        </w:rPr>
        <w:t xml:space="preserve">II, </w:t>
      </w:r>
      <w:r w:rsidR="00056755">
        <w:rPr>
          <w:rFonts w:ascii="Verdana" w:hAnsi="Verdana"/>
          <w:i/>
        </w:rPr>
        <w:t>pozycje</w:t>
      </w:r>
      <w:r w:rsidR="003579CC">
        <w:rPr>
          <w:rFonts w:ascii="Verdana" w:hAnsi="Verdana"/>
          <w:i/>
        </w:rPr>
        <w:t xml:space="preserve"> </w:t>
      </w:r>
      <w:r w:rsidR="00056755">
        <w:rPr>
          <w:rFonts w:ascii="Verdana" w:hAnsi="Verdana"/>
          <w:i/>
        </w:rPr>
        <w:t xml:space="preserve">1.4 i </w:t>
      </w:r>
      <w:r w:rsidR="003579CC">
        <w:rPr>
          <w:rFonts w:ascii="Verdana" w:hAnsi="Verdana"/>
          <w:i/>
        </w:rPr>
        <w:t>1.5 Kalkulacji cenowej</w:t>
      </w:r>
      <w:r w:rsidR="00056755">
        <w:rPr>
          <w:rFonts w:ascii="Verdana" w:hAnsi="Verdana"/>
          <w:i/>
        </w:rPr>
        <w:t>)</w:t>
      </w:r>
      <w:r>
        <w:rPr>
          <w:rFonts w:ascii="Verdana" w:hAnsi="Verdana"/>
          <w:i/>
        </w:rPr>
        <w:t>.</w:t>
      </w:r>
      <w:r w:rsidR="00326EA8">
        <w:rPr>
          <w:rFonts w:ascii="Verdana" w:hAnsi="Verdana"/>
          <w:i/>
        </w:rPr>
        <w:t xml:space="preserve"> Przez pojęcie dni roboczych, Zamawiający rozumie dni od poniedziałku do piątku.</w:t>
      </w:r>
    </w:p>
    <w:p w:rsidR="00FA3742" w:rsidRDefault="00FA3742" w:rsidP="00B21CC3">
      <w:pPr>
        <w:jc w:val="both"/>
        <w:rPr>
          <w:rFonts w:ascii="Verdana" w:hAnsi="Verdana"/>
          <w:b/>
          <w:u w:val="single"/>
        </w:rPr>
      </w:pPr>
    </w:p>
    <w:p w:rsidR="00FA3742" w:rsidRPr="00FA3742" w:rsidRDefault="00FA3742" w:rsidP="00B21CC3">
      <w:pPr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2</w:t>
      </w:r>
      <w:r w:rsidRPr="00FA3742">
        <w:rPr>
          <w:rFonts w:ascii="Verdana" w:hAnsi="Verdana"/>
          <w:b/>
          <w:u w:val="single"/>
        </w:rPr>
        <w:t>) Pkt 3.1.V.1</w:t>
      </w:r>
      <w:r>
        <w:rPr>
          <w:rFonts w:ascii="Verdana" w:hAnsi="Verdana"/>
          <w:b/>
          <w:u w:val="single"/>
        </w:rPr>
        <w:t>8</w:t>
      </w:r>
      <w:r w:rsidRPr="00FA3742">
        <w:rPr>
          <w:rFonts w:ascii="Verdana" w:hAnsi="Verdana"/>
          <w:b/>
          <w:u w:val="single"/>
        </w:rPr>
        <w:t xml:space="preserve"> SIWZ</w:t>
      </w:r>
    </w:p>
    <w:p w:rsidR="00FA3742" w:rsidRPr="00FA3742" w:rsidRDefault="00FA3742" w:rsidP="00B21CC3">
      <w:pPr>
        <w:jc w:val="both"/>
        <w:rPr>
          <w:rFonts w:ascii="Verdana" w:hAnsi="Verdana"/>
          <w:b/>
        </w:rPr>
      </w:pPr>
      <w:r w:rsidRPr="00FA3742">
        <w:rPr>
          <w:rFonts w:ascii="Verdana" w:hAnsi="Verdana"/>
          <w:b/>
        </w:rPr>
        <w:t>Zamiast zapisu:</w:t>
      </w:r>
    </w:p>
    <w:p w:rsidR="00FA3742" w:rsidRPr="00FA3742" w:rsidRDefault="00FA3742" w:rsidP="00B21CC3">
      <w:pPr>
        <w:jc w:val="both"/>
        <w:rPr>
          <w:rFonts w:ascii="Verdana" w:hAnsi="Verdana"/>
          <w:b/>
        </w:rPr>
      </w:pPr>
      <w:r w:rsidRPr="00FA3742">
        <w:rPr>
          <w:rFonts w:ascii="Verdana" w:hAnsi="Verdana"/>
          <w:i/>
        </w:rPr>
        <w:t xml:space="preserve">18. W ramach obsługi posprzedażnej Czas realizowania zleceń obsługi kontraktowej Wykonawca określi w kalkulacji i podlega on ocenie. Maksymalny czas realizacji zleceń – nie więcej niż 24 godziny. </w:t>
      </w:r>
      <w:r w:rsidRPr="00FA3742">
        <w:rPr>
          <w:rFonts w:ascii="Verdana" w:hAnsi="Verdana"/>
          <w:b/>
        </w:rPr>
        <w:t>Zamawiający wprowadza zapis o następującej treści:</w:t>
      </w:r>
    </w:p>
    <w:p w:rsidR="00FA3742" w:rsidRPr="00FA3742" w:rsidRDefault="00FA3742" w:rsidP="00B21CC3">
      <w:pPr>
        <w:jc w:val="both"/>
        <w:rPr>
          <w:rFonts w:ascii="Verdana" w:hAnsi="Verdana"/>
          <w:i/>
        </w:rPr>
      </w:pPr>
      <w:r w:rsidRPr="00FA3742">
        <w:rPr>
          <w:rFonts w:ascii="Verdana" w:hAnsi="Verdana"/>
          <w:i/>
        </w:rPr>
        <w:t xml:space="preserve">18. Czas realizowania zleceń </w:t>
      </w:r>
      <w:r>
        <w:rPr>
          <w:rFonts w:ascii="Verdana" w:hAnsi="Verdana"/>
          <w:i/>
        </w:rPr>
        <w:t>będących przedmiotem umowy</w:t>
      </w:r>
      <w:r w:rsidRPr="00FA3742">
        <w:rPr>
          <w:rFonts w:ascii="Verdana" w:hAnsi="Verdana"/>
          <w:i/>
        </w:rPr>
        <w:t xml:space="preserve"> Wykonawca określi w kalkulacji i podlega on ocenie. Maksymalny czas realizacji zleceń – nie więcej niż 24 godziny.</w:t>
      </w:r>
    </w:p>
    <w:p w:rsidR="00B21CC3" w:rsidRDefault="00B21CC3" w:rsidP="00B21CC3">
      <w:pPr>
        <w:jc w:val="both"/>
        <w:rPr>
          <w:rFonts w:ascii="Verdana" w:hAnsi="Verdana"/>
          <w:b/>
          <w:u w:val="single"/>
        </w:rPr>
      </w:pPr>
    </w:p>
    <w:p w:rsidR="00175F4D" w:rsidRDefault="00175F4D" w:rsidP="00B21CC3">
      <w:pPr>
        <w:jc w:val="both"/>
        <w:rPr>
          <w:rFonts w:ascii="Verdana" w:hAnsi="Verdana"/>
          <w:b/>
          <w:u w:val="single"/>
        </w:rPr>
      </w:pPr>
    </w:p>
    <w:p w:rsidR="00175F4D" w:rsidRDefault="00175F4D" w:rsidP="00B21CC3">
      <w:pPr>
        <w:jc w:val="both"/>
        <w:rPr>
          <w:rFonts w:ascii="Verdana" w:hAnsi="Verdana"/>
          <w:b/>
          <w:u w:val="single"/>
        </w:rPr>
      </w:pPr>
    </w:p>
    <w:p w:rsidR="00175F4D" w:rsidRDefault="00175F4D" w:rsidP="00B21CC3">
      <w:pPr>
        <w:jc w:val="both"/>
        <w:rPr>
          <w:rFonts w:ascii="Verdana" w:hAnsi="Verdana"/>
          <w:b/>
          <w:u w:val="single"/>
        </w:rPr>
      </w:pPr>
    </w:p>
    <w:p w:rsidR="00175F4D" w:rsidRDefault="00175F4D" w:rsidP="00B21CC3">
      <w:pPr>
        <w:jc w:val="both"/>
        <w:rPr>
          <w:rFonts w:ascii="Verdana" w:hAnsi="Verdana"/>
          <w:b/>
          <w:u w:val="single"/>
        </w:rPr>
      </w:pPr>
    </w:p>
    <w:p w:rsidR="00FA3742" w:rsidRPr="00FA3742" w:rsidRDefault="00FA3742" w:rsidP="00B21CC3">
      <w:pPr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3</w:t>
      </w:r>
      <w:r w:rsidRPr="00FA3742">
        <w:rPr>
          <w:rFonts w:ascii="Verdana" w:hAnsi="Verdana"/>
          <w:b/>
          <w:u w:val="single"/>
        </w:rPr>
        <w:t>) Pkt 3.1.V</w:t>
      </w:r>
      <w:r w:rsidR="008E383D">
        <w:rPr>
          <w:rFonts w:ascii="Verdana" w:hAnsi="Verdana"/>
          <w:b/>
          <w:u w:val="single"/>
        </w:rPr>
        <w:t>I</w:t>
      </w:r>
      <w:r w:rsidRPr="00FA3742">
        <w:rPr>
          <w:rFonts w:ascii="Verdana" w:hAnsi="Verdana"/>
          <w:b/>
          <w:u w:val="single"/>
        </w:rPr>
        <w:t xml:space="preserve"> SIWZ</w:t>
      </w:r>
    </w:p>
    <w:p w:rsidR="00FA3742" w:rsidRPr="00FA3742" w:rsidRDefault="00FA3742" w:rsidP="00B21CC3">
      <w:pPr>
        <w:jc w:val="both"/>
        <w:rPr>
          <w:rFonts w:ascii="Verdana" w:hAnsi="Verdana"/>
          <w:b/>
        </w:rPr>
      </w:pPr>
      <w:r w:rsidRPr="00FA3742">
        <w:rPr>
          <w:rFonts w:ascii="Verdana" w:hAnsi="Verdana"/>
          <w:b/>
        </w:rPr>
        <w:t>Zamiast zapisu: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1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Telefon 1 -  np. iPhone 11 128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Wymaga się aby Wykonawca na żądanie Zamawiającego  dostarczał telefon z aktywowaną usługą DEP.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lub inny równoważny o specyfikacji 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iOS 13 lub kompatybilny  ( równoważność systemu oznacza dowolny system operacyjny posiadający możliwość uruchomienia aplikacji napisanych pod system iOS 13 )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Wyświetlacz : min. 6.0 cala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6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 o wydajności minimum 45</w:t>
      </w:r>
      <w:r w:rsidR="007B00A3">
        <w:rPr>
          <w:rFonts w:ascii="Verdana" w:hAnsi="Verdana"/>
          <w:i/>
        </w:rPr>
        <w:t>0 000 punktów w teście ANTUTU (</w:t>
      </w:r>
      <w:r w:rsidRPr="008E383D">
        <w:rPr>
          <w:rFonts w:ascii="Verdana" w:hAnsi="Verdana"/>
          <w:i/>
        </w:rPr>
        <w:t>http://www.antutu.com/en/ranking/ios1.htm )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Pamięć: 4 GB /128 GB 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 fotograficzny: minimum 105 punktów w rankingu </w:t>
      </w:r>
      <w:proofErr w:type="spellStart"/>
      <w:r w:rsidRPr="008E383D">
        <w:rPr>
          <w:rFonts w:ascii="Verdana" w:hAnsi="Verdana"/>
          <w:i/>
        </w:rPr>
        <w:t>dxomark</w:t>
      </w:r>
      <w:proofErr w:type="spellEnd"/>
      <w:r w:rsidRPr="008E383D">
        <w:rPr>
          <w:rFonts w:ascii="Verdana" w:hAnsi="Verdana"/>
          <w:i/>
        </w:rPr>
        <w:t xml:space="preserve"> (https://www.dxomark.com/category/smartphone-reviews/ ) dla aparatu głównego (</w:t>
      </w:r>
      <w:proofErr w:type="spellStart"/>
      <w:r w:rsidRPr="008E383D">
        <w:rPr>
          <w:rFonts w:ascii="Verdana" w:hAnsi="Verdana"/>
          <w:i/>
        </w:rPr>
        <w:t>camera</w:t>
      </w:r>
      <w:proofErr w:type="spellEnd"/>
      <w:r w:rsidRPr="008E383D">
        <w:rPr>
          <w:rFonts w:ascii="Verdana" w:hAnsi="Verdana"/>
          <w:i/>
        </w:rPr>
        <w:t>) 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2 – np. Samsung Galaxy S20+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Android 10  ( równoważność systemu oznacza dowolny system operacyjny posiadający możliwość uruchomienia aplikacji napisanych pod system Android 10 )</w:t>
      </w:r>
    </w:p>
    <w:p w:rsidR="008E383D" w:rsidRPr="008E383D" w:rsidRDefault="008E383D" w:rsidP="00B21CC3">
      <w:pPr>
        <w:jc w:val="both"/>
        <w:rPr>
          <w:rFonts w:ascii="Verdana" w:hAnsi="Verdana"/>
          <w:i/>
          <w:lang w:val="en-US"/>
        </w:rPr>
      </w:pPr>
      <w:proofErr w:type="spellStart"/>
      <w:r w:rsidRPr="008E383D">
        <w:rPr>
          <w:rFonts w:ascii="Verdana" w:hAnsi="Verdana"/>
          <w:i/>
          <w:lang w:val="en-US"/>
        </w:rPr>
        <w:t>Wyświetlacz</w:t>
      </w:r>
      <w:proofErr w:type="spellEnd"/>
      <w:r w:rsidRPr="008E383D">
        <w:rPr>
          <w:rFonts w:ascii="Verdana" w:hAnsi="Verdana"/>
          <w:i/>
          <w:lang w:val="en-US"/>
        </w:rPr>
        <w:t xml:space="preserve"> : min 6.5 </w:t>
      </w:r>
      <w:proofErr w:type="spellStart"/>
      <w:r w:rsidRPr="008E383D">
        <w:rPr>
          <w:rFonts w:ascii="Verdana" w:hAnsi="Verdana"/>
          <w:i/>
          <w:lang w:val="en-US"/>
        </w:rPr>
        <w:t>cala</w:t>
      </w:r>
      <w:proofErr w:type="spellEnd"/>
      <w:r w:rsidRPr="008E383D">
        <w:rPr>
          <w:rFonts w:ascii="Verdana" w:hAnsi="Verdana"/>
          <w:i/>
          <w:lang w:val="en-US"/>
        </w:rPr>
        <w:t xml:space="preserve"> Dynamic AMOLED 2X capacitive touchscreen, Corning Gorilla Glass 6 , </w:t>
      </w:r>
      <w:proofErr w:type="spellStart"/>
      <w:r w:rsidRPr="008E383D">
        <w:rPr>
          <w:rFonts w:ascii="Verdana" w:hAnsi="Verdana"/>
          <w:i/>
          <w:lang w:val="en-US"/>
        </w:rPr>
        <w:t>odświeżanie</w:t>
      </w:r>
      <w:proofErr w:type="spellEnd"/>
      <w:r w:rsidRPr="008E383D">
        <w:rPr>
          <w:rFonts w:ascii="Verdana" w:hAnsi="Verdana"/>
          <w:i/>
          <w:lang w:val="en-US"/>
        </w:rPr>
        <w:t xml:space="preserve"> do 120 Hz, HDR10+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8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UFS 3.0  8 GB /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 fotograficzny: minimum 115 punktów w rankingu </w:t>
      </w:r>
      <w:proofErr w:type="spellStart"/>
      <w:r w:rsidRPr="008E383D">
        <w:rPr>
          <w:rFonts w:ascii="Verdana" w:hAnsi="Verdana"/>
          <w:i/>
        </w:rPr>
        <w:t>dxomark</w:t>
      </w:r>
      <w:proofErr w:type="spellEnd"/>
      <w:r w:rsidRPr="008E383D">
        <w:rPr>
          <w:rFonts w:ascii="Verdana" w:hAnsi="Verdana"/>
          <w:i/>
        </w:rPr>
        <w:t xml:space="preserve"> (https://www.dxomark.com/category/smartphone-reviews/ ) dla aparatu głównego (</w:t>
      </w:r>
      <w:proofErr w:type="spellStart"/>
      <w:r w:rsidRPr="008E383D">
        <w:rPr>
          <w:rFonts w:ascii="Verdana" w:hAnsi="Verdana"/>
          <w:i/>
        </w:rPr>
        <w:t>camera</w:t>
      </w:r>
      <w:proofErr w:type="spellEnd"/>
      <w:r w:rsidRPr="008E383D">
        <w:rPr>
          <w:rFonts w:ascii="Verdana" w:hAnsi="Verdana"/>
          <w:i/>
        </w:rPr>
        <w:t>) 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B21CC3">
        <w:rPr>
          <w:rFonts w:ascii="Verdana" w:hAnsi="Verdana"/>
          <w:i/>
        </w:rPr>
        <w:t>Telefon 3</w:t>
      </w:r>
      <w:r w:rsidRPr="008E383D">
        <w:rPr>
          <w:rFonts w:ascii="Verdana" w:hAnsi="Verdana"/>
          <w:i/>
        </w:rPr>
        <w:t xml:space="preserve"> - (Wymagany jeżeli wykonawca oferuje technologię 5G w kryterium jakościowym ) Uwaga zaoferowany telefon musi mieć możliwość realizowania usług w sieci 5G Wykonawcy.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Technologia radiowa 5G kompatybilna z siecią wykonawcy : Tak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Wyświetlacz : min 6.5  OLED lub AMOLED HDR10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8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wewnętrzna UFS 3.0 8 GB /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 fotograficzny: minimum 120 punktów w rankingu </w:t>
      </w:r>
      <w:proofErr w:type="spellStart"/>
      <w:r w:rsidRPr="008E383D">
        <w:rPr>
          <w:rFonts w:ascii="Verdana" w:hAnsi="Verdana"/>
          <w:i/>
        </w:rPr>
        <w:t>dxomark</w:t>
      </w:r>
      <w:proofErr w:type="spellEnd"/>
      <w:r w:rsidRPr="008E383D">
        <w:rPr>
          <w:rFonts w:ascii="Verdana" w:hAnsi="Verdana"/>
          <w:i/>
        </w:rPr>
        <w:t xml:space="preserve"> dla aparatu głównego (</w:t>
      </w:r>
      <w:proofErr w:type="spellStart"/>
      <w:r w:rsidRPr="008E383D">
        <w:rPr>
          <w:rFonts w:ascii="Verdana" w:hAnsi="Verdana"/>
          <w:i/>
        </w:rPr>
        <w:t>camera</w:t>
      </w:r>
      <w:proofErr w:type="spellEnd"/>
      <w:r w:rsidRPr="008E383D">
        <w:rPr>
          <w:rFonts w:ascii="Verdana" w:hAnsi="Verdana"/>
          <w:i/>
        </w:rPr>
        <w:t xml:space="preserve">)  (https://www.dxomark.com/category/smartphone-reviews/ ) . 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2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Wymagania w zakresie rozszerzonego zakresu serwisu urządzeń: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Dla aparatów z Puli 2 zamawiający oczekuje rozszerzonej usługi serwisowej polegającej na możliwości raz na rok bezpłatnego usunięcia uszkodzenia mechanicznego wyświetlacza czyli naprawę lub wymianę wyświetlacza (pękniecie/stłuczenie/itp.), w celu przywrócenia </w:t>
      </w:r>
      <w:r w:rsidRPr="008E383D">
        <w:rPr>
          <w:rFonts w:ascii="Verdana" w:hAnsi="Verdana"/>
          <w:i/>
        </w:rPr>
        <w:lastRenderedPageBreak/>
        <w:t>prawidłowego funkcjonowania niezależnie od przyczyny wystąpienia. W zakres usługi wchodzi również: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-  transport aparatu telefonicznego z siedziby Zamawiającego do serwisu oraz z serwisu do siedziby Zamawiającego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- maksymalny czas naprawy nie dłuższy niż 7 dni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- czas trwania usługi do 24 miesięcy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- realizacja usługi serwisowej nie może ograniczyć uprawnień Zamawiającego do korzystania z podstawowej gwarancji sprzętu w okresie 24 miesięcy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- Koszt usługi serwisowej będzie rozliczany miesięcznie w okresie jej obowiązywania zgodnie z pozycją 1.5 formularza ofertowego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1 np.  Samsung S10lite    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Android 10 lub kompatybilny ( równoważność systemu oznacza dowolny system operacyjny posiadający możliwość uruchomienia aplikacji napisanych pod system Android 10 )</w:t>
      </w:r>
    </w:p>
    <w:p w:rsidR="008E383D" w:rsidRPr="008E383D" w:rsidRDefault="008E383D" w:rsidP="00B21CC3">
      <w:pPr>
        <w:jc w:val="both"/>
        <w:rPr>
          <w:rFonts w:ascii="Verdana" w:hAnsi="Verdana"/>
          <w:i/>
          <w:lang w:val="en-US"/>
        </w:rPr>
      </w:pPr>
      <w:proofErr w:type="spellStart"/>
      <w:r w:rsidRPr="008E383D">
        <w:rPr>
          <w:rFonts w:ascii="Verdana" w:hAnsi="Verdana"/>
          <w:i/>
          <w:lang w:val="en-US"/>
        </w:rPr>
        <w:t>Wyświetlacz</w:t>
      </w:r>
      <w:proofErr w:type="spellEnd"/>
      <w:r w:rsidRPr="008E383D">
        <w:rPr>
          <w:rFonts w:ascii="Verdana" w:hAnsi="Verdana"/>
          <w:i/>
          <w:lang w:val="en-US"/>
        </w:rPr>
        <w:t xml:space="preserve"> : min 6.4 Super AMOLED Plus, HDR10+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</w:t>
      </w:r>
      <w:proofErr w:type="spellStart"/>
      <w:r w:rsidRPr="008E383D">
        <w:rPr>
          <w:rFonts w:ascii="Verdana" w:hAnsi="Verdana"/>
          <w:i/>
        </w:rPr>
        <w:t>Snapdragon</w:t>
      </w:r>
      <w:proofErr w:type="spellEnd"/>
      <w:r w:rsidRPr="008E383D">
        <w:rPr>
          <w:rFonts w:ascii="Verdana" w:hAnsi="Verdana"/>
          <w:i/>
        </w:rPr>
        <w:t xml:space="preserve"> 855 lub równoważny tj. o tej samej lub wyższej wydajności w </w:t>
      </w:r>
      <w:proofErr w:type="spellStart"/>
      <w:r w:rsidRPr="008E383D">
        <w:rPr>
          <w:rFonts w:ascii="Verdana" w:hAnsi="Verdana"/>
          <w:i/>
        </w:rPr>
        <w:t>Antutu</w:t>
      </w:r>
      <w:proofErr w:type="spellEnd"/>
      <w:r w:rsidRPr="008E383D">
        <w:rPr>
          <w:rFonts w:ascii="Verdana" w:hAnsi="Verdana"/>
          <w:i/>
        </w:rPr>
        <w:t xml:space="preserve"> oraz z  min. 8 rdzeniami w technologii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UFS 2.1  6 GB /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Telefon 2 (Wymagany jeżeli wykonawca oferuje technologię 5G w kryterium jakościowym)  Uwaga zaoferowany telefon musi mieć możliwość realizowania usług w sieci 5G Wykonawcy.  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Technologia radiowa 5G kompatybilna z siecią wykonawcy : Tak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Wyświetlacz : min 6.0  OLED lub AMOLED , HDR10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8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wewnętrzna UFS 3.0 6 GB /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Aparat: 49 </w:t>
      </w:r>
      <w:proofErr w:type="spellStart"/>
      <w:r w:rsidRPr="008E383D">
        <w:rPr>
          <w:rFonts w:ascii="Verdana" w:hAnsi="Verdana"/>
          <w:i/>
        </w:rPr>
        <w:t>MPix</w:t>
      </w:r>
      <w:proofErr w:type="spellEnd"/>
      <w:r w:rsidRPr="008E383D">
        <w:rPr>
          <w:rFonts w:ascii="Verdana" w:hAnsi="Verdana"/>
          <w:i/>
        </w:rPr>
        <w:t xml:space="preserve"> z OIS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3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1 np. Samsung Galaxy A71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  <w:lang w:val="en-US"/>
        </w:rPr>
      </w:pPr>
      <w:r w:rsidRPr="008E383D">
        <w:rPr>
          <w:rFonts w:ascii="Verdana" w:hAnsi="Verdana"/>
          <w:i/>
          <w:lang w:val="en-US"/>
        </w:rPr>
        <w:t xml:space="preserve">System </w:t>
      </w:r>
      <w:proofErr w:type="spellStart"/>
      <w:r w:rsidRPr="008E383D">
        <w:rPr>
          <w:rFonts w:ascii="Verdana" w:hAnsi="Verdana"/>
          <w:i/>
          <w:lang w:val="en-US"/>
        </w:rPr>
        <w:t>operacyjny</w:t>
      </w:r>
      <w:proofErr w:type="spellEnd"/>
      <w:r w:rsidRPr="008E383D">
        <w:rPr>
          <w:rFonts w:ascii="Verdana" w:hAnsi="Verdana"/>
          <w:i/>
          <w:lang w:val="en-US"/>
        </w:rPr>
        <w:t xml:space="preserve"> : Android 10 </w:t>
      </w:r>
    </w:p>
    <w:p w:rsidR="008E383D" w:rsidRPr="008E383D" w:rsidRDefault="008E383D" w:rsidP="00B21CC3">
      <w:pPr>
        <w:jc w:val="both"/>
        <w:rPr>
          <w:rFonts w:ascii="Verdana" w:hAnsi="Verdana"/>
          <w:i/>
          <w:lang w:val="en-US"/>
        </w:rPr>
      </w:pPr>
      <w:proofErr w:type="spellStart"/>
      <w:r w:rsidRPr="008E383D">
        <w:rPr>
          <w:rFonts w:ascii="Verdana" w:hAnsi="Verdana"/>
          <w:i/>
          <w:lang w:val="en-US"/>
        </w:rPr>
        <w:t>Wyświetlacz</w:t>
      </w:r>
      <w:proofErr w:type="spellEnd"/>
      <w:r w:rsidRPr="008E383D">
        <w:rPr>
          <w:rFonts w:ascii="Verdana" w:hAnsi="Verdana"/>
          <w:i/>
          <w:lang w:val="en-US"/>
        </w:rPr>
        <w:t xml:space="preserve"> : min 6.4 Super AMOLED Plus, Corning Gorilla Glass 3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</w:t>
      </w:r>
      <w:proofErr w:type="spellStart"/>
      <w:r w:rsidRPr="008E383D">
        <w:rPr>
          <w:rFonts w:ascii="Verdana" w:hAnsi="Verdana"/>
          <w:i/>
        </w:rPr>
        <w:t>Snapdragon</w:t>
      </w:r>
      <w:proofErr w:type="spellEnd"/>
      <w:r w:rsidRPr="008E383D">
        <w:rPr>
          <w:rFonts w:ascii="Verdana" w:hAnsi="Verdana"/>
          <w:i/>
        </w:rPr>
        <w:t xml:space="preserve"> 730 lub równoważny tj. o tej samej lub wyższej wydajności w </w:t>
      </w:r>
      <w:proofErr w:type="spellStart"/>
      <w:r w:rsidRPr="008E383D">
        <w:rPr>
          <w:rFonts w:ascii="Verdana" w:hAnsi="Verdana"/>
          <w:i/>
        </w:rPr>
        <w:t>Antutu</w:t>
      </w:r>
      <w:proofErr w:type="spellEnd"/>
      <w:r w:rsidRPr="008E383D">
        <w:rPr>
          <w:rFonts w:ascii="Verdana" w:hAnsi="Verdana"/>
          <w:i/>
        </w:rPr>
        <w:t xml:space="preserve"> oraz z  min. 8 rdzeniami w technologii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UFS 2.1  6 GB /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Produkowany od 4Q2019 lub później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4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1 np. Samsung Galaxy A41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Android 10 z licencją GMS lub kompatybilny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Wyświetlacz : min 6” , Super AMOLED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8 rdzeniami w technologii 12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  4 GB / 64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Produkowany od 1Q2020 lub później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TABLET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Urządzenie 1  np. Samsung Galaxy </w:t>
      </w:r>
      <w:proofErr w:type="spellStart"/>
      <w:r w:rsidRPr="008E383D">
        <w:rPr>
          <w:rFonts w:ascii="Verdana" w:hAnsi="Verdana"/>
          <w:i/>
        </w:rPr>
        <w:t>Tab</w:t>
      </w:r>
      <w:proofErr w:type="spellEnd"/>
      <w:r w:rsidRPr="008E383D">
        <w:rPr>
          <w:rFonts w:ascii="Verdana" w:hAnsi="Verdana"/>
          <w:i/>
        </w:rPr>
        <w:t xml:space="preserve"> S6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Android 9.0 z licencją GMS lub kompatybilny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Wyświetlacz : min 10” - Super AMOLED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</w:t>
      </w:r>
      <w:proofErr w:type="spellStart"/>
      <w:r w:rsidRPr="008E383D">
        <w:rPr>
          <w:rFonts w:ascii="Verdana" w:hAnsi="Verdana"/>
          <w:i/>
        </w:rPr>
        <w:t>Snapdragon</w:t>
      </w:r>
      <w:proofErr w:type="spellEnd"/>
      <w:r w:rsidRPr="008E383D">
        <w:rPr>
          <w:rFonts w:ascii="Verdana" w:hAnsi="Verdana"/>
          <w:i/>
        </w:rPr>
        <w:t xml:space="preserve"> 855 lub równoważny tj. o tej samej lub wyższej wydajności w </w:t>
      </w:r>
      <w:proofErr w:type="spellStart"/>
      <w:r w:rsidRPr="008E383D">
        <w:rPr>
          <w:rFonts w:ascii="Verdana" w:hAnsi="Verdana"/>
          <w:i/>
        </w:rPr>
        <w:t>Antutu</w:t>
      </w:r>
      <w:proofErr w:type="spellEnd"/>
      <w:r w:rsidRPr="008E383D">
        <w:rPr>
          <w:rFonts w:ascii="Verdana" w:hAnsi="Verdana"/>
          <w:i/>
        </w:rPr>
        <w:t xml:space="preserve"> oraz z  min. 8 rdzeniami w technologii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Pamięć :   6 GB / 128 GB UFS 3.0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Produkowany od 2019 lub później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 xml:space="preserve">Router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Urządzenie 1: Router mobilny np. </w:t>
      </w:r>
      <w:proofErr w:type="spellStart"/>
      <w:r w:rsidRPr="008E383D">
        <w:rPr>
          <w:rFonts w:ascii="Verdana" w:hAnsi="Verdana"/>
          <w:i/>
        </w:rPr>
        <w:t>Huawei</w:t>
      </w:r>
      <w:proofErr w:type="spellEnd"/>
      <w:r w:rsidRPr="008E383D">
        <w:rPr>
          <w:rFonts w:ascii="Verdana" w:hAnsi="Verdana"/>
          <w:i/>
        </w:rPr>
        <w:t xml:space="preserve"> Mobile </w:t>
      </w:r>
      <w:proofErr w:type="spellStart"/>
      <w:r w:rsidRPr="008E383D">
        <w:rPr>
          <w:rFonts w:ascii="Verdana" w:hAnsi="Verdana"/>
          <w:i/>
        </w:rPr>
        <w:t>WiFi</w:t>
      </w:r>
      <w:proofErr w:type="spellEnd"/>
      <w:r w:rsidRPr="008E383D">
        <w:rPr>
          <w:rFonts w:ascii="Verdana" w:hAnsi="Verdana"/>
          <w:i/>
        </w:rPr>
        <w:t xml:space="preserve">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Wi-Fi: Tak, 802.11a/b/g/n/</w:t>
      </w:r>
      <w:proofErr w:type="spellStart"/>
      <w:r w:rsidRPr="008E383D">
        <w:rPr>
          <w:rFonts w:ascii="Verdana" w:hAnsi="Verdana"/>
          <w:i/>
        </w:rPr>
        <w:t>ac</w:t>
      </w:r>
      <w:proofErr w:type="spellEnd"/>
      <w:r w:rsidRPr="008E383D">
        <w:rPr>
          <w:rFonts w:ascii="Verdana" w:hAnsi="Verdana"/>
          <w:i/>
        </w:rPr>
        <w:t xml:space="preserve"> 2,4GHz i 5GHz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Sieci obsługiwane: LTE-A LTE DC-HSPA+ HSPA+ UMTS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Typ baterii / Pojemność:  min. 3000 </w:t>
      </w:r>
      <w:proofErr w:type="spellStart"/>
      <w:r w:rsidRPr="008E383D">
        <w:rPr>
          <w:rFonts w:ascii="Verdana" w:hAnsi="Verdana"/>
          <w:i/>
        </w:rPr>
        <w:t>mAh</w:t>
      </w:r>
      <w:proofErr w:type="spellEnd"/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Ilość obsługiwanych urządzeń: do 16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Urządzenie 2: Router stacjonarny np. ZTE MF286R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Sieci obsługiwane: LTE-A LTE DC-HSPA+ HSPA+ UMTS EDGE GPRS GSM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Wi-Fi: Tak, 802.11a/b/g/n/</w:t>
      </w:r>
      <w:proofErr w:type="spellStart"/>
      <w:r w:rsidRPr="008E383D">
        <w:rPr>
          <w:rFonts w:ascii="Verdana" w:hAnsi="Verdana"/>
          <w:i/>
        </w:rPr>
        <w:t>ac</w:t>
      </w:r>
      <w:proofErr w:type="spellEnd"/>
      <w:r w:rsidRPr="008E383D">
        <w:rPr>
          <w:rFonts w:ascii="Verdana" w:hAnsi="Verdana"/>
          <w:i/>
        </w:rPr>
        <w:t xml:space="preserve"> 2,4 GHz &amp; 5 GHz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Gniazda LAN (RJ-45):  min. 4</w:t>
      </w:r>
    </w:p>
    <w:p w:rsid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Ilość obsługiwanych urządzeń: do 64</w:t>
      </w:r>
    </w:p>
    <w:p w:rsidR="00FA3742" w:rsidRPr="00FA3742" w:rsidRDefault="00FA3742" w:rsidP="00B21CC3">
      <w:pPr>
        <w:jc w:val="both"/>
        <w:rPr>
          <w:rFonts w:ascii="Verdana" w:hAnsi="Verdana"/>
          <w:b/>
        </w:rPr>
      </w:pPr>
      <w:r w:rsidRPr="00FA3742">
        <w:rPr>
          <w:rFonts w:ascii="Verdana" w:hAnsi="Verdana"/>
          <w:b/>
        </w:rPr>
        <w:t>Zamawiający wprowadza zapis o następującej treści: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1</w:t>
      </w:r>
    </w:p>
    <w:p w:rsidR="008E383D" w:rsidRPr="004C13AC" w:rsidRDefault="004C13AC" w:rsidP="00B21CC3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Telefon 1 -</w:t>
      </w:r>
      <w:r w:rsidR="008E383D" w:rsidRPr="004C13AC">
        <w:rPr>
          <w:rFonts w:ascii="Verdana" w:hAnsi="Verdana"/>
          <w:i/>
        </w:rPr>
        <w:t xml:space="preserve"> np. iPhone 11 128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Wymaga się aby Wykonawca na żądanie Zamawiającego  dostarczał telefon z aktywowaną usługą DEP.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lub inny równoważny o specyfikacji :</w:t>
      </w:r>
    </w:p>
    <w:p w:rsidR="008E383D" w:rsidRPr="00326EA8" w:rsidRDefault="008E383D" w:rsidP="00B21CC3">
      <w:pPr>
        <w:jc w:val="both"/>
        <w:rPr>
          <w:rFonts w:ascii="Verdana" w:hAnsi="Verdana"/>
          <w:b/>
          <w:i/>
        </w:rPr>
      </w:pPr>
      <w:r w:rsidRPr="008E383D">
        <w:rPr>
          <w:rFonts w:ascii="Verdana" w:hAnsi="Verdana"/>
          <w:i/>
        </w:rPr>
        <w:t xml:space="preserve">System operacyjny : </w:t>
      </w:r>
      <w:r w:rsidRPr="00326EA8">
        <w:rPr>
          <w:rFonts w:ascii="Verdana" w:hAnsi="Verdana"/>
          <w:i/>
        </w:rPr>
        <w:t>iOS 13 lub kompatybilny  ( równoważność systemu oznacza dowolny system operacyjny posiadający możliwość uruchomienia aplikacji napisanych pod system iOS 13 )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Wyświetlacz : min. 6.0 cala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6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 o wydajności minimum 45</w:t>
      </w:r>
      <w:r w:rsidR="00B21CC3">
        <w:rPr>
          <w:rFonts w:ascii="Verdana" w:hAnsi="Verdana"/>
          <w:i/>
        </w:rPr>
        <w:t>0 000 punktów w teście ANTUTU (</w:t>
      </w:r>
      <w:r w:rsidRPr="008E383D">
        <w:rPr>
          <w:rFonts w:ascii="Verdana" w:hAnsi="Verdana"/>
          <w:i/>
        </w:rPr>
        <w:t>http://www.antutu.com/en/ranking</w:t>
      </w:r>
      <w:r w:rsidR="004C13AC">
        <w:rPr>
          <w:rFonts w:ascii="Verdana" w:hAnsi="Verdana"/>
          <w:i/>
        </w:rPr>
        <w:t>/ios1.htm</w:t>
      </w:r>
      <w:r w:rsidRPr="008E383D">
        <w:rPr>
          <w:rFonts w:ascii="Verdana" w:hAnsi="Verdana"/>
          <w:i/>
        </w:rPr>
        <w:t>)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Pamięć: 4 GB /128 GB  </w:t>
      </w:r>
    </w:p>
    <w:p w:rsid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 fotograficzny: minimum 105 punktów w rankingu </w:t>
      </w:r>
      <w:proofErr w:type="spellStart"/>
      <w:r w:rsidRPr="008E383D">
        <w:rPr>
          <w:rFonts w:ascii="Verdana" w:hAnsi="Verdana"/>
          <w:i/>
        </w:rPr>
        <w:t>dxomark</w:t>
      </w:r>
      <w:proofErr w:type="spellEnd"/>
      <w:r w:rsidRPr="008E383D">
        <w:rPr>
          <w:rFonts w:ascii="Verdana" w:hAnsi="Verdana"/>
          <w:i/>
        </w:rPr>
        <w:t xml:space="preserve"> (https://www.dxomark.com/category/smartphone-reviews/ </w:t>
      </w:r>
      <w:r w:rsidR="004C13AC">
        <w:rPr>
          <w:rFonts w:ascii="Verdana" w:hAnsi="Verdana"/>
          <w:i/>
        </w:rPr>
        <w:t>) dla aparatu głównego (</w:t>
      </w:r>
      <w:proofErr w:type="spellStart"/>
      <w:r w:rsidR="004C13AC">
        <w:rPr>
          <w:rFonts w:ascii="Verdana" w:hAnsi="Verdana"/>
          <w:i/>
        </w:rPr>
        <w:t>camera</w:t>
      </w:r>
      <w:proofErr w:type="spellEnd"/>
      <w:r w:rsidR="004C13AC">
        <w:rPr>
          <w:rFonts w:ascii="Verdana" w:hAnsi="Verdana"/>
          <w:i/>
        </w:rPr>
        <w:t>)</w:t>
      </w:r>
      <w:r w:rsidRPr="008E383D">
        <w:rPr>
          <w:rFonts w:ascii="Verdana" w:hAnsi="Verdana"/>
          <w:i/>
        </w:rPr>
        <w:t>.</w:t>
      </w:r>
    </w:p>
    <w:p w:rsidR="004C13AC" w:rsidRPr="004C13AC" w:rsidRDefault="004C13AC" w:rsidP="004C13AC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M</w:t>
      </w:r>
      <w:r w:rsidRPr="004C13AC">
        <w:rPr>
          <w:rFonts w:ascii="Verdana" w:hAnsi="Verdana"/>
          <w:i/>
        </w:rPr>
        <w:t>inimalne wymagane funkcjonalności:</w:t>
      </w:r>
    </w:p>
    <w:p w:rsidR="004C13AC" w:rsidRPr="004C13AC" w:rsidRDefault="004C13AC" w:rsidP="004C13AC">
      <w:pPr>
        <w:jc w:val="both"/>
        <w:rPr>
          <w:rFonts w:ascii="Verdana" w:hAnsi="Verdana"/>
          <w:i/>
        </w:rPr>
      </w:pPr>
      <w:r w:rsidRPr="004C13AC">
        <w:rPr>
          <w:rFonts w:ascii="Verdana" w:hAnsi="Verdana"/>
          <w:i/>
        </w:rPr>
        <w:t>- możliwość całkowicie automatycznej konfiguracji nowego urządzenia oraz brak możliwoś</w:t>
      </w:r>
      <w:r>
        <w:rPr>
          <w:rFonts w:ascii="Verdana" w:hAnsi="Verdana"/>
          <w:i/>
        </w:rPr>
        <w:t xml:space="preserve">ci jej nieautoryzowanych zmian; </w:t>
      </w:r>
    </w:p>
    <w:p w:rsidR="004C13AC" w:rsidRPr="004C13AC" w:rsidRDefault="004C13AC" w:rsidP="004C13AC">
      <w:pPr>
        <w:jc w:val="both"/>
        <w:rPr>
          <w:rFonts w:ascii="Verdana" w:hAnsi="Verdana"/>
          <w:i/>
        </w:rPr>
      </w:pPr>
      <w:r w:rsidRPr="004C13AC">
        <w:rPr>
          <w:rFonts w:ascii="Verdana" w:hAnsi="Verdana"/>
          <w:i/>
        </w:rPr>
        <w:t>- automatyczna i trwała rejestracja urządzenia w systemach producenta sprzętu</w:t>
      </w:r>
      <w:r>
        <w:rPr>
          <w:rFonts w:ascii="Verdana" w:hAnsi="Verdana"/>
          <w:i/>
        </w:rPr>
        <w:t>;</w:t>
      </w:r>
    </w:p>
    <w:p w:rsidR="004C13AC" w:rsidRPr="004C13AC" w:rsidRDefault="004C13AC" w:rsidP="004C13AC">
      <w:pPr>
        <w:jc w:val="both"/>
        <w:rPr>
          <w:rFonts w:ascii="Verdana" w:hAnsi="Verdana"/>
          <w:i/>
        </w:rPr>
      </w:pPr>
      <w:r w:rsidRPr="004C13AC">
        <w:rPr>
          <w:rFonts w:ascii="Verdana" w:hAnsi="Verdana"/>
          <w:i/>
        </w:rPr>
        <w:t>- możliwość aktywacji trybu nadzorowanego który umożliwi m.in. z zablokowanie ręcznego wymazania ustawień urządzenia i jego zawartości,</w:t>
      </w:r>
      <w:r>
        <w:rPr>
          <w:rFonts w:ascii="Verdana" w:hAnsi="Verdana"/>
          <w:i/>
        </w:rPr>
        <w:t xml:space="preserve"> </w:t>
      </w:r>
      <w:r w:rsidRPr="004C13AC">
        <w:rPr>
          <w:rFonts w:ascii="Verdana" w:hAnsi="Verdana"/>
          <w:i/>
        </w:rPr>
        <w:t>zablokowanie możliwości m.in. synchronizacji urządzeń z komputerami, ręcznej modyfikacji ustawień, ręczn</w:t>
      </w:r>
      <w:r>
        <w:rPr>
          <w:rFonts w:ascii="Verdana" w:hAnsi="Verdana"/>
          <w:i/>
        </w:rPr>
        <w:t>ej konfiguracji kont pocztowych;</w:t>
      </w:r>
    </w:p>
    <w:p w:rsidR="004C13AC" w:rsidRPr="008E383D" w:rsidRDefault="004C13AC" w:rsidP="004C13AC">
      <w:pPr>
        <w:jc w:val="both"/>
        <w:rPr>
          <w:rFonts w:ascii="Verdana" w:hAnsi="Verdana"/>
          <w:i/>
        </w:rPr>
      </w:pPr>
      <w:r w:rsidRPr="004C13AC">
        <w:rPr>
          <w:rFonts w:ascii="Verdana" w:hAnsi="Verdana"/>
          <w:i/>
        </w:rPr>
        <w:t>- możliwość automatycznego przypisania ustawień, treści , polityk z MDM</w:t>
      </w:r>
      <w:r>
        <w:rPr>
          <w:rFonts w:ascii="Verdana" w:hAnsi="Verdana"/>
          <w:i/>
        </w:rPr>
        <w:t>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2 – np. Samsung Galaxy S20+ lub inny równoważny o specyfikacji:</w:t>
      </w:r>
    </w:p>
    <w:p w:rsidR="008E383D" w:rsidRPr="00326EA8" w:rsidRDefault="008E383D" w:rsidP="00B21CC3">
      <w:pPr>
        <w:jc w:val="both"/>
        <w:rPr>
          <w:rFonts w:ascii="Verdana" w:hAnsi="Verdana"/>
          <w:i/>
        </w:rPr>
      </w:pPr>
      <w:r w:rsidRPr="00326EA8">
        <w:rPr>
          <w:rFonts w:ascii="Verdana" w:hAnsi="Verdana"/>
          <w:i/>
        </w:rPr>
        <w:t>System operacyjny : Android 10  ( równoważność systemu oznacza dowolny system operacyjny posiadający możliwość uruchomienia aplikacji napisanych pod system Android 10 )</w:t>
      </w:r>
    </w:p>
    <w:p w:rsidR="008E383D" w:rsidRPr="008E383D" w:rsidRDefault="008E383D" w:rsidP="00B21CC3">
      <w:pPr>
        <w:jc w:val="both"/>
        <w:rPr>
          <w:rFonts w:ascii="Verdana" w:hAnsi="Verdana"/>
          <w:i/>
          <w:lang w:val="en-US"/>
        </w:rPr>
      </w:pPr>
      <w:proofErr w:type="spellStart"/>
      <w:r w:rsidRPr="008E383D">
        <w:rPr>
          <w:rFonts w:ascii="Verdana" w:hAnsi="Verdana"/>
          <w:i/>
          <w:lang w:val="en-US"/>
        </w:rPr>
        <w:t>Wyświetlacz</w:t>
      </w:r>
      <w:proofErr w:type="spellEnd"/>
      <w:r w:rsidRPr="008E383D">
        <w:rPr>
          <w:rFonts w:ascii="Verdana" w:hAnsi="Verdana"/>
          <w:i/>
          <w:lang w:val="en-US"/>
        </w:rPr>
        <w:t xml:space="preserve"> : min 6.5 </w:t>
      </w:r>
      <w:proofErr w:type="spellStart"/>
      <w:r w:rsidRPr="008E383D">
        <w:rPr>
          <w:rFonts w:ascii="Verdana" w:hAnsi="Verdana"/>
          <w:i/>
          <w:lang w:val="en-US"/>
        </w:rPr>
        <w:t>cala</w:t>
      </w:r>
      <w:proofErr w:type="spellEnd"/>
      <w:r w:rsidRPr="008E383D">
        <w:rPr>
          <w:rFonts w:ascii="Verdana" w:hAnsi="Verdana"/>
          <w:i/>
          <w:lang w:val="en-US"/>
        </w:rPr>
        <w:t xml:space="preserve"> Dynamic AMOLED 2X capacitive touchscreen, Corning Gorilla Glass 6 , </w:t>
      </w:r>
      <w:proofErr w:type="spellStart"/>
      <w:r w:rsidRPr="008E383D">
        <w:rPr>
          <w:rFonts w:ascii="Verdana" w:hAnsi="Verdana"/>
          <w:i/>
          <w:lang w:val="en-US"/>
        </w:rPr>
        <w:t>odświeżanie</w:t>
      </w:r>
      <w:proofErr w:type="spellEnd"/>
      <w:r w:rsidRPr="008E383D">
        <w:rPr>
          <w:rFonts w:ascii="Verdana" w:hAnsi="Verdana"/>
          <w:i/>
          <w:lang w:val="en-US"/>
        </w:rPr>
        <w:t xml:space="preserve"> do 120 Hz, HDR10+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8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UFS 3.0  8 GB / 128 GB </w:t>
      </w:r>
    </w:p>
    <w:p w:rsid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 fotograficzny: minimum 115 punktów w rankingu </w:t>
      </w:r>
      <w:proofErr w:type="spellStart"/>
      <w:r w:rsidRPr="008E383D">
        <w:rPr>
          <w:rFonts w:ascii="Verdana" w:hAnsi="Verdana"/>
          <w:i/>
        </w:rPr>
        <w:t>dxomark</w:t>
      </w:r>
      <w:proofErr w:type="spellEnd"/>
      <w:r w:rsidRPr="008E383D">
        <w:rPr>
          <w:rFonts w:ascii="Verdana" w:hAnsi="Verdana"/>
          <w:i/>
        </w:rPr>
        <w:t xml:space="preserve"> (https://www.dxomark.com/category/smartphone-reviews/ </w:t>
      </w:r>
      <w:r>
        <w:rPr>
          <w:rFonts w:ascii="Verdana" w:hAnsi="Verdana"/>
          <w:i/>
        </w:rPr>
        <w:t>) dla aparatu głównego (</w:t>
      </w:r>
      <w:proofErr w:type="spellStart"/>
      <w:r>
        <w:rPr>
          <w:rFonts w:ascii="Verdana" w:hAnsi="Verdana"/>
          <w:i/>
        </w:rPr>
        <w:t>camera</w:t>
      </w:r>
      <w:proofErr w:type="spellEnd"/>
      <w:r>
        <w:rPr>
          <w:rFonts w:ascii="Verdana" w:hAnsi="Verdana"/>
          <w:i/>
        </w:rPr>
        <w:t>)</w:t>
      </w:r>
      <w:r w:rsidRPr="008E383D">
        <w:rPr>
          <w:rFonts w:ascii="Verdana" w:hAnsi="Verdana"/>
          <w:i/>
        </w:rPr>
        <w:t>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Możliwość zdalnej realizacji wszystkich</w:t>
      </w:r>
      <w:r>
        <w:rPr>
          <w:rFonts w:ascii="Verdana" w:hAnsi="Verdana"/>
          <w:i/>
        </w:rPr>
        <w:t xml:space="preserve"> następujących funkcjonalności: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- </w:t>
      </w:r>
      <w:r w:rsidRPr="008E383D">
        <w:rPr>
          <w:rFonts w:ascii="Verdana" w:hAnsi="Verdana"/>
          <w:i/>
        </w:rPr>
        <w:t>wymuszenie obowiązkowej automatycznej konfiguracji telefonu komórkowego po jego pierwszym uruchomieniu oraz po resecie fabrycznym bez możliwości przerwania lub pominięcia przez użytkownika</w:t>
      </w:r>
      <w:r>
        <w:rPr>
          <w:rFonts w:ascii="Verdana" w:hAnsi="Verdana"/>
          <w:i/>
        </w:rPr>
        <w:t>;</w:t>
      </w:r>
      <w:r w:rsidRPr="008E383D">
        <w:rPr>
          <w:rFonts w:ascii="Verdana" w:hAnsi="Verdana"/>
          <w:i/>
        </w:rPr>
        <w:t xml:space="preserve">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- </w:t>
      </w:r>
      <w:r w:rsidRPr="008E383D">
        <w:rPr>
          <w:rFonts w:ascii="Verdana" w:hAnsi="Verdana"/>
          <w:i/>
        </w:rPr>
        <w:t>możliwość zablokowania/pominięcia kreatora konfiguracji przy pierwszym uruchomieniu telefonu komórkowego trwałej blokady telefonu wraz z możliwością przesłania komunikatu np. w przypadku kradzieży lub zgubienia</w:t>
      </w:r>
      <w:r>
        <w:rPr>
          <w:rFonts w:ascii="Verdana" w:hAnsi="Verdana"/>
          <w:i/>
        </w:rPr>
        <w:t xml:space="preserve"> </w:t>
      </w:r>
      <w:r w:rsidRPr="008E383D">
        <w:rPr>
          <w:rFonts w:ascii="Verdana" w:hAnsi="Verdana"/>
          <w:i/>
        </w:rPr>
        <w:t>konfiguracja wielu aparatów telefonicznych jednocześnie posiadających tą usługę</w:t>
      </w:r>
      <w:r>
        <w:rPr>
          <w:rFonts w:ascii="Verdana" w:hAnsi="Verdana"/>
          <w:i/>
        </w:rPr>
        <w:t>;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 - wprowadzenie zmian konfiguracyjnych w czasie eksploatacji aparatów telefonicznych</w:t>
      </w:r>
      <w:r>
        <w:rPr>
          <w:rFonts w:ascii="Verdana" w:hAnsi="Verdana"/>
          <w:i/>
        </w:rPr>
        <w:t>;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 - zmiany ustawień do</w:t>
      </w:r>
      <w:r>
        <w:rPr>
          <w:rFonts w:ascii="Verdana" w:hAnsi="Verdana"/>
          <w:i/>
        </w:rPr>
        <w:t>myślnych aparatu telefonicznego;</w:t>
      </w:r>
    </w:p>
    <w:p w:rsidR="008E383D" w:rsidRPr="008E383D" w:rsidRDefault="008E383D" w:rsidP="00B21CC3">
      <w:pPr>
        <w:jc w:val="both"/>
        <w:rPr>
          <w:rFonts w:ascii="Verdana" w:hAnsi="Verdana"/>
          <w:i/>
          <w:lang w:val="en-US"/>
        </w:rPr>
      </w:pPr>
      <w:r w:rsidRPr="008E383D">
        <w:rPr>
          <w:rFonts w:ascii="Verdana" w:hAnsi="Verdana"/>
          <w:i/>
        </w:rPr>
        <w:t xml:space="preserve"> </w:t>
      </w:r>
      <w:r w:rsidRPr="008E383D">
        <w:rPr>
          <w:rFonts w:ascii="Verdana" w:hAnsi="Verdana"/>
          <w:i/>
          <w:lang w:val="en-US"/>
        </w:rPr>
        <w:t xml:space="preserve">- </w:t>
      </w:r>
      <w:proofErr w:type="spellStart"/>
      <w:r w:rsidRPr="008E383D">
        <w:rPr>
          <w:rFonts w:ascii="Verdana" w:hAnsi="Verdana"/>
          <w:i/>
          <w:lang w:val="en-US"/>
        </w:rPr>
        <w:t>usunięcia</w:t>
      </w:r>
      <w:proofErr w:type="spellEnd"/>
      <w:r w:rsidRPr="008E383D">
        <w:rPr>
          <w:rFonts w:ascii="Verdana" w:hAnsi="Verdana"/>
          <w:i/>
          <w:lang w:val="en-US"/>
        </w:rPr>
        <w:t xml:space="preserve"> </w:t>
      </w:r>
      <w:proofErr w:type="spellStart"/>
      <w:r w:rsidRPr="008E383D">
        <w:rPr>
          <w:rFonts w:ascii="Verdana" w:hAnsi="Verdana"/>
          <w:i/>
          <w:lang w:val="en-US"/>
        </w:rPr>
        <w:t>funkcji</w:t>
      </w:r>
      <w:proofErr w:type="spellEnd"/>
      <w:r w:rsidRPr="008E383D">
        <w:rPr>
          <w:rFonts w:ascii="Verdana" w:hAnsi="Verdana"/>
          <w:i/>
          <w:lang w:val="en-US"/>
        </w:rPr>
        <w:t xml:space="preserve"> Android Factory Reset Protection;</w:t>
      </w:r>
    </w:p>
    <w:p w:rsid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  <w:lang w:val="en-US"/>
        </w:rPr>
        <w:t xml:space="preserve"> </w:t>
      </w:r>
      <w:r w:rsidRPr="008E383D">
        <w:rPr>
          <w:rFonts w:ascii="Verdana" w:hAnsi="Verdana"/>
          <w:i/>
        </w:rPr>
        <w:t>- usunięcie niepotrzebnych preinstalowanych aplikacji z aparatu telefonicznego</w:t>
      </w:r>
      <w:r>
        <w:rPr>
          <w:rFonts w:ascii="Verdana" w:hAnsi="Verdana"/>
          <w:i/>
        </w:rPr>
        <w:t xml:space="preserve">.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Powyższe funkcje spełnia np. usługa Knox lub równoważna.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  <w:u w:val="single"/>
        </w:rPr>
        <w:t>Telefon 3</w:t>
      </w:r>
      <w:r w:rsidRPr="008E383D">
        <w:rPr>
          <w:rFonts w:ascii="Verdana" w:hAnsi="Verdana"/>
          <w:i/>
        </w:rPr>
        <w:t xml:space="preserve"> - (Wymagany jeżeli wykonawca oferuje technologię 5G w kryterium jakościowym ) Uwaga zaoferowany telefon musi mieć możliwość realizowania usług w sieci 5G Wykonawcy.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Technologia radiowa 5G kompatybilna z siecią wykonawcy : Tak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Wyświetlacz : min 6.5  OLED lub AMOLED HDR10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8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wewnętrzna UFS 3.0 8 GB /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 fotograficzny: minimum 120 punktów w rankingu </w:t>
      </w:r>
      <w:proofErr w:type="spellStart"/>
      <w:r w:rsidRPr="008E383D">
        <w:rPr>
          <w:rFonts w:ascii="Verdana" w:hAnsi="Verdana"/>
          <w:i/>
        </w:rPr>
        <w:t>dxomark</w:t>
      </w:r>
      <w:proofErr w:type="spellEnd"/>
      <w:r w:rsidR="007550AC">
        <w:rPr>
          <w:rFonts w:ascii="Verdana" w:hAnsi="Verdana"/>
          <w:i/>
        </w:rPr>
        <w:t xml:space="preserve"> dla aparatu głównego (</w:t>
      </w:r>
      <w:proofErr w:type="spellStart"/>
      <w:r w:rsidR="007550AC">
        <w:rPr>
          <w:rFonts w:ascii="Verdana" w:hAnsi="Verdana"/>
          <w:i/>
        </w:rPr>
        <w:t>camera</w:t>
      </w:r>
      <w:proofErr w:type="spellEnd"/>
      <w:r w:rsidR="007550AC">
        <w:rPr>
          <w:rFonts w:ascii="Verdana" w:hAnsi="Verdana"/>
          <w:i/>
        </w:rPr>
        <w:t xml:space="preserve">) </w:t>
      </w:r>
      <w:r w:rsidRPr="008E383D">
        <w:rPr>
          <w:rFonts w:ascii="Verdana" w:hAnsi="Verdana"/>
          <w:i/>
        </w:rPr>
        <w:t xml:space="preserve">(https://www.dxomark.com/category/smartphone-reviews/ ) . 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2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Wymagania w zakresie rozszerzonego zakresu serwisu urządzeń: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Dla aparatów z Puli 2 zamawiający oczekuje rozszerzonej usługi serwisowej polegającej na możliwości raz na rok bezpłatnego usunięcia uszkodzenia mechanicznego wyświetlacza czyli naprawę lub wymianę wyświetlacza (pękniecie/stłuczenie/itp.), w celu przywrócenia prawidłowego funkcjonowania niezależnie od przyczyny wystąpienia. W zakres usługi wchodzi również: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-  transport aparatu telefonicznego z siedziby Zamawiającego do serwisu oraz z serwisu do siedziby Zamawiającego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- maksymalny czas naprawy nie dłuższy niż 7 dni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- czas trwania usługi do 24 miesięcy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- realizacja usługi serwisowej nie może ograniczyć uprawnień Zamawiającego do korzystania z podstawowej gwarancji sprzętu w okresie 24 miesięcy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- Koszt usługi serwisowej będzie rozliczany miesięcznie w okresie jej obowiązywania zgodnie z pozycją 1.5 formularza ofertowego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1 np.  Samsung S10lite    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Android 10 lub kompatybilny ( równoważność systemu oznacza dowolny system operacyjny posiadający możliwość uruchomienia aplikacji napisanych pod system Android 10 )</w:t>
      </w:r>
    </w:p>
    <w:p w:rsidR="008E383D" w:rsidRPr="008E383D" w:rsidRDefault="008E383D" w:rsidP="00B21CC3">
      <w:pPr>
        <w:jc w:val="both"/>
        <w:rPr>
          <w:rFonts w:ascii="Verdana" w:hAnsi="Verdana"/>
          <w:i/>
          <w:lang w:val="en-US"/>
        </w:rPr>
      </w:pPr>
      <w:proofErr w:type="spellStart"/>
      <w:r w:rsidRPr="008E383D">
        <w:rPr>
          <w:rFonts w:ascii="Verdana" w:hAnsi="Verdana"/>
          <w:i/>
          <w:lang w:val="en-US"/>
        </w:rPr>
        <w:t>Wyświetlacz</w:t>
      </w:r>
      <w:proofErr w:type="spellEnd"/>
      <w:r w:rsidRPr="008E383D">
        <w:rPr>
          <w:rFonts w:ascii="Verdana" w:hAnsi="Verdana"/>
          <w:i/>
          <w:lang w:val="en-US"/>
        </w:rPr>
        <w:t xml:space="preserve"> : min 6.4 Super AMOLED Plus, HDR10+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</w:t>
      </w:r>
      <w:proofErr w:type="spellStart"/>
      <w:r w:rsidRPr="008E383D">
        <w:rPr>
          <w:rFonts w:ascii="Verdana" w:hAnsi="Verdana"/>
          <w:i/>
        </w:rPr>
        <w:t>Snapdragon</w:t>
      </w:r>
      <w:proofErr w:type="spellEnd"/>
      <w:r w:rsidRPr="008E383D">
        <w:rPr>
          <w:rFonts w:ascii="Verdana" w:hAnsi="Verdana"/>
          <w:i/>
        </w:rPr>
        <w:t xml:space="preserve"> 855 lub równoważny tj. o tej samej lub wyższej wydajności w </w:t>
      </w:r>
      <w:proofErr w:type="spellStart"/>
      <w:r w:rsidRPr="008E383D">
        <w:rPr>
          <w:rFonts w:ascii="Verdana" w:hAnsi="Verdana"/>
          <w:i/>
        </w:rPr>
        <w:t>Antutu</w:t>
      </w:r>
      <w:proofErr w:type="spellEnd"/>
      <w:r w:rsidRPr="008E383D">
        <w:rPr>
          <w:rFonts w:ascii="Verdana" w:hAnsi="Verdana"/>
          <w:i/>
        </w:rPr>
        <w:t xml:space="preserve"> oraz z  min. 8 rdzeniami w technologii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UFS 2.1  6 GB / 128 GB 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>Możliwość zdalnej realizacji wszystkich następujących funkcjonalności: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- wymuszenie obowiązkowej automatycznej konfiguracji telefonu komórkowego po jego pierwszym uruchomieniu oraz po resecie fabrycznym bez możliwości przerwania lub pominięcia przez użytkownika; 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możliwość zablokowania/pominięcia kreatora konfiguracji przy pierwszym uruchomieniu telefonu komórkowego trwałej blokady telefonu wraz z możliwością przesłania komunikatu np. w przypadku kradzieży lub zgubienia konfiguracja wielu aparatów telefonicznych jednocześnie posiadających tą usługę;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wprowadzenie zmian konfiguracyjnych w czasie eksploatacji aparatów telefonicznych;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zmiany ustawień domyślnych aparatu telefonicznego;</w:t>
      </w:r>
    </w:p>
    <w:p w:rsidR="007550AC" w:rsidRPr="007550AC" w:rsidRDefault="007550AC" w:rsidP="00B21CC3">
      <w:pPr>
        <w:jc w:val="both"/>
        <w:rPr>
          <w:rFonts w:ascii="Verdana" w:hAnsi="Verdana"/>
          <w:i/>
          <w:lang w:val="en-US"/>
        </w:rPr>
      </w:pPr>
      <w:r w:rsidRPr="007550AC">
        <w:rPr>
          <w:rFonts w:ascii="Verdana" w:hAnsi="Verdana"/>
          <w:i/>
        </w:rPr>
        <w:t xml:space="preserve"> </w:t>
      </w:r>
      <w:r w:rsidRPr="007550AC">
        <w:rPr>
          <w:rFonts w:ascii="Verdana" w:hAnsi="Verdana"/>
          <w:i/>
          <w:lang w:val="en-US"/>
        </w:rPr>
        <w:t xml:space="preserve">- </w:t>
      </w:r>
      <w:proofErr w:type="spellStart"/>
      <w:r w:rsidRPr="007550AC">
        <w:rPr>
          <w:rFonts w:ascii="Verdana" w:hAnsi="Verdana"/>
          <w:i/>
          <w:lang w:val="en-US"/>
        </w:rPr>
        <w:t>usunięcia</w:t>
      </w:r>
      <w:proofErr w:type="spellEnd"/>
      <w:r w:rsidRPr="007550AC">
        <w:rPr>
          <w:rFonts w:ascii="Verdana" w:hAnsi="Verdana"/>
          <w:i/>
          <w:lang w:val="en-US"/>
        </w:rPr>
        <w:t xml:space="preserve"> </w:t>
      </w:r>
      <w:proofErr w:type="spellStart"/>
      <w:r w:rsidRPr="007550AC">
        <w:rPr>
          <w:rFonts w:ascii="Verdana" w:hAnsi="Verdana"/>
          <w:i/>
          <w:lang w:val="en-US"/>
        </w:rPr>
        <w:t>funkcji</w:t>
      </w:r>
      <w:proofErr w:type="spellEnd"/>
      <w:r w:rsidRPr="007550AC">
        <w:rPr>
          <w:rFonts w:ascii="Verdana" w:hAnsi="Verdana"/>
          <w:i/>
          <w:lang w:val="en-US"/>
        </w:rPr>
        <w:t xml:space="preserve"> Android Factory Reset Protection;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  <w:lang w:val="en-US"/>
        </w:rPr>
        <w:t xml:space="preserve"> </w:t>
      </w:r>
      <w:r w:rsidRPr="007550AC">
        <w:rPr>
          <w:rFonts w:ascii="Verdana" w:hAnsi="Verdana"/>
          <w:i/>
        </w:rPr>
        <w:t xml:space="preserve">- usunięcie niepotrzebnych preinstalowanych aplikacji z aparatu telefonicznego. </w:t>
      </w:r>
    </w:p>
    <w:p w:rsidR="007550AC" w:rsidRPr="008E383D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>Powyższe funkcje spełnia np. usługa Knox lub równoważna.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Telefon 2 (Wymagany jeżeli wykonawca oferuje technologię 5G w kryterium jakościowym)  Uwaga zaoferowany telefon musi mieć możliwość realizowania usług w sieci 5G Wykonawcy.  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Technologia radiowa 5G kompatybilna z siecią wykonawcy : Tak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Wyświetlacz : min 6.0  OLED lub AMOLED , HDR10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min. 8 rdzeni technologia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>+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wewnętrzna UFS 3.0 6 GB / 128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Aparat: 49 </w:t>
      </w:r>
      <w:proofErr w:type="spellStart"/>
      <w:r w:rsidRPr="008E383D">
        <w:rPr>
          <w:rFonts w:ascii="Verdana" w:hAnsi="Verdana"/>
          <w:i/>
        </w:rPr>
        <w:t>MPix</w:t>
      </w:r>
      <w:proofErr w:type="spellEnd"/>
      <w:r w:rsidRPr="008E383D">
        <w:rPr>
          <w:rFonts w:ascii="Verdana" w:hAnsi="Verdana"/>
          <w:i/>
        </w:rPr>
        <w:t xml:space="preserve"> z OIS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3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1 np. Samsung Galaxy A71 lub inny równoważny o specyfikacji:</w:t>
      </w:r>
    </w:p>
    <w:p w:rsidR="00326EA8" w:rsidRDefault="00326EA8" w:rsidP="00B21CC3">
      <w:pPr>
        <w:jc w:val="both"/>
        <w:rPr>
          <w:rFonts w:ascii="Verdana" w:hAnsi="Verdana"/>
          <w:i/>
        </w:rPr>
      </w:pPr>
      <w:r w:rsidRPr="00326EA8">
        <w:rPr>
          <w:rFonts w:ascii="Verdana" w:hAnsi="Verdana"/>
          <w:i/>
        </w:rPr>
        <w:t>System operacyjny : Android 10  ( równoważność systemu oznacza dowolny system operacyjny posiadający możliwość uruchomienia aplikacji napisanych pod system Android 10 )</w:t>
      </w:r>
    </w:p>
    <w:p w:rsidR="008E383D" w:rsidRPr="00326EA8" w:rsidRDefault="008E383D" w:rsidP="00B21CC3">
      <w:pPr>
        <w:jc w:val="both"/>
        <w:rPr>
          <w:rFonts w:ascii="Verdana" w:hAnsi="Verdana"/>
          <w:i/>
          <w:lang w:val="en-US"/>
        </w:rPr>
      </w:pPr>
      <w:proofErr w:type="spellStart"/>
      <w:r w:rsidRPr="00326EA8">
        <w:rPr>
          <w:rFonts w:ascii="Verdana" w:hAnsi="Verdana"/>
          <w:i/>
          <w:lang w:val="en-US"/>
        </w:rPr>
        <w:t>Wyświetlacz</w:t>
      </w:r>
      <w:proofErr w:type="spellEnd"/>
      <w:r w:rsidRPr="00326EA8">
        <w:rPr>
          <w:rFonts w:ascii="Verdana" w:hAnsi="Verdana"/>
          <w:i/>
          <w:lang w:val="en-US"/>
        </w:rPr>
        <w:t xml:space="preserve"> : min 6.4 Super AMOLED Plus, Corning Gorilla Glass 3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</w:t>
      </w:r>
      <w:proofErr w:type="spellStart"/>
      <w:r w:rsidRPr="008E383D">
        <w:rPr>
          <w:rFonts w:ascii="Verdana" w:hAnsi="Verdana"/>
          <w:i/>
        </w:rPr>
        <w:t>Snapdragon</w:t>
      </w:r>
      <w:proofErr w:type="spellEnd"/>
      <w:r w:rsidRPr="008E383D">
        <w:rPr>
          <w:rFonts w:ascii="Verdana" w:hAnsi="Verdana"/>
          <w:i/>
        </w:rPr>
        <w:t xml:space="preserve"> 730 lub równoważny tj. o tej samej lub wyższej wydajności w </w:t>
      </w:r>
      <w:proofErr w:type="spellStart"/>
      <w:r w:rsidRPr="008E383D">
        <w:rPr>
          <w:rFonts w:ascii="Verdana" w:hAnsi="Verdana"/>
          <w:i/>
        </w:rPr>
        <w:t>Antutu</w:t>
      </w:r>
      <w:proofErr w:type="spellEnd"/>
      <w:r w:rsidRPr="008E383D">
        <w:rPr>
          <w:rFonts w:ascii="Verdana" w:hAnsi="Verdana"/>
          <w:i/>
        </w:rPr>
        <w:t xml:space="preserve"> oraz z  min. 8 rdzeniami w technologii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UFS 2.1  6 GB / 128 GB </w:t>
      </w:r>
    </w:p>
    <w:p w:rsidR="008E383D" w:rsidRDefault="00056755" w:rsidP="00B21CC3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Produkowany od 4 kwartału </w:t>
      </w:r>
      <w:r w:rsidR="008E383D" w:rsidRPr="008E383D">
        <w:rPr>
          <w:rFonts w:ascii="Verdana" w:hAnsi="Verdana"/>
          <w:i/>
        </w:rPr>
        <w:t>2019 lub później</w:t>
      </w:r>
      <w:r w:rsidR="007550AC">
        <w:rPr>
          <w:rFonts w:ascii="Verdana" w:hAnsi="Verdana"/>
          <w:i/>
        </w:rPr>
        <w:t>.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>Możliwość zdalnej realizacji wszystkich następujących funkcjonalności: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- wymuszenie obowiązkowej automatycznej konfiguracji telefonu komórkowego po jego pierwszym uruchomieniu oraz po resecie fabrycznym bez możliwości przerwania lub pominięcia przez użytkownika; 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możliwość zablokowania/pominięcia kreatora konfiguracji przy pierwszym uruchomieniu telefonu komórkowego trwałej blokady telefonu wraz z możliwością przesłania komunikatu np. w przypadku kradzieży lub zgubienia konfiguracja wielu aparatów telefonicznych jednocześnie posiadających tą usługę;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wprowadzenie zmian konfiguracyjnych w czasie eksplo</w:t>
      </w:r>
      <w:r>
        <w:rPr>
          <w:rFonts w:ascii="Verdana" w:hAnsi="Verdana"/>
          <w:i/>
        </w:rPr>
        <w:t>atacji aparatów telefonicznych;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zmiany ustawień domyślnych aparatu telefonicznego;</w:t>
      </w:r>
    </w:p>
    <w:p w:rsidR="007550AC" w:rsidRPr="007550AC" w:rsidRDefault="007550AC" w:rsidP="00B21CC3">
      <w:pPr>
        <w:jc w:val="both"/>
        <w:rPr>
          <w:rFonts w:ascii="Verdana" w:hAnsi="Verdana"/>
          <w:i/>
          <w:lang w:val="en-US"/>
        </w:rPr>
      </w:pPr>
      <w:r w:rsidRPr="007550AC">
        <w:rPr>
          <w:rFonts w:ascii="Verdana" w:hAnsi="Verdana"/>
          <w:i/>
        </w:rPr>
        <w:t xml:space="preserve"> </w:t>
      </w:r>
      <w:r w:rsidRPr="007550AC">
        <w:rPr>
          <w:rFonts w:ascii="Verdana" w:hAnsi="Verdana"/>
          <w:i/>
          <w:lang w:val="en-US"/>
        </w:rPr>
        <w:t xml:space="preserve">- </w:t>
      </w:r>
      <w:proofErr w:type="spellStart"/>
      <w:r w:rsidRPr="007550AC">
        <w:rPr>
          <w:rFonts w:ascii="Verdana" w:hAnsi="Verdana"/>
          <w:i/>
          <w:lang w:val="en-US"/>
        </w:rPr>
        <w:t>usunięcia</w:t>
      </w:r>
      <w:proofErr w:type="spellEnd"/>
      <w:r w:rsidRPr="007550AC">
        <w:rPr>
          <w:rFonts w:ascii="Verdana" w:hAnsi="Verdana"/>
          <w:i/>
          <w:lang w:val="en-US"/>
        </w:rPr>
        <w:t xml:space="preserve"> </w:t>
      </w:r>
      <w:proofErr w:type="spellStart"/>
      <w:r w:rsidRPr="007550AC">
        <w:rPr>
          <w:rFonts w:ascii="Verdana" w:hAnsi="Verdana"/>
          <w:i/>
          <w:lang w:val="en-US"/>
        </w:rPr>
        <w:t>funkcji</w:t>
      </w:r>
      <w:proofErr w:type="spellEnd"/>
      <w:r w:rsidRPr="007550AC">
        <w:rPr>
          <w:rFonts w:ascii="Verdana" w:hAnsi="Verdana"/>
          <w:i/>
          <w:lang w:val="en-US"/>
        </w:rPr>
        <w:t xml:space="preserve"> Android Factory Reset Protection;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  <w:lang w:val="en-US"/>
        </w:rPr>
        <w:t xml:space="preserve"> </w:t>
      </w:r>
      <w:r w:rsidRPr="007550AC">
        <w:rPr>
          <w:rFonts w:ascii="Verdana" w:hAnsi="Verdana"/>
          <w:i/>
        </w:rPr>
        <w:t xml:space="preserve">- usunięcie niepotrzebnych preinstalowanych aplikacji z aparatu telefonicznego. </w:t>
      </w:r>
    </w:p>
    <w:p w:rsidR="007550AC" w:rsidRPr="008E383D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>Powyższe funkcje spełnia np. usługa Knox lub równoważna.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PULA 4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Telefon 1 np. Samsung Galaxy A41 lub inny równoważny o specyfikacji:</w:t>
      </w:r>
    </w:p>
    <w:p w:rsidR="00326EA8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Android 10 z licencją GMS lub kompatybilny</w:t>
      </w:r>
      <w:r w:rsidR="00326EA8">
        <w:rPr>
          <w:rFonts w:ascii="Verdana" w:hAnsi="Verdana"/>
          <w:i/>
        </w:rPr>
        <w:t xml:space="preserve"> (</w:t>
      </w:r>
      <w:r w:rsidR="00326EA8" w:rsidRPr="00326EA8">
        <w:rPr>
          <w:rFonts w:ascii="Verdana" w:hAnsi="Verdana"/>
          <w:i/>
        </w:rPr>
        <w:t>równoważność systemu oznacza dowolny system operacyjny posiadający możliwość uruchomienia aplikacji n</w:t>
      </w:r>
      <w:r w:rsidR="00326EA8">
        <w:rPr>
          <w:rFonts w:ascii="Verdana" w:hAnsi="Verdana"/>
          <w:i/>
        </w:rPr>
        <w:t>apisanych pod system Android 10</w:t>
      </w:r>
      <w:r w:rsidR="00326EA8" w:rsidRPr="00326EA8">
        <w:rPr>
          <w:rFonts w:ascii="Verdana" w:hAnsi="Verdana"/>
          <w:i/>
        </w:rPr>
        <w:t>)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Wyświetlacz : min 6” , Super AMOLED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8 rdzeniami w technologii 12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Pamięć :   4 GB / 64 GB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Produkowany od 1</w:t>
      </w:r>
      <w:r w:rsidR="00056755">
        <w:rPr>
          <w:rFonts w:ascii="Verdana" w:hAnsi="Verdana"/>
          <w:i/>
        </w:rPr>
        <w:t xml:space="preserve"> kwartału </w:t>
      </w:r>
      <w:r w:rsidRPr="008E383D">
        <w:rPr>
          <w:rFonts w:ascii="Verdana" w:hAnsi="Verdana"/>
          <w:i/>
        </w:rPr>
        <w:t>2020 lub później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>TABLET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Urządzenie 1  np. Samsung Galaxy </w:t>
      </w:r>
      <w:proofErr w:type="spellStart"/>
      <w:r w:rsidRPr="008E383D">
        <w:rPr>
          <w:rFonts w:ascii="Verdana" w:hAnsi="Verdana"/>
          <w:i/>
        </w:rPr>
        <w:t>Tab</w:t>
      </w:r>
      <w:proofErr w:type="spellEnd"/>
      <w:r w:rsidRPr="008E383D">
        <w:rPr>
          <w:rFonts w:ascii="Verdana" w:hAnsi="Verdana"/>
          <w:i/>
        </w:rPr>
        <w:t xml:space="preserve"> S6 lub inny równoważny o specyfikacji:</w:t>
      </w:r>
    </w:p>
    <w:p w:rsidR="00326EA8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System operacyjny : Android 9.0 z licencją GMS lub kompatybilny</w:t>
      </w:r>
      <w:r w:rsidR="00326EA8">
        <w:rPr>
          <w:rFonts w:ascii="Verdana" w:hAnsi="Verdana"/>
          <w:i/>
        </w:rPr>
        <w:t xml:space="preserve"> (</w:t>
      </w:r>
      <w:r w:rsidR="00326EA8" w:rsidRPr="00326EA8">
        <w:rPr>
          <w:rFonts w:ascii="Verdana" w:hAnsi="Verdana"/>
          <w:i/>
        </w:rPr>
        <w:t>równoważność systemu oznacza dowolny system operacyjny posiadający możliwość uruchomienia aplikacji n</w:t>
      </w:r>
      <w:r w:rsidR="00326EA8">
        <w:rPr>
          <w:rFonts w:ascii="Verdana" w:hAnsi="Verdana"/>
          <w:i/>
        </w:rPr>
        <w:t>apisanych pod system Android 9</w:t>
      </w:r>
      <w:r w:rsidR="00326EA8" w:rsidRPr="00326EA8">
        <w:rPr>
          <w:rFonts w:ascii="Verdana" w:hAnsi="Verdana"/>
          <w:i/>
        </w:rPr>
        <w:t>)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Wyświetlacz : min 10” - Super AMOLED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Procesor: </w:t>
      </w:r>
      <w:proofErr w:type="spellStart"/>
      <w:r w:rsidRPr="008E383D">
        <w:rPr>
          <w:rFonts w:ascii="Verdana" w:hAnsi="Verdana"/>
          <w:i/>
        </w:rPr>
        <w:t>Snapdragon</w:t>
      </w:r>
      <w:proofErr w:type="spellEnd"/>
      <w:r w:rsidRPr="008E383D">
        <w:rPr>
          <w:rFonts w:ascii="Verdana" w:hAnsi="Verdana"/>
          <w:i/>
        </w:rPr>
        <w:t xml:space="preserve"> 855 lub równoważny tj. o tej samej lub wyższej wydajności w </w:t>
      </w:r>
      <w:proofErr w:type="spellStart"/>
      <w:r w:rsidRPr="008E383D">
        <w:rPr>
          <w:rFonts w:ascii="Verdana" w:hAnsi="Verdana"/>
          <w:i/>
        </w:rPr>
        <w:t>Antutu</w:t>
      </w:r>
      <w:proofErr w:type="spellEnd"/>
      <w:r w:rsidRPr="008E383D">
        <w:rPr>
          <w:rFonts w:ascii="Verdana" w:hAnsi="Verdana"/>
          <w:i/>
        </w:rPr>
        <w:t xml:space="preserve"> oraz z  min. 8 rdzeniami w technologii 7 </w:t>
      </w:r>
      <w:proofErr w:type="spellStart"/>
      <w:r w:rsidRPr="008E383D">
        <w:rPr>
          <w:rFonts w:ascii="Verdana" w:hAnsi="Verdana"/>
          <w:i/>
        </w:rPr>
        <w:t>nm</w:t>
      </w:r>
      <w:proofErr w:type="spellEnd"/>
      <w:r w:rsidRPr="008E383D">
        <w:rPr>
          <w:rFonts w:ascii="Verdana" w:hAnsi="Verdana"/>
          <w:i/>
        </w:rPr>
        <w:t xml:space="preserve">,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Pamięć :   6 GB / 128 GB UFS 3.0</w:t>
      </w:r>
    </w:p>
    <w:p w:rsid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Produkowany od 2019 lub później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>Możliwość zdalnej realizacji wszystkich następujących funkcjonalności: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- wymuszenie obowiązkowej automatycznej konfiguracji telefonu komórkowego po jego pierwszym uruchomieniu oraz po resecie fabrycznym bez możliwości przerwania lub pominięcia przez użytkownika; 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możliwość zablokowania/pominięcia kreatora konfiguracji przy pierwszym uruchomieniu telefonu komórkowego trwałej blokady telefonu wraz z możliwością przesłania komunikatu np. w przypadku kradzieży lub zgubienia konfiguracja wielu aparatów telefonicznych jednocześnie posiadających tą usługę;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wprowadzenie zmian konfiguracyjnych w czasie eksploatacji aparatów telefonicznych;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 xml:space="preserve"> - zmiany ustawień domyślnych aparatu telefonicznego;</w:t>
      </w:r>
    </w:p>
    <w:p w:rsidR="007550AC" w:rsidRPr="007550AC" w:rsidRDefault="007550AC" w:rsidP="00B21CC3">
      <w:pPr>
        <w:jc w:val="both"/>
        <w:rPr>
          <w:rFonts w:ascii="Verdana" w:hAnsi="Verdana"/>
          <w:i/>
          <w:lang w:val="en-US"/>
        </w:rPr>
      </w:pPr>
      <w:r w:rsidRPr="007550AC">
        <w:rPr>
          <w:rFonts w:ascii="Verdana" w:hAnsi="Verdana"/>
          <w:i/>
        </w:rPr>
        <w:t xml:space="preserve"> </w:t>
      </w:r>
      <w:r w:rsidRPr="007550AC">
        <w:rPr>
          <w:rFonts w:ascii="Verdana" w:hAnsi="Verdana"/>
          <w:i/>
          <w:lang w:val="en-US"/>
        </w:rPr>
        <w:t xml:space="preserve">- </w:t>
      </w:r>
      <w:proofErr w:type="spellStart"/>
      <w:r w:rsidRPr="007550AC">
        <w:rPr>
          <w:rFonts w:ascii="Verdana" w:hAnsi="Verdana"/>
          <w:i/>
          <w:lang w:val="en-US"/>
        </w:rPr>
        <w:t>usunięcia</w:t>
      </w:r>
      <w:proofErr w:type="spellEnd"/>
      <w:r w:rsidRPr="007550AC">
        <w:rPr>
          <w:rFonts w:ascii="Verdana" w:hAnsi="Verdana"/>
          <w:i/>
          <w:lang w:val="en-US"/>
        </w:rPr>
        <w:t xml:space="preserve"> </w:t>
      </w:r>
      <w:proofErr w:type="spellStart"/>
      <w:r w:rsidRPr="007550AC">
        <w:rPr>
          <w:rFonts w:ascii="Verdana" w:hAnsi="Verdana"/>
          <w:i/>
          <w:lang w:val="en-US"/>
        </w:rPr>
        <w:t>funkcji</w:t>
      </w:r>
      <w:proofErr w:type="spellEnd"/>
      <w:r w:rsidRPr="007550AC">
        <w:rPr>
          <w:rFonts w:ascii="Verdana" w:hAnsi="Verdana"/>
          <w:i/>
          <w:lang w:val="en-US"/>
        </w:rPr>
        <w:t xml:space="preserve"> Android Factory Reset Protection;</w:t>
      </w:r>
    </w:p>
    <w:p w:rsidR="007550AC" w:rsidRPr="007550AC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  <w:lang w:val="en-US"/>
        </w:rPr>
        <w:t xml:space="preserve"> </w:t>
      </w:r>
      <w:r w:rsidRPr="007550AC">
        <w:rPr>
          <w:rFonts w:ascii="Verdana" w:hAnsi="Verdana"/>
          <w:i/>
        </w:rPr>
        <w:t xml:space="preserve">- usunięcie niepotrzebnych preinstalowanych aplikacji z aparatu telefonicznego. </w:t>
      </w:r>
    </w:p>
    <w:p w:rsidR="008E383D" w:rsidRPr="008E383D" w:rsidRDefault="007550AC" w:rsidP="00B21CC3">
      <w:pPr>
        <w:jc w:val="both"/>
        <w:rPr>
          <w:rFonts w:ascii="Verdana" w:hAnsi="Verdana"/>
          <w:i/>
        </w:rPr>
      </w:pPr>
      <w:r w:rsidRPr="007550AC">
        <w:rPr>
          <w:rFonts w:ascii="Verdana" w:hAnsi="Verdana"/>
          <w:i/>
        </w:rPr>
        <w:t>Powyższe funkcje spełnia np. usługa Knox lub równoważna.</w:t>
      </w:r>
    </w:p>
    <w:p w:rsidR="008E383D" w:rsidRPr="008E383D" w:rsidRDefault="008E383D" w:rsidP="00B21CC3">
      <w:pPr>
        <w:jc w:val="both"/>
        <w:rPr>
          <w:rFonts w:ascii="Verdana" w:hAnsi="Verdana"/>
          <w:i/>
          <w:u w:val="single"/>
        </w:rPr>
      </w:pPr>
      <w:r w:rsidRPr="008E383D">
        <w:rPr>
          <w:rFonts w:ascii="Verdana" w:hAnsi="Verdana"/>
          <w:i/>
          <w:u w:val="single"/>
        </w:rPr>
        <w:t xml:space="preserve">Router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Urządzenie 1: Router mobilny np. </w:t>
      </w:r>
      <w:proofErr w:type="spellStart"/>
      <w:r w:rsidRPr="008E383D">
        <w:rPr>
          <w:rFonts w:ascii="Verdana" w:hAnsi="Verdana"/>
          <w:i/>
        </w:rPr>
        <w:t>Huawei</w:t>
      </w:r>
      <w:proofErr w:type="spellEnd"/>
      <w:r w:rsidRPr="008E383D">
        <w:rPr>
          <w:rFonts w:ascii="Verdana" w:hAnsi="Verdana"/>
          <w:i/>
        </w:rPr>
        <w:t xml:space="preserve"> Mobile </w:t>
      </w:r>
      <w:proofErr w:type="spellStart"/>
      <w:r w:rsidRPr="008E383D">
        <w:rPr>
          <w:rFonts w:ascii="Verdana" w:hAnsi="Verdana"/>
          <w:i/>
        </w:rPr>
        <w:t>WiFi</w:t>
      </w:r>
      <w:proofErr w:type="spellEnd"/>
      <w:r w:rsidRPr="008E383D">
        <w:rPr>
          <w:rFonts w:ascii="Verdana" w:hAnsi="Verdana"/>
          <w:i/>
        </w:rPr>
        <w:t xml:space="preserve">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Wi-Fi: Tak, 802.11a/b/g/n/</w:t>
      </w:r>
      <w:proofErr w:type="spellStart"/>
      <w:r w:rsidRPr="008E383D">
        <w:rPr>
          <w:rFonts w:ascii="Verdana" w:hAnsi="Verdana"/>
          <w:i/>
        </w:rPr>
        <w:t>ac</w:t>
      </w:r>
      <w:proofErr w:type="spellEnd"/>
      <w:r w:rsidRPr="008E383D">
        <w:rPr>
          <w:rFonts w:ascii="Verdana" w:hAnsi="Verdana"/>
          <w:i/>
        </w:rPr>
        <w:t xml:space="preserve"> 2,4GHz i 5GHz 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Sieci obsługiwane: LTE-A LTE DC-HSPA+ HSPA+ UMTS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 xml:space="preserve">Typ baterii / Pojemność:  min. 3000 </w:t>
      </w:r>
      <w:proofErr w:type="spellStart"/>
      <w:r w:rsidRPr="008E383D">
        <w:rPr>
          <w:rFonts w:ascii="Verdana" w:hAnsi="Verdana"/>
          <w:i/>
        </w:rPr>
        <w:t>mAh</w:t>
      </w:r>
      <w:proofErr w:type="spellEnd"/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Ilość obsługiwanych urządzeń: do 16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Urządzenie 2: Router stacjonarny np. ZTE MF286R lub inny równoważny o specyfikacji: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Sieci obsługiwane: LTE-A LTE DC-HSPA+ HSPA+ UMTS EDGE GPRS GSM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Wi-Fi: Tak, 802.11a/b/g/n/</w:t>
      </w:r>
      <w:proofErr w:type="spellStart"/>
      <w:r w:rsidRPr="008E383D">
        <w:rPr>
          <w:rFonts w:ascii="Verdana" w:hAnsi="Verdana"/>
          <w:i/>
        </w:rPr>
        <w:t>ac</w:t>
      </w:r>
      <w:proofErr w:type="spellEnd"/>
      <w:r w:rsidRPr="008E383D">
        <w:rPr>
          <w:rFonts w:ascii="Verdana" w:hAnsi="Verdana"/>
          <w:i/>
        </w:rPr>
        <w:t xml:space="preserve"> 2,4 GHz &amp; 5 GHz</w:t>
      </w:r>
    </w:p>
    <w:p w:rsidR="008E383D" w:rsidRP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Gniazda LAN (RJ-45):  min. 4</w:t>
      </w:r>
    </w:p>
    <w:p w:rsidR="008E383D" w:rsidRDefault="008E383D" w:rsidP="00B21CC3">
      <w:pPr>
        <w:jc w:val="both"/>
        <w:rPr>
          <w:rFonts w:ascii="Verdana" w:hAnsi="Verdana"/>
          <w:i/>
        </w:rPr>
      </w:pPr>
      <w:r w:rsidRPr="008E383D">
        <w:rPr>
          <w:rFonts w:ascii="Verdana" w:hAnsi="Verdana"/>
          <w:i/>
        </w:rPr>
        <w:t>Ilość obsługiwanych urządzeń: do 64</w:t>
      </w:r>
    </w:p>
    <w:p w:rsidR="00FA3742" w:rsidRDefault="00FA3742" w:rsidP="00B21CC3">
      <w:pPr>
        <w:rPr>
          <w:rFonts w:ascii="Verdana" w:hAnsi="Verdana" w:cs="Arial"/>
        </w:rPr>
      </w:pPr>
    </w:p>
    <w:p w:rsidR="00BD0DC8" w:rsidRPr="00BD0DC8" w:rsidRDefault="00BD0DC8" w:rsidP="00B21CC3">
      <w:pPr>
        <w:rPr>
          <w:rFonts w:ascii="Verdana" w:hAnsi="Verdana" w:cs="Arial"/>
          <w:b/>
          <w:u w:val="single"/>
        </w:rPr>
      </w:pPr>
      <w:r w:rsidRPr="00BD0DC8">
        <w:rPr>
          <w:rFonts w:ascii="Verdana" w:hAnsi="Verdana" w:cs="Arial"/>
          <w:b/>
          <w:u w:val="single"/>
        </w:rPr>
        <w:t xml:space="preserve">4) Pkt </w:t>
      </w:r>
      <w:r>
        <w:rPr>
          <w:rFonts w:ascii="Verdana" w:hAnsi="Verdana" w:cs="Arial"/>
          <w:b/>
          <w:u w:val="single"/>
        </w:rPr>
        <w:t>13</w:t>
      </w:r>
      <w:r w:rsidRPr="00BD0DC8">
        <w:rPr>
          <w:rFonts w:ascii="Verdana" w:hAnsi="Verdana" w:cs="Arial"/>
          <w:b/>
          <w:u w:val="single"/>
        </w:rPr>
        <w:t xml:space="preserve"> SIWZ</w:t>
      </w:r>
    </w:p>
    <w:p w:rsidR="00BD0DC8" w:rsidRPr="00BD0DC8" w:rsidRDefault="00BD0DC8" w:rsidP="00B21CC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Zamawiający dodaje do SIWZ pkt 13.13</w:t>
      </w:r>
      <w:r w:rsidRPr="00BD0DC8">
        <w:rPr>
          <w:rFonts w:ascii="Verdana" w:hAnsi="Verdana" w:cs="Arial"/>
          <w:b/>
        </w:rPr>
        <w:t>:</w:t>
      </w:r>
    </w:p>
    <w:p w:rsidR="00BD0DC8" w:rsidRDefault="00BD0DC8" w:rsidP="00B21CC3">
      <w:pPr>
        <w:jc w:val="both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 xml:space="preserve">13.13 </w:t>
      </w:r>
      <w:r w:rsidRPr="00BD0DC8">
        <w:rPr>
          <w:rFonts w:ascii="Verdana" w:hAnsi="Verdana" w:cs="Arial"/>
          <w:i/>
        </w:rPr>
        <w:t>Zamawiający oświadcza, że zgodnie z Ustawą z dnia 11 marca 2004 r. o podatku od towarów i usług (Dz.U.2011.177.1054 z późniejszymi zmianami.) będzie ubiegał się o zgodę na zastosowanie stawki podatku VAT w wysokości 0%</w:t>
      </w:r>
      <w:r>
        <w:rPr>
          <w:rFonts w:ascii="Verdana" w:hAnsi="Verdana" w:cs="Arial"/>
          <w:i/>
        </w:rPr>
        <w:t xml:space="preserve"> na routery będące częścią przedmiotu zamówienia</w:t>
      </w:r>
      <w:r w:rsidRPr="00BD0DC8">
        <w:rPr>
          <w:rFonts w:ascii="Verdana" w:hAnsi="Verdana" w:cs="Arial"/>
          <w:i/>
        </w:rPr>
        <w:t>.</w:t>
      </w:r>
    </w:p>
    <w:p w:rsidR="00BD0DC8" w:rsidRDefault="00BD0DC8" w:rsidP="00B21CC3">
      <w:pPr>
        <w:rPr>
          <w:rFonts w:ascii="Verdana" w:hAnsi="Verdana" w:cs="Arial"/>
          <w:b/>
          <w:u w:val="single"/>
        </w:rPr>
      </w:pPr>
    </w:p>
    <w:p w:rsidR="00BD0DC8" w:rsidRPr="00BD0DC8" w:rsidRDefault="00BD0DC8" w:rsidP="00B21CC3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5</w:t>
      </w:r>
      <w:r w:rsidRPr="00BD0DC8">
        <w:rPr>
          <w:rFonts w:ascii="Verdana" w:hAnsi="Verdana" w:cs="Arial"/>
          <w:b/>
          <w:u w:val="single"/>
        </w:rPr>
        <w:t xml:space="preserve">) Pkt </w:t>
      </w:r>
      <w:r>
        <w:rPr>
          <w:rFonts w:ascii="Verdana" w:hAnsi="Verdana" w:cs="Arial"/>
          <w:b/>
          <w:u w:val="single"/>
        </w:rPr>
        <w:t xml:space="preserve">14.2 </w:t>
      </w:r>
      <w:r w:rsidRPr="00BD0DC8">
        <w:rPr>
          <w:rFonts w:ascii="Verdana" w:hAnsi="Verdana" w:cs="Arial"/>
          <w:b/>
          <w:u w:val="single"/>
        </w:rPr>
        <w:t>SIWZ</w:t>
      </w:r>
      <w:r>
        <w:rPr>
          <w:rFonts w:ascii="Verdana" w:hAnsi="Verdana" w:cs="Arial"/>
          <w:b/>
          <w:u w:val="single"/>
        </w:rPr>
        <w:t xml:space="preserve"> – nr kryterium: 2.</w:t>
      </w:r>
    </w:p>
    <w:p w:rsidR="00BD0DC8" w:rsidRPr="00BD0DC8" w:rsidRDefault="00BD0DC8" w:rsidP="00B21CC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Zamawiający dodaje do SIWZ pkt 13.13 </w:t>
      </w:r>
      <w:r w:rsidRPr="00BD0DC8">
        <w:rPr>
          <w:rFonts w:ascii="Verdana" w:hAnsi="Verdana" w:cs="Arial"/>
          <w:b/>
        </w:rPr>
        <w:t>: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>O2 - Czas naprawy: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 xml:space="preserve">O2 =  50 pkt. – czas naprawy 1 - 2  dni 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 xml:space="preserve">O2 =  15 pkt. – czas naprawy od 3 - 4 dni 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 xml:space="preserve">O2 =  5 pkt. – czas naprawy 5-10 dni </w:t>
      </w:r>
    </w:p>
    <w:p w:rsid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>Oferta z czasem naprawy powyżej 10 dni zostanie odrzucona, jako niezgodna z SIWZ.</w:t>
      </w:r>
    </w:p>
    <w:p w:rsidR="00BD0DC8" w:rsidRPr="00BD0DC8" w:rsidRDefault="00BD0DC8" w:rsidP="00B21CC3">
      <w:pPr>
        <w:rPr>
          <w:rFonts w:ascii="Verdana" w:hAnsi="Verdana" w:cs="Arial"/>
        </w:rPr>
      </w:pPr>
      <w:r w:rsidRPr="00BD0DC8">
        <w:rPr>
          <w:rFonts w:ascii="Verdana" w:hAnsi="Verdana" w:cs="Arial"/>
          <w:b/>
        </w:rPr>
        <w:t>Zamawiający wprowadza zapis o następującej treści: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>O2 - Czas naprawy: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 xml:space="preserve">O2 =  50 pkt. – czas naprawy 1 - 2  dni </w:t>
      </w:r>
      <w:r>
        <w:rPr>
          <w:rFonts w:ascii="Verdana" w:hAnsi="Verdana" w:cs="Arial"/>
          <w:i/>
        </w:rPr>
        <w:t>robocze;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 xml:space="preserve">O2 =  15 pkt. – czas naprawy od 3 - 4 dni </w:t>
      </w:r>
      <w:r w:rsidR="009C784A" w:rsidRPr="009C784A">
        <w:rPr>
          <w:rFonts w:ascii="Verdana" w:hAnsi="Verdana" w:cs="Arial"/>
          <w:i/>
        </w:rPr>
        <w:t>robocze;</w:t>
      </w:r>
    </w:p>
    <w:p w:rsidR="00BD0DC8" w:rsidRPr="00BD0DC8" w:rsidRDefault="00BD0DC8" w:rsidP="00B21CC3">
      <w:pPr>
        <w:rPr>
          <w:rFonts w:ascii="Verdana" w:hAnsi="Verdana" w:cs="Arial"/>
          <w:i/>
        </w:rPr>
      </w:pPr>
      <w:r w:rsidRPr="00BD0DC8">
        <w:rPr>
          <w:rFonts w:ascii="Verdana" w:hAnsi="Verdana" w:cs="Arial"/>
          <w:i/>
        </w:rPr>
        <w:t xml:space="preserve">O2 =  5 pkt. – czas naprawy 5-10 dni </w:t>
      </w:r>
      <w:r w:rsidR="009C784A" w:rsidRPr="009C784A">
        <w:rPr>
          <w:rFonts w:ascii="Verdana" w:hAnsi="Verdana" w:cs="Arial"/>
          <w:i/>
        </w:rPr>
        <w:t>robocz</w:t>
      </w:r>
      <w:r w:rsidR="009C784A">
        <w:rPr>
          <w:rFonts w:ascii="Verdana" w:hAnsi="Verdana" w:cs="Arial"/>
          <w:i/>
        </w:rPr>
        <w:t>ych</w:t>
      </w:r>
      <w:r w:rsidR="009C784A" w:rsidRPr="009C784A">
        <w:rPr>
          <w:rFonts w:ascii="Verdana" w:hAnsi="Verdana" w:cs="Arial"/>
          <w:i/>
        </w:rPr>
        <w:t>;</w:t>
      </w:r>
    </w:p>
    <w:p w:rsidR="00FA3742" w:rsidRDefault="00BD0DC8" w:rsidP="00B21CC3">
      <w:pPr>
        <w:rPr>
          <w:rFonts w:ascii="Verdana" w:hAnsi="Verdana" w:cs="Arial"/>
        </w:rPr>
      </w:pPr>
      <w:r w:rsidRPr="00BD0DC8">
        <w:rPr>
          <w:rFonts w:ascii="Verdana" w:hAnsi="Verdana" w:cs="Arial"/>
          <w:i/>
        </w:rPr>
        <w:t xml:space="preserve">Oferta z czasem naprawy powyżej 10 dni </w:t>
      </w:r>
      <w:r w:rsidR="009C784A">
        <w:rPr>
          <w:rFonts w:ascii="Verdana" w:hAnsi="Verdana" w:cs="Arial"/>
          <w:i/>
        </w:rPr>
        <w:t xml:space="preserve">roboczych </w:t>
      </w:r>
      <w:r w:rsidRPr="00BD0DC8">
        <w:rPr>
          <w:rFonts w:ascii="Verdana" w:hAnsi="Verdana" w:cs="Arial"/>
          <w:i/>
        </w:rPr>
        <w:t>zostanie odrzucona, jako niezgodna z SIWZ.</w:t>
      </w:r>
    </w:p>
    <w:p w:rsidR="00B21CC3" w:rsidRDefault="00B21CC3" w:rsidP="00B21CC3">
      <w:pPr>
        <w:rPr>
          <w:rFonts w:ascii="Verdana" w:hAnsi="Verdana" w:cs="Arial"/>
        </w:rPr>
      </w:pPr>
    </w:p>
    <w:p w:rsidR="00B21CC3" w:rsidRPr="00BD0DC8" w:rsidRDefault="00B21CC3" w:rsidP="00B21CC3">
      <w:pPr>
        <w:jc w:val="both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6</w:t>
      </w:r>
      <w:r w:rsidRPr="00BD0DC8">
        <w:rPr>
          <w:rFonts w:ascii="Verdana" w:hAnsi="Verdana" w:cs="Arial"/>
          <w:b/>
          <w:u w:val="single"/>
        </w:rPr>
        <w:t xml:space="preserve">) </w:t>
      </w:r>
      <w:r>
        <w:rPr>
          <w:rFonts w:ascii="Verdana" w:hAnsi="Verdana" w:cs="Arial"/>
          <w:b/>
          <w:u w:val="single"/>
        </w:rPr>
        <w:t>Formularz oferty stanowiący załącznik nr 1 do SIWZ.</w:t>
      </w:r>
    </w:p>
    <w:p w:rsidR="00B21CC3" w:rsidRDefault="00B21CC3" w:rsidP="00B21CC3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Zamawiający wprowadza osobnym pismem obowiązujący „NOWY Formularz oferty”.</w:t>
      </w:r>
    </w:p>
    <w:p w:rsidR="00B21CC3" w:rsidRDefault="00B21CC3" w:rsidP="00B21CC3">
      <w:pPr>
        <w:jc w:val="both"/>
        <w:rPr>
          <w:rFonts w:ascii="Verdana" w:hAnsi="Verdana" w:cs="Arial"/>
        </w:rPr>
      </w:pPr>
    </w:p>
    <w:p w:rsidR="00056755" w:rsidRDefault="00056755" w:rsidP="00B21CC3">
      <w:pPr>
        <w:jc w:val="both"/>
        <w:rPr>
          <w:rFonts w:ascii="Verdana" w:hAnsi="Verdana" w:cs="Arial"/>
        </w:rPr>
      </w:pPr>
    </w:p>
    <w:p w:rsidR="00056755" w:rsidRDefault="00056755" w:rsidP="00B21CC3">
      <w:pPr>
        <w:jc w:val="both"/>
        <w:rPr>
          <w:rFonts w:ascii="Verdana" w:hAnsi="Verdana" w:cs="Arial"/>
        </w:rPr>
      </w:pPr>
    </w:p>
    <w:p w:rsidR="00056755" w:rsidRDefault="00056755" w:rsidP="00B21CC3">
      <w:pPr>
        <w:jc w:val="both"/>
        <w:rPr>
          <w:rFonts w:ascii="Verdana" w:hAnsi="Verdana" w:cs="Arial"/>
        </w:rPr>
      </w:pPr>
    </w:p>
    <w:p w:rsidR="00B21CC3" w:rsidRPr="00BD0DC8" w:rsidRDefault="00B21CC3" w:rsidP="00B21CC3">
      <w:pPr>
        <w:jc w:val="both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7</w:t>
      </w:r>
      <w:r w:rsidRPr="00BD0DC8">
        <w:rPr>
          <w:rFonts w:ascii="Verdana" w:hAnsi="Verdana" w:cs="Arial"/>
          <w:b/>
          <w:u w:val="single"/>
        </w:rPr>
        <w:t xml:space="preserve">) </w:t>
      </w:r>
      <w:r>
        <w:rPr>
          <w:rFonts w:ascii="Verdana" w:hAnsi="Verdana" w:cs="Arial"/>
          <w:b/>
          <w:u w:val="single"/>
        </w:rPr>
        <w:t>Wzór umowy oferty stanowiący załącznik nr 3 do SIWZ.</w:t>
      </w:r>
    </w:p>
    <w:p w:rsidR="00B21CC3" w:rsidRDefault="00B21CC3" w:rsidP="00B21CC3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Zamawiający wprowadza osobnym pismem obowiązujący „NOWY Wzór umowy”.</w:t>
      </w:r>
    </w:p>
    <w:p w:rsidR="00B21CC3" w:rsidRDefault="00B21CC3" w:rsidP="00B21CC3">
      <w:pPr>
        <w:rPr>
          <w:rFonts w:ascii="Verdana" w:hAnsi="Verdana" w:cs="Arial"/>
        </w:rPr>
      </w:pPr>
    </w:p>
    <w:p w:rsidR="00533643" w:rsidRPr="00B11F94" w:rsidRDefault="00533643" w:rsidP="00B11F94">
      <w:pPr>
        <w:rPr>
          <w:rFonts w:ascii="Verdana" w:hAnsi="Verdana"/>
          <w:sz w:val="24"/>
          <w:szCs w:val="24"/>
        </w:rPr>
      </w:pPr>
      <w:r w:rsidRPr="00B21CC3">
        <w:rPr>
          <w:rFonts w:ascii="Verdana" w:hAnsi="Verdana" w:cs="Arial"/>
        </w:rPr>
        <w:t>Powyższe zmiany stanowią integralną część SIWZ.</w:t>
      </w:r>
    </w:p>
    <w:p w:rsidR="00FE38B4" w:rsidRDefault="00533643" w:rsidP="00B21CC3">
      <w:pPr>
        <w:jc w:val="both"/>
        <w:rPr>
          <w:rFonts w:ascii="Verdana" w:hAnsi="Verdana" w:cs="Arial"/>
        </w:rPr>
      </w:pPr>
      <w:r w:rsidRPr="00B21CC3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CE2" w:rsidRDefault="00E37CE2">
      <w:r>
        <w:separator/>
      </w:r>
    </w:p>
  </w:endnote>
  <w:endnote w:type="continuationSeparator" w:id="0">
    <w:p w:rsidR="00E37CE2" w:rsidRDefault="00E3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CE2" w:rsidRDefault="00E37CE2">
      <w:r>
        <w:separator/>
      </w:r>
    </w:p>
  </w:footnote>
  <w:footnote w:type="continuationSeparator" w:id="0">
    <w:p w:rsidR="00E37CE2" w:rsidRDefault="00E37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D6DD9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ED6DD9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2A7"/>
    <w:rsid w:val="00056755"/>
    <w:rsid w:val="001010E7"/>
    <w:rsid w:val="00107D8E"/>
    <w:rsid w:val="00131389"/>
    <w:rsid w:val="00175F4D"/>
    <w:rsid w:val="001C4B9A"/>
    <w:rsid w:val="00212561"/>
    <w:rsid w:val="00237ABF"/>
    <w:rsid w:val="00291F6B"/>
    <w:rsid w:val="002A40A9"/>
    <w:rsid w:val="00326D02"/>
    <w:rsid w:val="00326EA8"/>
    <w:rsid w:val="003579CC"/>
    <w:rsid w:val="003B2A6D"/>
    <w:rsid w:val="003D5AD2"/>
    <w:rsid w:val="003F2659"/>
    <w:rsid w:val="004120EE"/>
    <w:rsid w:val="00414A7C"/>
    <w:rsid w:val="004471E5"/>
    <w:rsid w:val="004C13AC"/>
    <w:rsid w:val="004F1FDE"/>
    <w:rsid w:val="00533643"/>
    <w:rsid w:val="00572A34"/>
    <w:rsid w:val="00575520"/>
    <w:rsid w:val="005A0A5D"/>
    <w:rsid w:val="006118E3"/>
    <w:rsid w:val="00637D16"/>
    <w:rsid w:val="00674FE5"/>
    <w:rsid w:val="00684194"/>
    <w:rsid w:val="006A220D"/>
    <w:rsid w:val="006C22CA"/>
    <w:rsid w:val="006E739F"/>
    <w:rsid w:val="007550AC"/>
    <w:rsid w:val="007A7AD9"/>
    <w:rsid w:val="007B00A3"/>
    <w:rsid w:val="007B1BCF"/>
    <w:rsid w:val="007F6115"/>
    <w:rsid w:val="008449B9"/>
    <w:rsid w:val="008568D5"/>
    <w:rsid w:val="008802A7"/>
    <w:rsid w:val="008A23F6"/>
    <w:rsid w:val="008C4F84"/>
    <w:rsid w:val="008E383D"/>
    <w:rsid w:val="00913596"/>
    <w:rsid w:val="009C784A"/>
    <w:rsid w:val="00A24BB8"/>
    <w:rsid w:val="00A4400A"/>
    <w:rsid w:val="00A610D7"/>
    <w:rsid w:val="00A70DEB"/>
    <w:rsid w:val="00B11F94"/>
    <w:rsid w:val="00B21CC3"/>
    <w:rsid w:val="00BD0DC8"/>
    <w:rsid w:val="00BE75FD"/>
    <w:rsid w:val="00BF5D1E"/>
    <w:rsid w:val="00C82D0B"/>
    <w:rsid w:val="00CB1935"/>
    <w:rsid w:val="00CE01F2"/>
    <w:rsid w:val="00CF1EC3"/>
    <w:rsid w:val="00D50323"/>
    <w:rsid w:val="00DA2CFE"/>
    <w:rsid w:val="00DC2E5C"/>
    <w:rsid w:val="00DC57A1"/>
    <w:rsid w:val="00E02ACD"/>
    <w:rsid w:val="00E33567"/>
    <w:rsid w:val="00E37CE2"/>
    <w:rsid w:val="00E431FD"/>
    <w:rsid w:val="00E96BBD"/>
    <w:rsid w:val="00ED6DD9"/>
    <w:rsid w:val="00EF48E9"/>
    <w:rsid w:val="00F237A5"/>
    <w:rsid w:val="00FA3742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383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B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B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383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B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2511</Words>
  <Characters>15499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Michał Długoń</dc:creator>
  <cp:lastModifiedBy>Michał Długoń</cp:lastModifiedBy>
  <cp:revision>2</cp:revision>
  <cp:lastPrinted>2020-07-01T09:47:00Z</cp:lastPrinted>
  <dcterms:created xsi:type="dcterms:W3CDTF">2020-07-01T11:06:00Z</dcterms:created>
  <dcterms:modified xsi:type="dcterms:W3CDTF">2020-07-01T11:06:00Z</dcterms:modified>
</cp:coreProperties>
</file>