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98E72" w14:textId="77777777"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14:paraId="0B2AAED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14:paraId="7F8238A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14:paraId="41C47AF8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14:paraId="29AE5257" w14:textId="77777777"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14:paraId="1F9989B5" w14:textId="77777777"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0449DC6" w14:textId="19814AAF"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15859" w:rsidRPr="00515859">
        <w:rPr>
          <w:b/>
          <w:bCs/>
          <w:sz w:val="24"/>
        </w:rPr>
        <w:t>ZP/17/2020/4</w:t>
      </w:r>
      <w:r>
        <w:rPr>
          <w:sz w:val="24"/>
        </w:rPr>
        <w:tab/>
        <w:t xml:space="preserve"> </w:t>
      </w:r>
      <w:r w:rsidR="00515859" w:rsidRPr="00515859">
        <w:rPr>
          <w:sz w:val="24"/>
        </w:rPr>
        <w:t>Kraków</w:t>
      </w:r>
      <w:r>
        <w:rPr>
          <w:sz w:val="24"/>
        </w:rPr>
        <w:t xml:space="preserve"> dnia: </w:t>
      </w:r>
      <w:r w:rsidR="00515859" w:rsidRPr="00515859">
        <w:rPr>
          <w:sz w:val="24"/>
        </w:rPr>
        <w:t>2020-06-0</w:t>
      </w:r>
      <w:r w:rsidR="00571046">
        <w:rPr>
          <w:sz w:val="24"/>
        </w:rPr>
        <w:t>5</w:t>
      </w:r>
    </w:p>
    <w:p w14:paraId="43659789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733E1C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227BC1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14:paraId="68F2952B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14:paraId="3D518EC7" w14:textId="77777777"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F5DC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14:paraId="7CDF414E" w14:textId="77777777"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D94573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94A06D8" w14:textId="77777777"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C5CC2">
        <w:rPr>
          <w:rFonts w:ascii="Times New Roman" w:hAnsi="Times New Roman"/>
        </w:rPr>
        <w:t>-1</w:t>
      </w:r>
    </w:p>
    <w:p w14:paraId="27F583E8" w14:textId="77777777"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14:paraId="2F5A00DD" w14:textId="77777777" w:rsidR="00915DB3" w:rsidRDefault="006D4AB3" w:rsidP="00095B30">
      <w:pPr>
        <w:pStyle w:val="Tekstpodstawowywcity3"/>
        <w:spacing w:line="240" w:lineRule="auto"/>
        <w:ind w:firstLine="0"/>
        <w:rPr>
          <w:sz w:val="24"/>
        </w:rPr>
      </w:pPr>
      <w:bookmarkStart w:id="0" w:name="_Hlk42168141"/>
      <w:r>
        <w:rPr>
          <w:sz w:val="24"/>
        </w:rPr>
        <w:t xml:space="preserve">Uprzejmie informujemy, iż w dniu </w:t>
      </w:r>
      <w:r w:rsidR="00515859" w:rsidRPr="00515859">
        <w:rPr>
          <w:sz w:val="24"/>
        </w:rPr>
        <w:t>2020-06-01</w:t>
      </w:r>
      <w:r>
        <w:rPr>
          <w:sz w:val="24"/>
        </w:rPr>
        <w:t xml:space="preserve"> do Zamawiającego wpłynęła prośba </w:t>
      </w:r>
      <w:r w:rsidR="00984809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15859" w:rsidRPr="0051585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15859" w:rsidRPr="00515859">
        <w:rPr>
          <w:b/>
          <w:sz w:val="24"/>
        </w:rPr>
        <w:t>Zakup i dostawa stanowisk roboczych oraz licencji CAL dla potrzeb Szpitala Miejskiego Specjalistycznego im. Gabriela Narutowicza w Krakowie w ramach Małopolskiego Systemu Informacji Medycznej (MSIM).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</w:t>
      </w:r>
      <w:bookmarkEnd w:id="0"/>
      <w:r w:rsidR="00915DB3">
        <w:rPr>
          <w:sz w:val="24"/>
        </w:rPr>
        <w:t>.</w:t>
      </w:r>
      <w:r w:rsidR="000752E2">
        <w:rPr>
          <w:sz w:val="24"/>
        </w:rPr>
        <w:t xml:space="preserve"> </w:t>
      </w:r>
    </w:p>
    <w:p w14:paraId="6BCEC5D9" w14:textId="77777777" w:rsidR="00915DB3" w:rsidRDefault="00915DB3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15FB8D5B" w14:textId="7C2DD7D7" w:rsidR="00515859" w:rsidRPr="00515859" w:rsidRDefault="00915DB3" w:rsidP="00095B3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Wykonawca </w:t>
      </w:r>
      <w:r w:rsidR="00515859" w:rsidRPr="00515859">
        <w:rPr>
          <w:sz w:val="24"/>
        </w:rPr>
        <w:t>wnosi o wykreślenie zapisów:</w:t>
      </w:r>
    </w:p>
    <w:p w14:paraId="6E6A9AEC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AC638CA" w14:textId="0C00D6A7" w:rsidR="00515859" w:rsidRPr="00915DB3" w:rsidRDefault="00515859" w:rsidP="00915DB3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15DB3">
        <w:rPr>
          <w:b/>
          <w:bCs/>
          <w:sz w:val="24"/>
        </w:rPr>
        <w:t>Obudowa:</w:t>
      </w:r>
    </w:p>
    <w:p w14:paraId="717D43F8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6DA56FD6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"Wbudowany w zasilaczu system diagnostyczny do sprawdzenia zasilacza bez konieczności włączania komputera."</w:t>
      </w:r>
    </w:p>
    <w:p w14:paraId="7EC0508F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"awarię bios"</w:t>
      </w:r>
    </w:p>
    <w:p w14:paraId="32DF8CD7" w14:textId="24C9D466" w:rsid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52AD691" w14:textId="77777777" w:rsidR="00515859" w:rsidRPr="00915DB3" w:rsidRDefault="0051585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15DB3">
        <w:rPr>
          <w:b/>
          <w:bCs/>
          <w:sz w:val="24"/>
        </w:rPr>
        <w:t>Bezpieczeństwo:</w:t>
      </w:r>
    </w:p>
    <w:p w14:paraId="177656F0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1F1FBFF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 xml:space="preserve">- test magistrali </w:t>
      </w:r>
      <w:proofErr w:type="spellStart"/>
      <w:r w:rsidRPr="00515859">
        <w:rPr>
          <w:sz w:val="24"/>
        </w:rPr>
        <w:t>PCIe</w:t>
      </w:r>
      <w:proofErr w:type="spellEnd"/>
    </w:p>
    <w:p w14:paraId="2B5D3211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- test podłączonych kabli</w:t>
      </w:r>
    </w:p>
    <w:p w14:paraId="31567425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"ilości dostępnej pamięci RAM, [ dostępna pamięć RAM po odjęciu obszaru pamięci RAM dla zintegrowanego układu graficznego w BIOS ]"</w:t>
      </w:r>
    </w:p>
    <w:p w14:paraId="5CB26B3C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43C8B4B0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"minimalnej osiąganej prędkości zainstalowanego procesora"</w:t>
      </w:r>
    </w:p>
    <w:p w14:paraId="05C8A041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"maksymalnej  osiąganej prędkości zainstalowanego procesora"</w:t>
      </w:r>
    </w:p>
    <w:p w14:paraId="7CB888B2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 xml:space="preserve">"obsadzeniu slotów dla kart rozszerzeń na płycie głównej pojemności zainstalowanego lub zainstalowanych dysków twardych" </w:t>
      </w:r>
    </w:p>
    <w:p w14:paraId="4E60FF83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"Możliwość ustawienia czujnika obudowy w tryb cichy  - nie informuje użytkownika o otwarciu obudowy ( dźwiękiem i komunikatem ) ale zapisuje log operacji."</w:t>
      </w:r>
    </w:p>
    <w:p w14:paraId="6C9873D2" w14:textId="77777777" w:rsidR="00D12A88" w:rsidRDefault="00D12A88" w:rsidP="00D12A88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14:paraId="7A371F53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FB9B215" w14:textId="77777777" w:rsidR="00515859" w:rsidRPr="00915DB3" w:rsidRDefault="0051585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915DB3">
        <w:rPr>
          <w:b/>
          <w:bCs/>
          <w:sz w:val="24"/>
        </w:rPr>
        <w:lastRenderedPageBreak/>
        <w:t>Ponadto w monitorze, wnosimy o wykreślenie zapisów:</w:t>
      </w:r>
    </w:p>
    <w:p w14:paraId="01F19E15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2D4A45ED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 xml:space="preserve">"Wbudowane w monitor narzędzie diagnostyczne umożliwiające zdiagnozowanie problemu wyświetlania obrazu na ekranie" </w:t>
      </w:r>
    </w:p>
    <w:p w14:paraId="156954B8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4E3C321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</w:t>
      </w:r>
      <w:proofErr w:type="spellStart"/>
      <w:r w:rsidRPr="00515859">
        <w:rPr>
          <w:sz w:val="24"/>
        </w:rPr>
        <w:t>Color</w:t>
      </w:r>
      <w:proofErr w:type="spellEnd"/>
      <w:r w:rsidRPr="00515859">
        <w:rPr>
          <w:sz w:val="24"/>
        </w:rPr>
        <w:t xml:space="preserve"> </w:t>
      </w:r>
      <w:proofErr w:type="spellStart"/>
      <w:r w:rsidRPr="00515859">
        <w:rPr>
          <w:sz w:val="24"/>
        </w:rPr>
        <w:t>gamut</w:t>
      </w:r>
      <w:proofErr w:type="spellEnd"/>
      <w:r w:rsidRPr="00515859">
        <w:rPr>
          <w:sz w:val="24"/>
        </w:rPr>
        <w:t xml:space="preserve"> 83%(CIE1976)" - określony przez Zamawiającego monitor posiada również gamę kolorów 72% (CIE1931) - są to standardy określane przez firmę Dell i prowadzą jedynie do wykluczenia innych producentów, którzy podają gamę kolorów w innych standardach, np. NTSC, </w:t>
      </w:r>
      <w:proofErr w:type="spellStart"/>
      <w:r w:rsidRPr="00515859">
        <w:rPr>
          <w:sz w:val="24"/>
        </w:rPr>
        <w:t>sRGB</w:t>
      </w:r>
      <w:proofErr w:type="spellEnd"/>
      <w:r w:rsidRPr="00515859">
        <w:rPr>
          <w:sz w:val="24"/>
        </w:rPr>
        <w:t xml:space="preserve">. </w:t>
      </w:r>
    </w:p>
    <w:p w14:paraId="2A49A0EF" w14:textId="77777777" w:rsidR="00D12A88" w:rsidRDefault="00D12A88" w:rsidP="00D12A88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14:paraId="30C189E1" w14:textId="4F564313" w:rsid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3B5813B5" w14:textId="4D2CC21A" w:rsidR="000752E2" w:rsidRPr="000752E2" w:rsidRDefault="00915DB3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 xml:space="preserve">Odpowiedź: </w:t>
      </w:r>
      <w:r w:rsidR="000752E2">
        <w:rPr>
          <w:b/>
          <w:bCs/>
          <w:sz w:val="24"/>
        </w:rPr>
        <w:t xml:space="preserve">Zamawiający wyraża zgodę na modyfikację zapisów treści SIWZ. </w:t>
      </w:r>
      <w:r w:rsidR="000752E2">
        <w:rPr>
          <w:b/>
          <w:bCs/>
          <w:sz w:val="24"/>
        </w:rPr>
        <w:br/>
      </w:r>
      <w:r w:rsidR="000752E2" w:rsidRPr="000752E2">
        <w:rPr>
          <w:b/>
          <w:bCs/>
          <w:sz w:val="24"/>
        </w:rPr>
        <w:t xml:space="preserve">W związku z powyższym Zamawiający </w:t>
      </w:r>
      <w:r w:rsidR="000752E2">
        <w:rPr>
          <w:b/>
          <w:bCs/>
          <w:sz w:val="24"/>
        </w:rPr>
        <w:t xml:space="preserve">modyfikuje Załącznik nr 1-opis przedmiotu zamówienia, który otrzymuje brzmienie zgodne z załącznikiem do niniejszej odpowiedzi. </w:t>
      </w:r>
      <w:r w:rsidR="008E0866">
        <w:rPr>
          <w:b/>
          <w:bCs/>
          <w:sz w:val="24"/>
        </w:rPr>
        <w:t xml:space="preserve">Prosimy o uwzględnienie powyższych zmian w składanej ofercie. </w:t>
      </w:r>
      <w:bookmarkStart w:id="1" w:name="_GoBack"/>
      <w:bookmarkEnd w:id="1"/>
    </w:p>
    <w:p w14:paraId="4C2C4366" w14:textId="77777777" w:rsidR="000752E2" w:rsidRPr="00515859" w:rsidRDefault="000752E2" w:rsidP="00095B30">
      <w:pPr>
        <w:pStyle w:val="Tekstpodstawowywcity3"/>
        <w:spacing w:line="240" w:lineRule="auto"/>
        <w:ind w:firstLine="0"/>
        <w:rPr>
          <w:sz w:val="24"/>
        </w:rPr>
      </w:pPr>
    </w:p>
    <w:p w14:paraId="0BD33BC2" w14:textId="77777777" w:rsidR="00515859" w:rsidRPr="00515859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"Dedykowana podstawa AIO, umożliwiająca montaż komputerów tego samego producenta"</w:t>
      </w:r>
    </w:p>
    <w:p w14:paraId="41A82BBD" w14:textId="77777777" w:rsidR="006D4AB3" w:rsidRDefault="00515859" w:rsidP="00095B30">
      <w:pPr>
        <w:pStyle w:val="Tekstpodstawowywcity3"/>
        <w:spacing w:line="240" w:lineRule="auto"/>
        <w:ind w:firstLine="0"/>
        <w:rPr>
          <w:sz w:val="24"/>
        </w:rPr>
      </w:pPr>
      <w:r w:rsidRPr="00515859">
        <w:rPr>
          <w:sz w:val="24"/>
        </w:rPr>
        <w:t>Narzucenie takiego wymogu ogranicza konkurencję i jest nieuzasadnione w postępowaniu przetargowym, gdzie jedynym elementem oceny sprzętu mają być jego parametry techniczne.</w:t>
      </w:r>
    </w:p>
    <w:p w14:paraId="6BA2B638" w14:textId="77777777"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14:paraId="5C3563E6" w14:textId="4CECF61C"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D12A88">
        <w:rPr>
          <w:b/>
          <w:sz w:val="24"/>
        </w:rPr>
        <w:t xml:space="preserve"> Zamawiający dopuszcza rozwiązanie </w:t>
      </w:r>
      <w:r w:rsidR="00B00246">
        <w:rPr>
          <w:b/>
          <w:sz w:val="24"/>
        </w:rPr>
        <w:t xml:space="preserve">w postaci </w:t>
      </w:r>
      <w:r w:rsidR="00D12A88">
        <w:rPr>
          <w:b/>
          <w:sz w:val="24"/>
        </w:rPr>
        <w:t>monitor</w:t>
      </w:r>
      <w:r w:rsidR="00B00246">
        <w:rPr>
          <w:b/>
          <w:sz w:val="24"/>
        </w:rPr>
        <w:t xml:space="preserve">a zintegrowanego  </w:t>
      </w:r>
      <w:r w:rsidR="00984809">
        <w:rPr>
          <w:b/>
          <w:sz w:val="24"/>
        </w:rPr>
        <w:br/>
      </w:r>
      <w:r w:rsidR="00B00246">
        <w:rPr>
          <w:b/>
          <w:sz w:val="24"/>
        </w:rPr>
        <w:t>z komputerem mon</w:t>
      </w:r>
      <w:r w:rsidR="00984809">
        <w:rPr>
          <w:b/>
          <w:sz w:val="24"/>
        </w:rPr>
        <w:t xml:space="preserve">towanym w nodze monitora. </w:t>
      </w:r>
      <w:r w:rsidR="00D12A88">
        <w:rPr>
          <w:b/>
          <w:sz w:val="24"/>
        </w:rPr>
        <w:t xml:space="preserve"> </w:t>
      </w:r>
    </w:p>
    <w:p w14:paraId="07465B94" w14:textId="77777777" w:rsidR="006D4AB3" w:rsidRDefault="006D4AB3" w:rsidP="00095B30">
      <w:pPr>
        <w:pStyle w:val="Tekstpodstawowy"/>
        <w:ind w:left="3117" w:firstLine="423"/>
        <w:rPr>
          <w:sz w:val="24"/>
        </w:rPr>
      </w:pPr>
    </w:p>
    <w:p w14:paraId="3133FB42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323AD92F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16AAC17C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2FCD6A9E" w14:textId="77777777"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14:paraId="76800E8E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14:paraId="29BB51A7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12383515" w14:textId="77777777"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14:paraId="11593010" w14:textId="77777777" w:rsidR="006D4AB3" w:rsidRDefault="00515859" w:rsidP="00A65EBE">
      <w:pPr>
        <w:ind w:left="3117" w:firstLine="2"/>
        <w:jc w:val="center"/>
        <w:rPr>
          <w:sz w:val="24"/>
        </w:rPr>
      </w:pPr>
      <w:r w:rsidRPr="00515859">
        <w:rPr>
          <w:sz w:val="24"/>
        </w:rPr>
        <w:t>Paweł</w:t>
      </w:r>
      <w:r w:rsidR="006D4AB3">
        <w:rPr>
          <w:sz w:val="24"/>
        </w:rPr>
        <w:t xml:space="preserve"> </w:t>
      </w:r>
      <w:r w:rsidRPr="00515859">
        <w:rPr>
          <w:sz w:val="24"/>
        </w:rPr>
        <w:t>Szczuka</w:t>
      </w:r>
    </w:p>
    <w:p w14:paraId="25958997" w14:textId="77777777"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9DC08" w14:textId="77777777" w:rsidR="00EF5DCD" w:rsidRDefault="00EF5DCD">
      <w:r>
        <w:separator/>
      </w:r>
    </w:p>
  </w:endnote>
  <w:endnote w:type="continuationSeparator" w:id="0">
    <w:p w14:paraId="4671D18A" w14:textId="77777777" w:rsidR="00EF5DCD" w:rsidRDefault="00EF5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EF192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465D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E0CB40" w14:textId="1A139AF2" w:rsidR="006D4AB3" w:rsidRDefault="006C7F8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12D978" wp14:editId="5907C4B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01A86AF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FE257A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BF558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40344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321FEF4" w14:textId="77777777" w:rsidR="006D4AB3" w:rsidRDefault="006D4AB3">
    <w:pPr>
      <w:pStyle w:val="Stopka"/>
      <w:tabs>
        <w:tab w:val="clear" w:pos="4536"/>
        <w:tab w:val="left" w:pos="6237"/>
      </w:tabs>
    </w:pPr>
  </w:p>
  <w:p w14:paraId="6A3E9FF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C2D09" w14:textId="77777777" w:rsidR="00EF5DCD" w:rsidRDefault="00EF5DCD">
      <w:r>
        <w:separator/>
      </w:r>
    </w:p>
  </w:footnote>
  <w:footnote w:type="continuationSeparator" w:id="0">
    <w:p w14:paraId="1289FAEF" w14:textId="77777777" w:rsidR="00EF5DCD" w:rsidRDefault="00EF5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D83FDE" w14:textId="77777777"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FAB41D" w14:textId="77777777"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39013" w14:textId="77777777"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744FD"/>
    <w:multiLevelType w:val="hybridMultilevel"/>
    <w:tmpl w:val="194AB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DCD"/>
    <w:rsid w:val="00031374"/>
    <w:rsid w:val="00054F7A"/>
    <w:rsid w:val="000752E2"/>
    <w:rsid w:val="00095B30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15859"/>
    <w:rsid w:val="00571046"/>
    <w:rsid w:val="0059664F"/>
    <w:rsid w:val="006A2EEE"/>
    <w:rsid w:val="006C7F8E"/>
    <w:rsid w:val="006D4AB3"/>
    <w:rsid w:val="00744F73"/>
    <w:rsid w:val="00832820"/>
    <w:rsid w:val="008719F0"/>
    <w:rsid w:val="008E0866"/>
    <w:rsid w:val="008F1114"/>
    <w:rsid w:val="00915DB3"/>
    <w:rsid w:val="00984809"/>
    <w:rsid w:val="009C5A14"/>
    <w:rsid w:val="009C5CC2"/>
    <w:rsid w:val="00A22275"/>
    <w:rsid w:val="00A65EBE"/>
    <w:rsid w:val="00A739DC"/>
    <w:rsid w:val="00AC2693"/>
    <w:rsid w:val="00AF1A14"/>
    <w:rsid w:val="00B00246"/>
    <w:rsid w:val="00BF6F6C"/>
    <w:rsid w:val="00CF2117"/>
    <w:rsid w:val="00D12A88"/>
    <w:rsid w:val="00DF32E8"/>
    <w:rsid w:val="00E2789F"/>
    <w:rsid w:val="00E86398"/>
    <w:rsid w:val="00EA11E9"/>
    <w:rsid w:val="00EE2B29"/>
    <w:rsid w:val="00EF5DCD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27FE955A"/>
  <w15:chartTrackingRefBased/>
  <w15:docId w15:val="{FA713B62-7722-4E28-A774-4D56B074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348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Kinga Polak-Wiatrowska</cp:lastModifiedBy>
  <cp:revision>2</cp:revision>
  <cp:lastPrinted>2001-02-10T14:28:00Z</cp:lastPrinted>
  <dcterms:created xsi:type="dcterms:W3CDTF">2020-06-05T08:13:00Z</dcterms:created>
  <dcterms:modified xsi:type="dcterms:W3CDTF">2020-06-05T08:13:00Z</dcterms:modified>
</cp:coreProperties>
</file>