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10106" w:rsidRPr="00C10106">
        <w:rPr>
          <w:b/>
          <w:bCs/>
          <w:sz w:val="24"/>
        </w:rPr>
        <w:t>ZP/23/2020/8</w:t>
      </w:r>
      <w:r w:rsidR="002B15C3">
        <w:rPr>
          <w:sz w:val="24"/>
        </w:rPr>
        <w:tab/>
        <w:t xml:space="preserve"> </w:t>
      </w:r>
      <w:r w:rsidR="00C10106" w:rsidRPr="00C10106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C10106" w:rsidRPr="00C10106">
        <w:rPr>
          <w:sz w:val="24"/>
        </w:rPr>
        <w:t>2020-05-28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10F01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C10106" w:rsidRPr="00C10106">
        <w:rPr>
          <w:rFonts w:ascii="Times New Roman" w:hAnsi="Times New Roman"/>
          <w:b w:val="0"/>
        </w:rPr>
        <w:t>4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Pr="00810F01" w:rsidRDefault="002B15C3" w:rsidP="002B15C3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810F01">
        <w:rPr>
          <w:sz w:val="22"/>
          <w:szCs w:val="18"/>
        </w:rPr>
        <w:t xml:space="preserve">Uprzejmie informujemy, iż w dniu </w:t>
      </w:r>
      <w:r w:rsidR="00C10106" w:rsidRPr="00810F01">
        <w:rPr>
          <w:sz w:val="22"/>
          <w:szCs w:val="18"/>
        </w:rPr>
        <w:t>2020-05-2</w:t>
      </w:r>
      <w:r w:rsidR="002D6D96">
        <w:rPr>
          <w:sz w:val="22"/>
          <w:szCs w:val="18"/>
        </w:rPr>
        <w:t>8</w:t>
      </w:r>
      <w:bookmarkStart w:id="0" w:name="_GoBack"/>
      <w:bookmarkEnd w:id="0"/>
      <w:r w:rsidRPr="00810F01">
        <w:rPr>
          <w:sz w:val="22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C10106" w:rsidRPr="00810F01">
        <w:rPr>
          <w:b/>
          <w:sz w:val="22"/>
          <w:szCs w:val="18"/>
        </w:rPr>
        <w:t>przetarg nieograniczony</w:t>
      </w:r>
      <w:r w:rsidRPr="00810F01">
        <w:rPr>
          <w:sz w:val="22"/>
          <w:szCs w:val="18"/>
        </w:rPr>
        <w:t>, na „</w:t>
      </w:r>
      <w:r w:rsidR="00C10106" w:rsidRPr="00810F01">
        <w:rPr>
          <w:b/>
          <w:sz w:val="22"/>
          <w:szCs w:val="18"/>
        </w:rPr>
        <w:t>Usługi serwisowe, konserwacja i przeglądy techniczne aparatury medycznej I</w:t>
      </w:r>
      <w:r w:rsidRPr="00810F01">
        <w:rPr>
          <w:sz w:val="22"/>
          <w:szCs w:val="18"/>
        </w:rPr>
        <w:t>”, o następującej treści:</w:t>
      </w:r>
    </w:p>
    <w:p w:rsidR="00810F01" w:rsidRDefault="00810F01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C10106" w:rsidRPr="00C10106" w:rsidRDefault="00C10106" w:rsidP="000426DF">
      <w:pPr>
        <w:spacing w:after="120"/>
        <w:ind w:left="30" w:right="-72"/>
        <w:jc w:val="both"/>
        <w:rPr>
          <w:sz w:val="22"/>
          <w:szCs w:val="22"/>
        </w:rPr>
      </w:pPr>
      <w:r w:rsidRPr="00C10106">
        <w:rPr>
          <w:sz w:val="22"/>
          <w:szCs w:val="22"/>
        </w:rPr>
        <w:t>1) dot. pakietu 4 Czy Zamawiający zrezygnuje z wymogu posiadania certyfikatów SEP w stosunku do serwisantów, którzy będą oddelegowani do przeglądu oraz napraw endoskopów i nie muszą posiadać takich uprawnień, ze względu na fakt, że nie pracują przy otwartej elektronice, a kontakt z wyższym napięciem przy pomiarach nie wymaga zdejmowania obudowy endoskopu?</w:t>
      </w:r>
    </w:p>
    <w:p w:rsidR="00810F01" w:rsidRPr="00394531" w:rsidRDefault="00810F01" w:rsidP="00810F01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94531">
        <w:rPr>
          <w:b/>
          <w:sz w:val="22"/>
          <w:szCs w:val="22"/>
        </w:rPr>
        <w:t xml:space="preserve">Odpowiedź: </w:t>
      </w:r>
      <w:r w:rsidR="00394531" w:rsidRPr="00394531">
        <w:rPr>
          <w:b/>
          <w:sz w:val="22"/>
          <w:szCs w:val="22"/>
        </w:rPr>
        <w:t>Tak.</w:t>
      </w:r>
    </w:p>
    <w:p w:rsidR="00C10106" w:rsidRPr="00C10106" w:rsidRDefault="00C10106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C10106" w:rsidRPr="00C10106" w:rsidRDefault="00C10106" w:rsidP="000426DF">
      <w:pPr>
        <w:spacing w:after="120"/>
        <w:ind w:left="30" w:right="-72"/>
        <w:jc w:val="both"/>
        <w:rPr>
          <w:sz w:val="22"/>
          <w:szCs w:val="22"/>
        </w:rPr>
      </w:pPr>
      <w:r w:rsidRPr="00C10106">
        <w:rPr>
          <w:sz w:val="22"/>
          <w:szCs w:val="22"/>
        </w:rPr>
        <w:t>2) dot. pakietu 4  Czy w przypadku, gdy wykonawca jest autoryzowanym serwisem i dystrybutorem sprzętu producenta Olympus oraz przynależy wraz z nim do jednej grupy kapitałowej, Zamawiający uzna za potwierdzenie kryterium autoryzacji załączenie certyfikatu dystrybutorskiego wystawionego w sierpniu 2019 r, ale nie posiadającego terminu ważności? Certyfikat ten jest wystawiany jedynie w przypadku modyfikacji zawartych w nim danych.</w:t>
      </w:r>
    </w:p>
    <w:p w:rsidR="00394531" w:rsidRPr="00394531" w:rsidRDefault="00394531" w:rsidP="00394531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94531">
        <w:rPr>
          <w:b/>
          <w:sz w:val="22"/>
          <w:szCs w:val="22"/>
        </w:rPr>
        <w:t>Odpowiedź: Tak.</w:t>
      </w:r>
    </w:p>
    <w:p w:rsidR="00C10106" w:rsidRPr="00C10106" w:rsidRDefault="00C10106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0426DF" w:rsidRPr="000426DF" w:rsidRDefault="00C10106" w:rsidP="000426DF">
      <w:pPr>
        <w:spacing w:after="120"/>
        <w:ind w:left="30" w:right="-72"/>
        <w:jc w:val="both"/>
        <w:rPr>
          <w:sz w:val="22"/>
          <w:szCs w:val="22"/>
        </w:rPr>
      </w:pPr>
      <w:r w:rsidRPr="00C10106">
        <w:rPr>
          <w:sz w:val="22"/>
          <w:szCs w:val="22"/>
        </w:rPr>
        <w:t>3) dot. pakietu 4 Ze względu na fakt, iż certyfikaty imienne, wystawiane przez autoryzowany serwis producenta,  dla serwisantów oddelegowanych do inspekcji i napraw endoskopów, są wystawiane na całą grupę sprzętu - endoskopów, a nie na poszczególne modele, czy Zamawiający zgodzi się, aby do oferty załączyć imienne certyfikaty producenckie wydane na grupę produktową jaką są endoskopy?</w:t>
      </w:r>
    </w:p>
    <w:p w:rsidR="00394531" w:rsidRPr="00394531" w:rsidRDefault="00394531" w:rsidP="00394531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94531">
        <w:rPr>
          <w:b/>
          <w:sz w:val="22"/>
          <w:szCs w:val="22"/>
        </w:rPr>
        <w:t>Odpowiedź: Tak.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394531" w:rsidRDefault="00394531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C10106" w:rsidP="002B15C3">
      <w:pPr>
        <w:ind w:left="3117" w:firstLine="2"/>
        <w:jc w:val="center"/>
        <w:rPr>
          <w:sz w:val="24"/>
        </w:rPr>
      </w:pPr>
      <w:r w:rsidRPr="00C10106">
        <w:rPr>
          <w:sz w:val="24"/>
        </w:rPr>
        <w:t>Piotr</w:t>
      </w:r>
      <w:r w:rsidR="002B15C3">
        <w:rPr>
          <w:sz w:val="24"/>
        </w:rPr>
        <w:t xml:space="preserve"> </w:t>
      </w:r>
      <w:r w:rsidRPr="00C10106">
        <w:rPr>
          <w:sz w:val="24"/>
        </w:rPr>
        <w:t>Nowakowski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106" w:rsidRDefault="00C10106" w:rsidP="00C10106">
      <w:r>
        <w:separator/>
      </w:r>
    </w:p>
  </w:endnote>
  <w:endnote w:type="continuationSeparator" w:id="0">
    <w:p w:rsidR="00C10106" w:rsidRDefault="00C10106" w:rsidP="00C10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106" w:rsidRDefault="00C101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106" w:rsidRDefault="00C101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106" w:rsidRDefault="00C101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106" w:rsidRDefault="00C10106" w:rsidP="00C10106">
      <w:r>
        <w:separator/>
      </w:r>
    </w:p>
  </w:footnote>
  <w:footnote w:type="continuationSeparator" w:id="0">
    <w:p w:rsidR="00C10106" w:rsidRDefault="00C10106" w:rsidP="00C10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106" w:rsidRDefault="00C101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106" w:rsidRDefault="00C101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106" w:rsidRDefault="00C101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590"/>
    <w:rsid w:val="000426DF"/>
    <w:rsid w:val="000C6E78"/>
    <w:rsid w:val="002B15C3"/>
    <w:rsid w:val="002D6D96"/>
    <w:rsid w:val="00345B04"/>
    <w:rsid w:val="00394531"/>
    <w:rsid w:val="0047122E"/>
    <w:rsid w:val="004F4590"/>
    <w:rsid w:val="005D6184"/>
    <w:rsid w:val="00810F01"/>
    <w:rsid w:val="008130AE"/>
    <w:rsid w:val="0090024E"/>
    <w:rsid w:val="00940D1B"/>
    <w:rsid w:val="009B2E1F"/>
    <w:rsid w:val="00C10106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6C91"/>
  <w15:chartTrackingRefBased/>
  <w15:docId w15:val="{9F5C975E-FBED-4A39-A150-530DB2D7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01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010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dcterms:created xsi:type="dcterms:W3CDTF">2020-05-28T12:15:00Z</dcterms:created>
  <dcterms:modified xsi:type="dcterms:W3CDTF">2020-05-28T12:18:00Z</dcterms:modified>
</cp:coreProperties>
</file>