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94F51B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578BF3A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F10698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3AE0C0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67115A0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FB718A2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38B5C6" w14:textId="3EF256C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B1B67" w:rsidRPr="00CB1B67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CB1B67" w:rsidRPr="00CB1B67">
        <w:rPr>
          <w:sz w:val="24"/>
        </w:rPr>
        <w:t>Kraków</w:t>
      </w:r>
      <w:r>
        <w:rPr>
          <w:sz w:val="24"/>
        </w:rPr>
        <w:t xml:space="preserve"> dnia: </w:t>
      </w:r>
      <w:r w:rsidR="00CB1B67" w:rsidRPr="00CB1B67">
        <w:rPr>
          <w:sz w:val="24"/>
        </w:rPr>
        <w:t>2020-05-</w:t>
      </w:r>
      <w:r w:rsidR="002D2ECF">
        <w:rPr>
          <w:sz w:val="24"/>
        </w:rPr>
        <w:t>25</w:t>
      </w:r>
    </w:p>
    <w:p w14:paraId="70A24C3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539BCD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EB89C2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10A420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4A7558DC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07DAB">
        <w:rPr>
          <w:rFonts w:ascii="Times New Roman" w:hAnsi="Times New Roman"/>
        </w:rPr>
        <w:t>-3</w:t>
      </w:r>
    </w:p>
    <w:p w14:paraId="12DEC5B8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0753D680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B1B67" w:rsidRPr="00CB1B67">
        <w:rPr>
          <w:sz w:val="24"/>
        </w:rPr>
        <w:t>2020-05-06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B1B67" w:rsidRPr="00CB1B67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B1B67" w:rsidRPr="00CB1B67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365897E2" w14:textId="77777777" w:rsidR="00B07DAB" w:rsidRDefault="00B07DAB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7FC79975" w14:textId="77777777" w:rsidR="00CB1B67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1)</w:t>
      </w:r>
      <w:r w:rsidRPr="00CB1B67">
        <w:rPr>
          <w:sz w:val="24"/>
        </w:rPr>
        <w:tab/>
        <w:t>Czy Zamawiający w Pakiecie 15 - Leki VI, poz. 2 (</w:t>
      </w:r>
      <w:proofErr w:type="spellStart"/>
      <w:r w:rsidRPr="00CB1B67">
        <w:rPr>
          <w:sz w:val="24"/>
        </w:rPr>
        <w:t>Bupivacaine</w:t>
      </w:r>
      <w:proofErr w:type="spellEnd"/>
      <w:r w:rsidRPr="00CB1B67">
        <w:rPr>
          <w:sz w:val="24"/>
        </w:rPr>
        <w:t xml:space="preserve"> 0,02g/4ml </w:t>
      </w:r>
      <w:proofErr w:type="spellStart"/>
      <w:r w:rsidRPr="00CB1B67">
        <w:rPr>
          <w:sz w:val="24"/>
        </w:rPr>
        <w:t>inj</w:t>
      </w:r>
      <w:proofErr w:type="spellEnd"/>
      <w:r w:rsidRPr="00CB1B67">
        <w:rPr>
          <w:sz w:val="24"/>
        </w:rPr>
        <w:t>, roztwór hiperbaryczny) wymaga zaoferowania produktu pakowanego w jałowe blistry? Pragniemy nadmienić, iż stosowanie sterylnych opakowań może zmniejszyć narażenie na potencjalne zanieczyszczenie czy skażenie podawanych leków anestezjologicznych, dodatkowo ułatwia pracę lekarza anestezjologa, który nie wymaga dodatkowej asysty w czasie wykonywania znieczulenia i czuje się pewniej w czasie przygotowywania do znieczulenia regionalnego, pracując w sterylnych warunkach (</w:t>
      </w:r>
      <w:proofErr w:type="spellStart"/>
      <w:r w:rsidRPr="00CB1B67">
        <w:rPr>
          <w:sz w:val="24"/>
        </w:rPr>
        <w:t>Freitas</w:t>
      </w:r>
      <w:proofErr w:type="spellEnd"/>
      <w:r w:rsidRPr="00CB1B67">
        <w:rPr>
          <w:sz w:val="24"/>
        </w:rPr>
        <w:t xml:space="preserve"> RR </w:t>
      </w:r>
      <w:proofErr w:type="spellStart"/>
      <w:r w:rsidRPr="00CB1B67">
        <w:rPr>
          <w:sz w:val="24"/>
        </w:rPr>
        <w:t>Tardelli</w:t>
      </w:r>
      <w:proofErr w:type="spellEnd"/>
      <w:r w:rsidRPr="00CB1B67">
        <w:rPr>
          <w:sz w:val="24"/>
        </w:rPr>
        <w:t xml:space="preserve"> MA: </w:t>
      </w:r>
      <w:proofErr w:type="spellStart"/>
      <w:r w:rsidRPr="00CB1B67">
        <w:rPr>
          <w:sz w:val="24"/>
        </w:rPr>
        <w:t>Comparative</w:t>
      </w:r>
      <w:proofErr w:type="spellEnd"/>
      <w:r w:rsidRPr="00CB1B67">
        <w:rPr>
          <w:sz w:val="24"/>
        </w:rPr>
        <w:t xml:space="preserve"> </w:t>
      </w:r>
      <w:proofErr w:type="spellStart"/>
      <w:r w:rsidRPr="00CB1B67">
        <w:rPr>
          <w:sz w:val="24"/>
        </w:rPr>
        <w:t>analysis</w:t>
      </w:r>
      <w:proofErr w:type="spellEnd"/>
      <w:r w:rsidRPr="00CB1B67">
        <w:rPr>
          <w:sz w:val="24"/>
        </w:rPr>
        <w:t xml:space="preserve"> of </w:t>
      </w:r>
      <w:proofErr w:type="spellStart"/>
      <w:r w:rsidRPr="00CB1B67">
        <w:rPr>
          <w:sz w:val="24"/>
        </w:rPr>
        <w:t>ampoules</w:t>
      </w:r>
      <w:proofErr w:type="spellEnd"/>
      <w:r w:rsidRPr="00CB1B67">
        <w:rPr>
          <w:sz w:val="24"/>
        </w:rPr>
        <w:t xml:space="preserve"> and </w:t>
      </w:r>
      <w:proofErr w:type="spellStart"/>
      <w:r w:rsidRPr="00CB1B67">
        <w:rPr>
          <w:sz w:val="24"/>
        </w:rPr>
        <w:t>vials</w:t>
      </w:r>
      <w:proofErr w:type="spellEnd"/>
      <w:r w:rsidRPr="00CB1B67">
        <w:rPr>
          <w:sz w:val="24"/>
        </w:rPr>
        <w:t xml:space="preserve"> in </w:t>
      </w:r>
      <w:proofErr w:type="spellStart"/>
      <w:r w:rsidRPr="00CB1B67">
        <w:rPr>
          <w:sz w:val="24"/>
        </w:rPr>
        <w:t>sterile</w:t>
      </w:r>
      <w:proofErr w:type="spellEnd"/>
      <w:r w:rsidRPr="00CB1B67">
        <w:rPr>
          <w:sz w:val="24"/>
        </w:rPr>
        <w:t xml:space="preserve"> and </w:t>
      </w:r>
      <w:proofErr w:type="spellStart"/>
      <w:r w:rsidRPr="00CB1B67">
        <w:rPr>
          <w:sz w:val="24"/>
        </w:rPr>
        <w:t>conventional</w:t>
      </w:r>
      <w:proofErr w:type="spellEnd"/>
      <w:r w:rsidRPr="00CB1B67">
        <w:rPr>
          <w:sz w:val="24"/>
        </w:rPr>
        <w:t xml:space="preserve"> </w:t>
      </w:r>
      <w:proofErr w:type="spellStart"/>
      <w:r w:rsidRPr="00CB1B67">
        <w:rPr>
          <w:sz w:val="24"/>
        </w:rPr>
        <w:t>packaging</w:t>
      </w:r>
      <w:proofErr w:type="spellEnd"/>
      <w:r w:rsidRPr="00CB1B67">
        <w:rPr>
          <w:sz w:val="24"/>
        </w:rPr>
        <w:t xml:space="preserve"> as to </w:t>
      </w:r>
      <w:proofErr w:type="spellStart"/>
      <w:r w:rsidRPr="00CB1B67">
        <w:rPr>
          <w:sz w:val="24"/>
        </w:rPr>
        <w:t>microbial</w:t>
      </w:r>
      <w:proofErr w:type="spellEnd"/>
      <w:r w:rsidRPr="00CB1B67">
        <w:rPr>
          <w:sz w:val="24"/>
        </w:rPr>
        <w:t xml:space="preserve"> </w:t>
      </w:r>
      <w:proofErr w:type="spellStart"/>
      <w:r w:rsidRPr="00CB1B67">
        <w:rPr>
          <w:sz w:val="24"/>
        </w:rPr>
        <w:t>load</w:t>
      </w:r>
      <w:proofErr w:type="spellEnd"/>
      <w:r w:rsidRPr="00CB1B67">
        <w:rPr>
          <w:sz w:val="24"/>
        </w:rPr>
        <w:t xml:space="preserve"> and </w:t>
      </w:r>
      <w:proofErr w:type="spellStart"/>
      <w:r w:rsidRPr="00CB1B67">
        <w:rPr>
          <w:sz w:val="24"/>
        </w:rPr>
        <w:t>sterility</w:t>
      </w:r>
      <w:proofErr w:type="spellEnd"/>
      <w:r w:rsidRPr="00CB1B67">
        <w:rPr>
          <w:sz w:val="24"/>
        </w:rPr>
        <w:t xml:space="preserve"> test; Einstein 2016, 24;14(2):226-30)</w:t>
      </w:r>
    </w:p>
    <w:p w14:paraId="27570DF9" w14:textId="12253A1F" w:rsidR="00B07DAB" w:rsidRPr="00CC0578" w:rsidRDefault="00B07DAB" w:rsidP="00B07DA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526EC">
        <w:rPr>
          <w:b/>
          <w:sz w:val="24"/>
        </w:rPr>
        <w:t xml:space="preserve"> Zamawiający dopuszcza, nie wymaga.</w:t>
      </w:r>
    </w:p>
    <w:p w14:paraId="51BFD5A9" w14:textId="77777777" w:rsidR="00B07DAB" w:rsidRPr="00CB1B67" w:rsidRDefault="00B07DA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77483D2" w14:textId="77777777" w:rsidR="00CB1B67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2)</w:t>
      </w:r>
      <w:r w:rsidRPr="00CB1B67">
        <w:rPr>
          <w:sz w:val="24"/>
        </w:rPr>
        <w:tab/>
        <w:t xml:space="preserve"> Czy zamawiający wymaga, aby produkt </w:t>
      </w:r>
      <w:proofErr w:type="spellStart"/>
      <w:r w:rsidRPr="00CB1B67">
        <w:rPr>
          <w:sz w:val="24"/>
        </w:rPr>
        <w:t>Cisatracurium</w:t>
      </w:r>
      <w:proofErr w:type="spellEnd"/>
      <w:r w:rsidRPr="00CB1B67">
        <w:rPr>
          <w:sz w:val="24"/>
        </w:rPr>
        <w:t xml:space="preserve"> 10 mg/ 5ml Pakiecie 23 - Leki VIII poz. 3 posiadał w swojej charakterystyce zapis dotyczący substancji pomocniczych: kwasu </w:t>
      </w:r>
      <w:proofErr w:type="spellStart"/>
      <w:r w:rsidRPr="00CB1B67">
        <w:rPr>
          <w:sz w:val="24"/>
        </w:rPr>
        <w:t>benzenosulfonowego</w:t>
      </w:r>
      <w:proofErr w:type="spellEnd"/>
      <w:r w:rsidRPr="00CB1B67">
        <w:rPr>
          <w:sz w:val="24"/>
        </w:rPr>
        <w:t xml:space="preserve"> roztwór 32% w/v, woda do </w:t>
      </w:r>
      <w:proofErr w:type="spellStart"/>
      <w:r w:rsidRPr="00CB1B67">
        <w:rPr>
          <w:sz w:val="24"/>
        </w:rPr>
        <w:t>wstrzykiwań</w:t>
      </w:r>
      <w:proofErr w:type="spellEnd"/>
      <w:r w:rsidRPr="00CB1B67">
        <w:rPr>
          <w:sz w:val="24"/>
        </w:rPr>
        <w:t xml:space="preserve"> ? </w:t>
      </w:r>
    </w:p>
    <w:p w14:paraId="5BF1D772" w14:textId="6612D4B0" w:rsidR="00B07DAB" w:rsidRPr="00CC0578" w:rsidRDefault="00B07DAB" w:rsidP="00B07DA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526EC">
        <w:rPr>
          <w:b/>
          <w:sz w:val="24"/>
        </w:rPr>
        <w:t xml:space="preserve"> Zamawiający dopuszcza, nie wymaga.</w:t>
      </w:r>
    </w:p>
    <w:p w14:paraId="67E3072E" w14:textId="77777777" w:rsidR="00B07DAB" w:rsidRPr="00CB1B67" w:rsidRDefault="00B07DA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B975697" w14:textId="77777777" w:rsidR="00CB1B67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3)</w:t>
      </w:r>
      <w:r w:rsidRPr="00CB1B67">
        <w:rPr>
          <w:sz w:val="24"/>
        </w:rPr>
        <w:tab/>
        <w:t xml:space="preserve">Czy zamawiający wymaga, aby produkt </w:t>
      </w:r>
      <w:proofErr w:type="spellStart"/>
      <w:r w:rsidRPr="00CB1B67">
        <w:rPr>
          <w:sz w:val="24"/>
        </w:rPr>
        <w:t>Cisatracurium</w:t>
      </w:r>
      <w:proofErr w:type="spellEnd"/>
      <w:r w:rsidRPr="00CB1B67">
        <w:rPr>
          <w:sz w:val="24"/>
        </w:rPr>
        <w:t xml:space="preserve"> 10 mg/ 5ml Pakiecie 23 - Leki VIII poz. 3 posiadał w swojej charakterystyce zapis dotyczący (całkowitego) okresu ważności - 24 miesiące czy 18 miesięcy? </w:t>
      </w:r>
    </w:p>
    <w:p w14:paraId="47E1A164" w14:textId="1F0FD258" w:rsidR="00B07DAB" w:rsidRPr="00117AFC" w:rsidRDefault="00B07DAB" w:rsidP="00B07DA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526EC">
        <w:rPr>
          <w:b/>
          <w:sz w:val="24"/>
        </w:rPr>
        <w:t xml:space="preserve"> </w:t>
      </w:r>
      <w:r w:rsidR="00F526EC" w:rsidRPr="00117AFC">
        <w:rPr>
          <w:b/>
          <w:sz w:val="24"/>
        </w:rPr>
        <w:t xml:space="preserve">Zamawiający dopuszcza </w:t>
      </w:r>
      <w:r w:rsidR="00117AFC" w:rsidRPr="00117AFC">
        <w:rPr>
          <w:b/>
          <w:sz w:val="24"/>
        </w:rPr>
        <w:t>obydwie możliwości</w:t>
      </w:r>
      <w:r w:rsidR="00117AFC">
        <w:rPr>
          <w:b/>
          <w:sz w:val="24"/>
        </w:rPr>
        <w:t>, nie wymaga</w:t>
      </w:r>
      <w:r w:rsidR="00117AFC" w:rsidRPr="00117AFC">
        <w:rPr>
          <w:b/>
          <w:sz w:val="24"/>
        </w:rPr>
        <w:t>.</w:t>
      </w:r>
    </w:p>
    <w:p w14:paraId="35F95E8F" w14:textId="77777777" w:rsidR="00B07DAB" w:rsidRPr="00CB1B67" w:rsidRDefault="00B07DA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AAD56A3" w14:textId="77777777" w:rsidR="00CB1B67" w:rsidRPr="00CB1B67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4)</w:t>
      </w:r>
      <w:r w:rsidRPr="00CB1B67">
        <w:rPr>
          <w:sz w:val="24"/>
        </w:rPr>
        <w:tab/>
        <w:t xml:space="preserve">Czy zamawiający wymaga, aby produkt </w:t>
      </w:r>
      <w:proofErr w:type="spellStart"/>
      <w:r w:rsidRPr="00CB1B67">
        <w:rPr>
          <w:sz w:val="24"/>
        </w:rPr>
        <w:t>Cisatracurium</w:t>
      </w:r>
      <w:proofErr w:type="spellEnd"/>
      <w:r w:rsidRPr="00CB1B67">
        <w:rPr>
          <w:sz w:val="24"/>
        </w:rPr>
        <w:t xml:space="preserve"> 10 mg/ 5ml Pakiecie 23 - Leki VIII poz. 3 posiadał w swojej charakterystyce zapis dotyczący okresu ważności po rozcieńczeniu w temperaturze: </w:t>
      </w:r>
    </w:p>
    <w:p w14:paraId="26E17805" w14:textId="77777777" w:rsidR="00CB1B67" w:rsidRPr="00CB1B67" w:rsidRDefault="00CB1B67" w:rsidP="00B07DAB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CB1B67">
        <w:rPr>
          <w:sz w:val="24"/>
        </w:rPr>
        <w:t>5 do 25 °C czy też</w:t>
      </w:r>
    </w:p>
    <w:p w14:paraId="32C61243" w14:textId="77777777" w:rsidR="00CB1B67" w:rsidRDefault="00CB1B67" w:rsidP="00B07DAB">
      <w:pPr>
        <w:pStyle w:val="Tekstpodstawowywcity3"/>
        <w:numPr>
          <w:ilvl w:val="0"/>
          <w:numId w:val="8"/>
        </w:numPr>
        <w:spacing w:line="240" w:lineRule="auto"/>
        <w:rPr>
          <w:sz w:val="24"/>
        </w:rPr>
      </w:pPr>
      <w:r w:rsidRPr="00CB1B67">
        <w:rPr>
          <w:sz w:val="24"/>
        </w:rPr>
        <w:t>2-8°C oraz 25°C?</w:t>
      </w:r>
    </w:p>
    <w:p w14:paraId="73B761E3" w14:textId="09531071" w:rsidR="00B07DAB" w:rsidRPr="00CC0578" w:rsidRDefault="00B07DAB" w:rsidP="00B07DA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526EC">
        <w:rPr>
          <w:b/>
          <w:sz w:val="24"/>
        </w:rPr>
        <w:t xml:space="preserve"> </w:t>
      </w:r>
      <w:r w:rsidR="00F526EC" w:rsidRPr="00117AFC">
        <w:rPr>
          <w:b/>
          <w:sz w:val="24"/>
        </w:rPr>
        <w:t>Zamawiający dopuszcza</w:t>
      </w:r>
      <w:r w:rsidR="00117AFC" w:rsidRPr="00117AFC">
        <w:rPr>
          <w:b/>
          <w:sz w:val="24"/>
        </w:rPr>
        <w:t xml:space="preserve"> obydwa zapisy, nie wymaga.</w:t>
      </w:r>
      <w:r w:rsidR="00117AFC">
        <w:rPr>
          <w:b/>
          <w:color w:val="FF0000"/>
          <w:sz w:val="24"/>
        </w:rPr>
        <w:t xml:space="preserve"> </w:t>
      </w:r>
    </w:p>
    <w:p w14:paraId="5D334197" w14:textId="77777777" w:rsidR="00B07DAB" w:rsidRPr="00CB1B67" w:rsidRDefault="00B07DAB" w:rsidP="00B07DAB">
      <w:pPr>
        <w:pStyle w:val="Tekstpodstawowywcity3"/>
        <w:spacing w:line="240" w:lineRule="auto"/>
        <w:rPr>
          <w:sz w:val="24"/>
        </w:rPr>
      </w:pPr>
    </w:p>
    <w:p w14:paraId="12682F13" w14:textId="77777777" w:rsidR="00CB1B67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5)</w:t>
      </w:r>
      <w:r w:rsidRPr="00CB1B67">
        <w:rPr>
          <w:sz w:val="24"/>
        </w:rPr>
        <w:tab/>
        <w:t xml:space="preserve">Czy zamawiający wymaga, aby produkt </w:t>
      </w:r>
      <w:proofErr w:type="spellStart"/>
      <w:r w:rsidRPr="00CB1B67">
        <w:rPr>
          <w:sz w:val="24"/>
        </w:rPr>
        <w:t>Cisatracurium</w:t>
      </w:r>
      <w:proofErr w:type="spellEnd"/>
      <w:r w:rsidRPr="00CB1B67">
        <w:rPr>
          <w:sz w:val="24"/>
        </w:rPr>
        <w:t xml:space="preserve"> 10 mg/ 5ml Pakiecie 23 - Leki VIII poz. 3 posiadał w swojej charakterystyce zapis pozwalający na rozcieńczenie: do stężeń 0,1 do 2,0 mg/ml, czy stężenie 0,1 mg/ml?</w:t>
      </w:r>
    </w:p>
    <w:p w14:paraId="41E2B0FD" w14:textId="7A6770D0" w:rsidR="00B07DAB" w:rsidRPr="00F526EC" w:rsidRDefault="00B07DAB" w:rsidP="00B07DAB">
      <w:pPr>
        <w:pStyle w:val="Tekstpodstawowywcity3"/>
        <w:spacing w:line="240" w:lineRule="auto"/>
        <w:ind w:firstLine="0"/>
        <w:rPr>
          <w:b/>
          <w:color w:val="FF0000"/>
          <w:sz w:val="24"/>
        </w:rPr>
      </w:pPr>
      <w:r w:rsidRPr="00CC0578">
        <w:rPr>
          <w:b/>
          <w:sz w:val="24"/>
        </w:rPr>
        <w:lastRenderedPageBreak/>
        <w:t>Odpowiedź:</w:t>
      </w:r>
      <w:r w:rsidR="00F526EC">
        <w:rPr>
          <w:b/>
          <w:sz w:val="24"/>
        </w:rPr>
        <w:t xml:space="preserve"> </w:t>
      </w:r>
      <w:r w:rsidR="00F526EC" w:rsidRPr="00117AFC">
        <w:rPr>
          <w:b/>
          <w:sz w:val="24"/>
        </w:rPr>
        <w:t>Zamawiający dopuszcza</w:t>
      </w:r>
      <w:r w:rsidR="00117AFC" w:rsidRPr="00117AFC">
        <w:rPr>
          <w:b/>
          <w:sz w:val="24"/>
        </w:rPr>
        <w:t xml:space="preserve"> obydwie możliwości, nie wymaga.</w:t>
      </w:r>
    </w:p>
    <w:p w14:paraId="30AC9F85" w14:textId="77777777" w:rsidR="00B07DAB" w:rsidRPr="00CB1B67" w:rsidRDefault="00B07DA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9708156" w14:textId="78D01BAD" w:rsidR="006D4AB3" w:rsidRDefault="00CB1B67" w:rsidP="00095B30">
      <w:pPr>
        <w:pStyle w:val="Tekstpodstawowywcity3"/>
        <w:spacing w:line="240" w:lineRule="auto"/>
        <w:ind w:firstLine="0"/>
        <w:rPr>
          <w:sz w:val="24"/>
        </w:rPr>
      </w:pPr>
      <w:r w:rsidRPr="00CB1B67">
        <w:rPr>
          <w:sz w:val="24"/>
        </w:rPr>
        <w:t>6)</w:t>
      </w:r>
      <w:r w:rsidRPr="00CB1B67">
        <w:rPr>
          <w:sz w:val="24"/>
        </w:rPr>
        <w:tab/>
        <w:t xml:space="preserve">Czy Zamawiający wymaga, aby produkt </w:t>
      </w:r>
      <w:proofErr w:type="spellStart"/>
      <w:r w:rsidRPr="00CB1B67">
        <w:rPr>
          <w:sz w:val="24"/>
        </w:rPr>
        <w:t>Atracurium</w:t>
      </w:r>
      <w:proofErr w:type="spellEnd"/>
      <w:r w:rsidRPr="00CB1B67">
        <w:rPr>
          <w:sz w:val="24"/>
        </w:rPr>
        <w:t xml:space="preserve"> </w:t>
      </w:r>
      <w:proofErr w:type="spellStart"/>
      <w:r w:rsidRPr="00CB1B67">
        <w:rPr>
          <w:sz w:val="24"/>
        </w:rPr>
        <w:t>besilate</w:t>
      </w:r>
      <w:proofErr w:type="spellEnd"/>
      <w:r w:rsidRPr="00CB1B67">
        <w:rPr>
          <w:sz w:val="24"/>
        </w:rPr>
        <w:t xml:space="preserve"> 0,025g/ 2,5 ml w Pakiecie 23 - Leki VIII, poz. 1 posiadał zapis w Charakterystyce Produktu Leczniczego, który pozwala na przechowywanie produktu po rozcieńczeniu w jednym z płynów do infuzji w temperaturze powyżej 25°C?</w:t>
      </w:r>
    </w:p>
    <w:p w14:paraId="62BE279A" w14:textId="2D25558B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526EC">
        <w:rPr>
          <w:b/>
          <w:sz w:val="24"/>
        </w:rPr>
        <w:t xml:space="preserve"> Zamawiający dopuszcza, nie wymaga.</w:t>
      </w:r>
    </w:p>
    <w:p w14:paraId="340228D2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51E4CD04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5199EC4B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90ACAEC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E1772C3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49A7110" w14:textId="3FC1322B" w:rsidR="00095B30" w:rsidRDefault="00BC0A65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63F064ED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185CCA84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3AD1EB71" w14:textId="2F40CC07" w:rsidR="006D4AB3" w:rsidRDefault="00CB1B67" w:rsidP="00A65EBE">
      <w:pPr>
        <w:ind w:left="3117" w:firstLine="2"/>
        <w:jc w:val="center"/>
        <w:rPr>
          <w:sz w:val="24"/>
        </w:rPr>
      </w:pPr>
      <w:r w:rsidRPr="00CB1B67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BC0A65">
        <w:rPr>
          <w:sz w:val="24"/>
        </w:rPr>
        <w:t>Parcz</w:t>
      </w:r>
      <w:bookmarkStart w:id="0" w:name="_GoBack"/>
      <w:bookmarkEnd w:id="0"/>
      <w:proofErr w:type="spellEnd"/>
    </w:p>
    <w:p w14:paraId="22421E73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964E0" w14:textId="77777777" w:rsidR="00B50A7E" w:rsidRDefault="00B50A7E">
      <w:r>
        <w:separator/>
      </w:r>
    </w:p>
  </w:endnote>
  <w:endnote w:type="continuationSeparator" w:id="0">
    <w:p w14:paraId="17F5B2CD" w14:textId="77777777" w:rsidR="00B50A7E" w:rsidRDefault="00B50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435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682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BBD55" w14:textId="77777777" w:rsidR="006D4AB3" w:rsidRDefault="00BC0A65">
    <w:pPr>
      <w:pStyle w:val="Stopka"/>
      <w:tabs>
        <w:tab w:val="clear" w:pos="4536"/>
      </w:tabs>
      <w:jc w:val="center"/>
    </w:pPr>
    <w:r>
      <w:rPr>
        <w:noProof/>
      </w:rPr>
      <w:pict w14:anchorId="563F4192">
        <v:line id="_x0000_s2049" style="position:absolute;left:0;text-align:left;z-index:251657728" from="-3.85pt,8.75pt" to="455.15pt,8.75pt"/>
      </w:pict>
    </w:r>
  </w:p>
  <w:p w14:paraId="7A6B2D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843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67DB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61042F" w14:textId="77777777" w:rsidR="006D4AB3" w:rsidRDefault="006D4AB3">
    <w:pPr>
      <w:pStyle w:val="Stopka"/>
      <w:tabs>
        <w:tab w:val="clear" w:pos="4536"/>
        <w:tab w:val="left" w:pos="6237"/>
      </w:tabs>
    </w:pPr>
  </w:p>
  <w:p w14:paraId="22EA33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96F7CB" w14:textId="77777777" w:rsidR="00B50A7E" w:rsidRDefault="00B50A7E">
      <w:r>
        <w:separator/>
      </w:r>
    </w:p>
  </w:footnote>
  <w:footnote w:type="continuationSeparator" w:id="0">
    <w:p w14:paraId="21FEA982" w14:textId="77777777" w:rsidR="00B50A7E" w:rsidRDefault="00B50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88B1A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CBD68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C6455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C190EE4"/>
    <w:multiLevelType w:val="hybridMultilevel"/>
    <w:tmpl w:val="D5ACE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A7E"/>
    <w:rsid w:val="00031374"/>
    <w:rsid w:val="00095B30"/>
    <w:rsid w:val="000E4550"/>
    <w:rsid w:val="00117AFC"/>
    <w:rsid w:val="0013298D"/>
    <w:rsid w:val="00180C6E"/>
    <w:rsid w:val="00275897"/>
    <w:rsid w:val="002C1E62"/>
    <w:rsid w:val="002D2ECF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9E1331"/>
    <w:rsid w:val="00A22275"/>
    <w:rsid w:val="00A65EBE"/>
    <w:rsid w:val="00A739DC"/>
    <w:rsid w:val="00AC2693"/>
    <w:rsid w:val="00B07DAB"/>
    <w:rsid w:val="00B50A7E"/>
    <w:rsid w:val="00BC0A65"/>
    <w:rsid w:val="00BF6F6C"/>
    <w:rsid w:val="00CB1B67"/>
    <w:rsid w:val="00CF2117"/>
    <w:rsid w:val="00DF32E8"/>
    <w:rsid w:val="00E2789F"/>
    <w:rsid w:val="00E86398"/>
    <w:rsid w:val="00EA11E9"/>
    <w:rsid w:val="00F526EC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87DEFB"/>
  <w15:chartTrackingRefBased/>
  <w15:docId w15:val="{C8E9BF22-A740-4279-98D0-05950ADD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400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6</cp:revision>
  <cp:lastPrinted>2020-05-25T06:33:00Z</cp:lastPrinted>
  <dcterms:created xsi:type="dcterms:W3CDTF">2020-05-22T11:53:00Z</dcterms:created>
  <dcterms:modified xsi:type="dcterms:W3CDTF">2020-05-25T06:33:00Z</dcterms:modified>
</cp:coreProperties>
</file>