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46D74" w14:textId="77777777" w:rsidR="00236337" w:rsidRDefault="00660AB7">
      <w:pPr>
        <w:pStyle w:val="Nagwek1"/>
        <w:jc w:val="center"/>
      </w:pPr>
      <w:r>
        <w:rPr>
          <w:rFonts w:ascii="Calibri" w:hAnsi="Calibri" w:cs="Calibri"/>
          <w:sz w:val="22"/>
          <w:szCs w:val="22"/>
        </w:rPr>
        <w:t>WZÓR UMOWY</w:t>
      </w:r>
    </w:p>
    <w:p w14:paraId="1EE7D14F" w14:textId="77777777" w:rsidR="00236337" w:rsidRDefault="00236337">
      <w:pPr>
        <w:pStyle w:val="Textbodyindent"/>
        <w:spacing w:before="120" w:after="120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3E559931" w14:textId="77777777" w:rsidR="00236337" w:rsidRDefault="00660AB7">
      <w:pPr>
        <w:pStyle w:val="Textbodyindent"/>
        <w:spacing w:before="120" w:after="120"/>
        <w:ind w:firstLine="0"/>
      </w:pPr>
      <w:r>
        <w:rPr>
          <w:rFonts w:ascii="Calibri" w:hAnsi="Calibri" w:cs="Calibri"/>
          <w:sz w:val="22"/>
          <w:szCs w:val="22"/>
        </w:rPr>
        <w:t xml:space="preserve">zawarta w </w:t>
      </w:r>
      <w:r>
        <w:rPr>
          <w:rFonts w:ascii="Calibri" w:hAnsi="Calibri" w:cs="Calibri"/>
          <w:sz w:val="22"/>
          <w:szCs w:val="22"/>
          <w:shd w:val="clear" w:color="auto" w:fill="00FF00"/>
        </w:rPr>
        <w:t>................</w:t>
      </w:r>
      <w:r>
        <w:rPr>
          <w:rFonts w:ascii="Calibri" w:hAnsi="Calibri" w:cs="Calibri"/>
          <w:sz w:val="22"/>
          <w:szCs w:val="22"/>
        </w:rPr>
        <w:t xml:space="preserve">, dnia </w:t>
      </w:r>
      <w:r>
        <w:rPr>
          <w:rFonts w:ascii="Calibri" w:hAnsi="Calibri" w:cs="Calibri"/>
          <w:b/>
          <w:sz w:val="22"/>
          <w:szCs w:val="22"/>
          <w:shd w:val="clear" w:color="auto" w:fill="00FF00"/>
        </w:rPr>
        <w:t>…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pomiędzy :</w:t>
      </w:r>
    </w:p>
    <w:p w14:paraId="74E2D04D" w14:textId="77777777" w:rsidR="00236337" w:rsidRDefault="00660AB7">
      <w:pPr>
        <w:pStyle w:val="Standard"/>
        <w:jc w:val="both"/>
      </w:pPr>
      <w:r>
        <w:rPr>
          <w:rFonts w:ascii="Calibri" w:hAnsi="Calibri" w:cs="Calibri"/>
          <w:bCs/>
          <w:sz w:val="22"/>
          <w:szCs w:val="22"/>
          <w:lang w:eastAsia="ar-SA"/>
        </w:rPr>
        <w:t>Gminą Myślenice</w:t>
      </w:r>
    </w:p>
    <w:p w14:paraId="3C5E2291" w14:textId="77777777" w:rsidR="00236337" w:rsidRDefault="00660AB7">
      <w:pPr>
        <w:pStyle w:val="Standard"/>
        <w:jc w:val="both"/>
      </w:pPr>
      <w:r>
        <w:rPr>
          <w:rFonts w:ascii="Calibri" w:hAnsi="Calibri" w:cs="Calibri"/>
          <w:sz w:val="22"/>
          <w:szCs w:val="22"/>
          <w:lang w:eastAsia="ar-SA"/>
        </w:rPr>
        <w:t>Rynek 8/9</w:t>
      </w:r>
    </w:p>
    <w:p w14:paraId="0260F39D" w14:textId="77777777" w:rsidR="00236337" w:rsidRDefault="00660AB7">
      <w:pPr>
        <w:pStyle w:val="Standard"/>
        <w:jc w:val="both"/>
      </w:pPr>
      <w:r>
        <w:rPr>
          <w:rFonts w:ascii="Calibri" w:hAnsi="Calibri" w:cs="Calibri"/>
          <w:sz w:val="22"/>
          <w:szCs w:val="22"/>
          <w:lang w:eastAsia="ar-SA"/>
        </w:rPr>
        <w:t>32-400 Myślenice</w:t>
      </w:r>
    </w:p>
    <w:p w14:paraId="5C6E86D4" w14:textId="77777777" w:rsidR="00236337" w:rsidRDefault="00660AB7">
      <w:pPr>
        <w:pStyle w:val="Standard"/>
        <w:jc w:val="both"/>
      </w:pPr>
      <w:r>
        <w:rPr>
          <w:rFonts w:ascii="Calibri" w:hAnsi="Calibri" w:cs="Calibri"/>
          <w:bCs/>
          <w:sz w:val="22"/>
          <w:szCs w:val="22"/>
          <w:lang w:eastAsia="ar-SA"/>
        </w:rPr>
        <w:t>reprezentowaną przez</w:t>
      </w:r>
    </w:p>
    <w:p w14:paraId="17376716" w14:textId="77777777" w:rsidR="00236337" w:rsidRDefault="00660AB7">
      <w:pPr>
        <w:pStyle w:val="Standard"/>
        <w:jc w:val="both"/>
      </w:pPr>
      <w:r>
        <w:rPr>
          <w:rFonts w:ascii="Calibri" w:hAnsi="Calibri" w:cs="Calibri"/>
          <w:bCs/>
          <w:sz w:val="22"/>
          <w:szCs w:val="22"/>
          <w:lang w:eastAsia="ar-SA"/>
        </w:rPr>
        <w:t>Burmistrza Miasta i Gminy Myślenice Pana Jarosława Szlachetkę</w:t>
      </w:r>
    </w:p>
    <w:p w14:paraId="437A68F8" w14:textId="77777777" w:rsidR="00236337" w:rsidRDefault="00660AB7">
      <w:pPr>
        <w:pStyle w:val="Standard"/>
        <w:spacing w:before="120" w:after="120"/>
      </w:pPr>
      <w:r>
        <w:rPr>
          <w:rFonts w:ascii="Calibri" w:hAnsi="Calibri" w:cs="Calibri"/>
          <w:color w:val="000000"/>
          <w:sz w:val="22"/>
          <w:szCs w:val="22"/>
        </w:rPr>
        <w:t xml:space="preserve">zwanym dalej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Zamawiającym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4A19D1DA" w14:textId="77777777" w:rsidR="00236337" w:rsidRDefault="00660AB7">
      <w:pPr>
        <w:pStyle w:val="Standard"/>
        <w:spacing w:before="120" w:after="120"/>
        <w:jc w:val="both"/>
      </w:pPr>
      <w:r>
        <w:rPr>
          <w:rFonts w:ascii="Calibri" w:hAnsi="Calibri" w:cs="Calibri"/>
          <w:sz w:val="22"/>
          <w:szCs w:val="22"/>
        </w:rPr>
        <w:t>a</w:t>
      </w:r>
    </w:p>
    <w:p w14:paraId="5B947747" w14:textId="77777777" w:rsidR="00236337" w:rsidRDefault="00660AB7">
      <w:pPr>
        <w:pStyle w:val="Standard"/>
        <w:spacing w:before="120" w:after="120"/>
        <w:ind w:left="360"/>
        <w:jc w:val="both"/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…………………………………………………………..</w:t>
      </w:r>
    </w:p>
    <w:p w14:paraId="69B0CBE3" w14:textId="77777777" w:rsidR="00236337" w:rsidRDefault="00660AB7">
      <w:pPr>
        <w:pStyle w:val="Standard"/>
        <w:spacing w:before="120" w:after="120"/>
        <w:ind w:left="360"/>
        <w:jc w:val="both"/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…………………………………………………………..</w:t>
      </w:r>
    </w:p>
    <w:p w14:paraId="3E8AAF49" w14:textId="77777777" w:rsidR="00236337" w:rsidRDefault="00660AB7">
      <w:pPr>
        <w:pStyle w:val="Standard"/>
        <w:spacing w:before="120" w:after="120"/>
        <w:ind w:left="360"/>
        <w:jc w:val="both"/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…………………………………………………………..</w:t>
      </w:r>
    </w:p>
    <w:p w14:paraId="69736BF8" w14:textId="77777777" w:rsidR="00236337" w:rsidRDefault="00660AB7">
      <w:pPr>
        <w:pStyle w:val="Standard"/>
        <w:spacing w:before="120" w:after="120"/>
        <w:jc w:val="both"/>
      </w:pPr>
      <w:r>
        <w:rPr>
          <w:rFonts w:ascii="Calibri" w:hAnsi="Calibri" w:cs="Calibri"/>
          <w:sz w:val="22"/>
          <w:szCs w:val="22"/>
        </w:rPr>
        <w:t>reprezentowanym przez:</w:t>
      </w:r>
    </w:p>
    <w:p w14:paraId="0C01EAE1" w14:textId="77777777" w:rsidR="00236337" w:rsidRDefault="00660AB7">
      <w:pPr>
        <w:pStyle w:val="Standard"/>
        <w:spacing w:before="120" w:after="120"/>
        <w:jc w:val="both"/>
      </w:pPr>
      <w:r>
        <w:rPr>
          <w:rFonts w:ascii="Calibri" w:hAnsi="Calibri" w:cs="Calibri"/>
          <w:sz w:val="22"/>
          <w:szCs w:val="22"/>
          <w:shd w:val="clear" w:color="auto" w:fill="00FF00"/>
        </w:rPr>
        <w:t>1.</w:t>
      </w:r>
    </w:p>
    <w:p w14:paraId="409C6ECA" w14:textId="77777777" w:rsidR="00236337" w:rsidRDefault="00660AB7">
      <w:pPr>
        <w:pStyle w:val="Standard"/>
        <w:spacing w:before="120" w:after="120"/>
        <w:jc w:val="both"/>
      </w:pPr>
      <w:r>
        <w:rPr>
          <w:rFonts w:ascii="Calibri" w:hAnsi="Calibri" w:cs="Calibri"/>
          <w:sz w:val="22"/>
          <w:szCs w:val="22"/>
          <w:shd w:val="clear" w:color="auto" w:fill="00FF00"/>
        </w:rPr>
        <w:t>2.</w:t>
      </w:r>
    </w:p>
    <w:p w14:paraId="4C5305F0" w14:textId="77777777" w:rsidR="00236337" w:rsidRDefault="00660AB7">
      <w:pPr>
        <w:pStyle w:val="Standard"/>
        <w:spacing w:before="120" w:after="120"/>
        <w:jc w:val="both"/>
      </w:pPr>
      <w:r>
        <w:rPr>
          <w:rFonts w:ascii="Calibri" w:hAnsi="Calibri" w:cs="Calibri"/>
          <w:sz w:val="22"/>
          <w:szCs w:val="22"/>
        </w:rPr>
        <w:t xml:space="preserve">zwanym dalej </w:t>
      </w:r>
      <w:r>
        <w:rPr>
          <w:rFonts w:ascii="Calibri" w:hAnsi="Calibri" w:cs="Calibri"/>
          <w:b/>
          <w:bCs/>
          <w:sz w:val="22"/>
          <w:szCs w:val="22"/>
        </w:rPr>
        <w:t>Wykonawcą</w:t>
      </w:r>
      <w:r>
        <w:rPr>
          <w:rFonts w:ascii="Calibri" w:hAnsi="Calibri" w:cs="Calibri"/>
          <w:sz w:val="22"/>
          <w:szCs w:val="22"/>
        </w:rPr>
        <w:t>.</w:t>
      </w:r>
    </w:p>
    <w:p w14:paraId="281797C3" w14:textId="77777777" w:rsidR="00236337" w:rsidRDefault="00660AB7">
      <w:pPr>
        <w:pStyle w:val="Textbodyindent"/>
        <w:spacing w:before="120" w:after="120"/>
        <w:ind w:firstLine="0"/>
      </w:pPr>
      <w:r>
        <w:rPr>
          <w:rFonts w:ascii="Calibri" w:hAnsi="Calibri" w:cs="Calibri"/>
          <w:sz w:val="22"/>
          <w:szCs w:val="22"/>
        </w:rPr>
        <w:t xml:space="preserve">W wyniku dokonania przez Zamawiającego wyboru oferty Wykonawcy w trakcie postępowania o zamówienie publiczne na </w:t>
      </w:r>
      <w:r>
        <w:rPr>
          <w:rFonts w:ascii="Calibri" w:hAnsi="Calibri" w:cs="Calibri"/>
          <w:b/>
          <w:sz w:val="22"/>
          <w:szCs w:val="22"/>
        </w:rPr>
        <w:t>Utwardzenie dróg wewnętrznych kamieniem łamanym oraz destruktem asfaltowym</w:t>
      </w:r>
      <w:r>
        <w:rPr>
          <w:rFonts w:ascii="Calibri" w:hAnsi="Calibri" w:cs="Calibri"/>
          <w:sz w:val="22"/>
          <w:szCs w:val="22"/>
        </w:rPr>
        <w:t xml:space="preserve"> prowadzonego w trybie </w:t>
      </w:r>
      <w:r>
        <w:rPr>
          <w:rFonts w:ascii="Calibri" w:hAnsi="Calibri" w:cs="Calibri"/>
          <w:b/>
          <w:sz w:val="22"/>
          <w:szCs w:val="22"/>
        </w:rPr>
        <w:t>przetarg nieograniczony</w:t>
      </w:r>
      <w:r>
        <w:rPr>
          <w:rFonts w:ascii="Calibri" w:hAnsi="Calibri" w:cs="Calibri"/>
          <w:sz w:val="22"/>
          <w:szCs w:val="22"/>
        </w:rPr>
        <w:t>, Strony oświadczają co następuje:</w:t>
      </w:r>
    </w:p>
    <w:p w14:paraId="2C25E9EF" w14:textId="77777777" w:rsidR="00236337" w:rsidRDefault="00660AB7">
      <w:pPr>
        <w:pStyle w:val="Standard"/>
        <w:spacing w:before="120" w:after="120"/>
        <w:ind w:left="567"/>
        <w:jc w:val="center"/>
      </w:pPr>
      <w:r>
        <w:rPr>
          <w:rFonts w:ascii="Calibri" w:hAnsi="Calibri" w:cs="Calibri"/>
          <w:b/>
          <w:sz w:val="22"/>
          <w:szCs w:val="22"/>
        </w:rPr>
        <w:t>§ 1</w:t>
      </w:r>
    </w:p>
    <w:p w14:paraId="458C4459" w14:textId="77777777" w:rsidR="00236337" w:rsidRDefault="00660AB7">
      <w:pPr>
        <w:pStyle w:val="Standard"/>
        <w:numPr>
          <w:ilvl w:val="0"/>
          <w:numId w:val="28"/>
        </w:numPr>
        <w:spacing w:before="120" w:after="120"/>
        <w:jc w:val="both"/>
      </w:pPr>
      <w:r>
        <w:rPr>
          <w:rFonts w:ascii="Calibri" w:hAnsi="Calibri" w:cs="Calibri"/>
          <w:sz w:val="22"/>
          <w:szCs w:val="22"/>
        </w:rPr>
        <w:t xml:space="preserve">Zamawiający zleca a Wykonawca przyjmuje do wykonania prace polegające na wykonaniu </w:t>
      </w:r>
      <w:r>
        <w:rPr>
          <w:rFonts w:ascii="Calibri" w:hAnsi="Calibri" w:cs="Calibri"/>
          <w:b/>
          <w:sz w:val="22"/>
          <w:szCs w:val="22"/>
        </w:rPr>
        <w:t>Utwardzenia dróg wewnętrznych kamieniem łamanym oraz destruktem asfaltowym.</w:t>
      </w:r>
    </w:p>
    <w:p w14:paraId="3126F1F6" w14:textId="77777777" w:rsidR="00236337" w:rsidRDefault="00660AB7">
      <w:pPr>
        <w:pStyle w:val="Tekstpodstawowy2"/>
        <w:numPr>
          <w:ilvl w:val="0"/>
          <w:numId w:val="1"/>
        </w:numPr>
        <w:spacing w:before="120" w:after="120" w:line="240" w:lineRule="auto"/>
      </w:pPr>
      <w:r>
        <w:rPr>
          <w:rFonts w:ascii="Calibri" w:hAnsi="Calibri" w:cs="Calibri"/>
          <w:szCs w:val="22"/>
        </w:rPr>
        <w:t>Zakres rzecz</w:t>
      </w:r>
      <w:r>
        <w:rPr>
          <w:rFonts w:ascii="Calibri" w:hAnsi="Calibri" w:cs="Calibri"/>
          <w:szCs w:val="22"/>
        </w:rPr>
        <w:t>owy prac określa: opis przedmiotu zamówienia zawarty w specyfikacji istotnych warunków zamówienia stanowiącej integralną część umowy, szczegółowa oferta przetargowa Wykonawcy oraz specyfikacja wykonania i odbioru robót budowlanych.</w:t>
      </w:r>
    </w:p>
    <w:p w14:paraId="3E1D25DC" w14:textId="77777777" w:rsidR="00236337" w:rsidRDefault="00660AB7">
      <w:pPr>
        <w:pStyle w:val="Standard"/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 zastrzega s</w:t>
      </w:r>
      <w:r>
        <w:rPr>
          <w:rFonts w:ascii="Calibri" w:hAnsi="Calibri" w:cs="Calibri"/>
          <w:color w:val="000000"/>
          <w:sz w:val="22"/>
          <w:szCs w:val="22"/>
        </w:rPr>
        <w:t>obie możliwość ograniczenia zakresu prac lub ich etapowania w zależności od posiadanych środków finansowych.</w:t>
      </w:r>
    </w:p>
    <w:p w14:paraId="7F424B4D" w14:textId="77777777" w:rsidR="00236337" w:rsidRDefault="00660AB7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Calibri" w:hAnsi="Calibri" w:cs="Calibri"/>
          <w:sz w:val="22"/>
          <w:szCs w:val="22"/>
        </w:rPr>
        <w:t>O terminie rozpoczęcia każdego etapu prac Zamawiający powiadomi Wykonawcę na co najmniej 7 dni kalendarzowych przed dniem wejścia w teren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D4FB5C5" w14:textId="77777777" w:rsidR="00236337" w:rsidRDefault="00660AB7">
      <w:pPr>
        <w:pStyle w:val="Standard"/>
        <w:tabs>
          <w:tab w:val="left" w:pos="360"/>
        </w:tabs>
        <w:spacing w:before="120" w:after="120"/>
        <w:jc w:val="center"/>
      </w:pPr>
      <w:r>
        <w:rPr>
          <w:rFonts w:ascii="Calibri" w:hAnsi="Calibri" w:cs="Calibri"/>
          <w:b/>
          <w:sz w:val="22"/>
          <w:szCs w:val="22"/>
        </w:rPr>
        <w:t>§ 2</w:t>
      </w:r>
    </w:p>
    <w:p w14:paraId="65FD1683" w14:textId="77777777" w:rsidR="00236337" w:rsidRDefault="00660AB7">
      <w:pPr>
        <w:pStyle w:val="Standard"/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Do o</w:t>
      </w:r>
      <w:r>
        <w:rPr>
          <w:rFonts w:ascii="Calibri" w:hAnsi="Calibri" w:cs="Calibri"/>
          <w:color w:val="000000"/>
          <w:sz w:val="22"/>
          <w:szCs w:val="22"/>
        </w:rPr>
        <w:t>bowiązków Zamawiającego należy:</w:t>
      </w:r>
    </w:p>
    <w:p w14:paraId="39559886" w14:textId="77777777" w:rsidR="00236337" w:rsidRDefault="00660AB7">
      <w:pPr>
        <w:pStyle w:val="Standard"/>
        <w:numPr>
          <w:ilvl w:val="0"/>
          <w:numId w:val="29"/>
        </w:numPr>
        <w:tabs>
          <w:tab w:val="left" w:pos="360"/>
        </w:tabs>
        <w:spacing w:before="120" w:after="120"/>
        <w:ind w:left="0" w:right="-144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>Przekazanie terenu prac.</w:t>
      </w:r>
    </w:p>
    <w:p w14:paraId="23C92CF7" w14:textId="77777777" w:rsidR="00236337" w:rsidRDefault="00660AB7">
      <w:pPr>
        <w:pStyle w:val="Standard"/>
        <w:numPr>
          <w:ilvl w:val="0"/>
          <w:numId w:val="2"/>
        </w:numPr>
        <w:tabs>
          <w:tab w:val="left" w:pos="360"/>
        </w:tabs>
        <w:spacing w:before="120" w:after="120"/>
        <w:ind w:left="0" w:right="-144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>Wskazanie zakresu etapu prac.</w:t>
      </w:r>
    </w:p>
    <w:p w14:paraId="77CEC2DD" w14:textId="77777777" w:rsidR="00236337" w:rsidRDefault="00660AB7">
      <w:pPr>
        <w:pStyle w:val="Standard"/>
        <w:numPr>
          <w:ilvl w:val="0"/>
          <w:numId w:val="2"/>
        </w:numPr>
        <w:tabs>
          <w:tab w:val="left" w:pos="360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Zapewnienie nadzoru Inwestorskiego.</w:t>
      </w:r>
    </w:p>
    <w:p w14:paraId="52168EE5" w14:textId="77777777" w:rsidR="00236337" w:rsidRDefault="00660AB7">
      <w:pPr>
        <w:pStyle w:val="Standard"/>
        <w:numPr>
          <w:ilvl w:val="0"/>
          <w:numId w:val="2"/>
        </w:numPr>
        <w:tabs>
          <w:tab w:val="left" w:pos="360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Zapewnienie odbioru wykonanych prac w terminach określonych w umowie.</w:t>
      </w:r>
    </w:p>
    <w:p w14:paraId="4674D5B6" w14:textId="77777777" w:rsidR="00236337" w:rsidRDefault="00660AB7">
      <w:pPr>
        <w:pStyle w:val="Standard"/>
        <w:numPr>
          <w:ilvl w:val="0"/>
          <w:numId w:val="2"/>
        </w:numPr>
        <w:tabs>
          <w:tab w:val="left" w:pos="360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Niezwłoczne rozwiązywanie problemów technicznych </w:t>
      </w:r>
      <w:r>
        <w:rPr>
          <w:rFonts w:ascii="Calibri" w:hAnsi="Calibri" w:cs="Calibri"/>
          <w:color w:val="000000"/>
          <w:sz w:val="22"/>
          <w:szCs w:val="22"/>
        </w:rPr>
        <w:t>wskazanych przez Wykonawcę.</w:t>
      </w:r>
    </w:p>
    <w:p w14:paraId="0B377DE3" w14:textId="77777777" w:rsidR="00236337" w:rsidRDefault="00660AB7">
      <w:pPr>
        <w:pStyle w:val="Standard"/>
        <w:spacing w:before="120" w:after="120"/>
        <w:jc w:val="center"/>
      </w:pPr>
      <w:r>
        <w:rPr>
          <w:rFonts w:ascii="Calibri" w:hAnsi="Calibri" w:cs="Calibri"/>
          <w:b/>
          <w:sz w:val="22"/>
          <w:szCs w:val="22"/>
        </w:rPr>
        <w:t>§ 3</w:t>
      </w:r>
    </w:p>
    <w:p w14:paraId="6AE52DFA" w14:textId="77777777" w:rsidR="00236337" w:rsidRDefault="00660AB7">
      <w:pPr>
        <w:pStyle w:val="Standard"/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Do obowiązków Wykonawcy należy:</w:t>
      </w:r>
    </w:p>
    <w:p w14:paraId="7521B8B8" w14:textId="77777777" w:rsidR="00236337" w:rsidRDefault="00660AB7">
      <w:pPr>
        <w:pStyle w:val="Standard"/>
        <w:numPr>
          <w:ilvl w:val="0"/>
          <w:numId w:val="30"/>
        </w:numPr>
        <w:tabs>
          <w:tab w:val="left" w:pos="360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Wykonanie przedmiotu umowy zgodnie z obowiązującymi przepisami, normami i warunkami technicznymi wykonania i odbioru robót, ze wskazówkami Zamawiającego oraz zasadami wiedzy technicznej i sztu</w:t>
      </w:r>
      <w:r>
        <w:rPr>
          <w:rFonts w:ascii="Calibri" w:hAnsi="Calibri" w:cs="Calibri"/>
          <w:color w:val="000000"/>
          <w:sz w:val="22"/>
          <w:szCs w:val="22"/>
        </w:rPr>
        <w:t>ką budowlaną.</w:t>
      </w:r>
    </w:p>
    <w:p w14:paraId="29B85013" w14:textId="77777777" w:rsidR="00236337" w:rsidRDefault="00660AB7">
      <w:pPr>
        <w:pStyle w:val="Standard"/>
        <w:numPr>
          <w:ilvl w:val="0"/>
          <w:numId w:val="3"/>
        </w:numPr>
        <w:tabs>
          <w:tab w:val="left" w:pos="360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Przyjęcie do wykonania robót dodatkowych i zamiennych związanych z przedmiotem umowy, w oparciu o dodatkowe zlecenie Zamawiającego z zastosowaniem postanowień zawartych w </w:t>
      </w:r>
      <w:r>
        <w:rPr>
          <w:rFonts w:cs="Calibri"/>
          <w:color w:val="000000"/>
          <w:sz w:val="22"/>
          <w:szCs w:val="22"/>
        </w:rPr>
        <w:t>§</w:t>
      </w:r>
      <w:r>
        <w:rPr>
          <w:rFonts w:ascii="Calibri" w:hAnsi="Calibri" w:cs="Calibri"/>
          <w:color w:val="000000"/>
          <w:sz w:val="22"/>
          <w:szCs w:val="22"/>
        </w:rPr>
        <w:t xml:space="preserve"> 9 ust. 1 i 2.</w:t>
      </w:r>
    </w:p>
    <w:p w14:paraId="1EE4ABAA" w14:textId="77777777" w:rsidR="00236337" w:rsidRDefault="00660AB7">
      <w:pPr>
        <w:pStyle w:val="Textbody"/>
        <w:numPr>
          <w:ilvl w:val="0"/>
          <w:numId w:val="3"/>
        </w:numPr>
        <w:tabs>
          <w:tab w:val="left" w:pos="360"/>
        </w:tabs>
        <w:spacing w:before="120" w:after="120" w:line="240" w:lineRule="auto"/>
      </w:pPr>
      <w:r>
        <w:rPr>
          <w:rFonts w:ascii="Calibri" w:hAnsi="Calibri" w:cs="Calibri"/>
          <w:bCs/>
          <w:color w:val="000000"/>
          <w:sz w:val="22"/>
          <w:szCs w:val="22"/>
        </w:rPr>
        <w:t>Prowadzenie robót z zapewnieniem warunków zgodnych z pr</w:t>
      </w:r>
      <w:r>
        <w:rPr>
          <w:rFonts w:ascii="Calibri" w:hAnsi="Calibri" w:cs="Calibri"/>
          <w:bCs/>
          <w:color w:val="000000"/>
          <w:sz w:val="22"/>
          <w:szCs w:val="22"/>
        </w:rPr>
        <w:t>zepisami BHP, p.poż i ochrony przed kradzieżą.</w:t>
      </w:r>
    </w:p>
    <w:p w14:paraId="459A6C87" w14:textId="77777777" w:rsidR="00236337" w:rsidRDefault="00660AB7">
      <w:pPr>
        <w:pStyle w:val="Textbody"/>
        <w:numPr>
          <w:ilvl w:val="0"/>
          <w:numId w:val="3"/>
        </w:numPr>
        <w:tabs>
          <w:tab w:val="left" w:pos="360"/>
        </w:tabs>
        <w:spacing w:before="120" w:after="120" w:line="240" w:lineRule="auto"/>
      </w:pPr>
      <w:r>
        <w:rPr>
          <w:rFonts w:ascii="Calibri" w:hAnsi="Calibri" w:cs="Calibri"/>
          <w:bCs/>
          <w:color w:val="000000"/>
          <w:sz w:val="22"/>
          <w:szCs w:val="22"/>
        </w:rPr>
        <w:t>Utrzymanie terenu budowy w należytym porządku, a po zakończeniu robót uporządkowanie terenu i przekazanie go Zamawiającemu w terminie ustalonym na odbiór robót.</w:t>
      </w:r>
    </w:p>
    <w:p w14:paraId="504253BB" w14:textId="77777777" w:rsidR="00236337" w:rsidRDefault="00660AB7">
      <w:pPr>
        <w:pStyle w:val="Textbody"/>
        <w:numPr>
          <w:ilvl w:val="0"/>
          <w:numId w:val="3"/>
        </w:numPr>
        <w:tabs>
          <w:tab w:val="left" w:pos="360"/>
        </w:tabs>
        <w:spacing w:before="120" w:after="120" w:line="240" w:lineRule="auto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W przypadku zniszczenia lub </w:t>
      </w:r>
      <w:r>
        <w:rPr>
          <w:rFonts w:ascii="Calibri" w:hAnsi="Calibri" w:cs="Calibri"/>
          <w:bCs/>
          <w:color w:val="000000"/>
          <w:sz w:val="22"/>
          <w:szCs w:val="22"/>
        </w:rPr>
        <w:t>uszkodzenia robót, ich części bądź urządzeń w toku realizacji, z winy Wykonawcy, naprawienie ich i doprowadzenie do stanu poprzedniego.</w:t>
      </w:r>
    </w:p>
    <w:p w14:paraId="1B92FADD" w14:textId="77777777" w:rsidR="00236337" w:rsidRDefault="00660AB7">
      <w:pPr>
        <w:pStyle w:val="Textbody"/>
        <w:numPr>
          <w:ilvl w:val="0"/>
          <w:numId w:val="3"/>
        </w:numPr>
        <w:tabs>
          <w:tab w:val="left" w:pos="360"/>
        </w:tabs>
        <w:spacing w:before="120" w:after="120" w:line="240" w:lineRule="auto"/>
      </w:pPr>
      <w:r>
        <w:rPr>
          <w:rFonts w:ascii="Calibri" w:hAnsi="Calibri" w:cs="Calibri"/>
          <w:bCs/>
          <w:color w:val="000000"/>
          <w:sz w:val="22"/>
          <w:szCs w:val="22"/>
        </w:rPr>
        <w:t>Zorganizowanie zaplecza budowy na własny koszt.</w:t>
      </w:r>
    </w:p>
    <w:p w14:paraId="70AEA029" w14:textId="77777777" w:rsidR="00236337" w:rsidRDefault="00660AB7">
      <w:pPr>
        <w:pStyle w:val="Textbody"/>
        <w:numPr>
          <w:ilvl w:val="0"/>
          <w:numId w:val="3"/>
        </w:numPr>
        <w:tabs>
          <w:tab w:val="left" w:pos="360"/>
        </w:tabs>
        <w:spacing w:before="120" w:after="120" w:line="240" w:lineRule="auto"/>
      </w:pPr>
      <w:r>
        <w:rPr>
          <w:rFonts w:ascii="Calibri" w:hAnsi="Calibri" w:cs="Calibri"/>
          <w:bCs/>
          <w:color w:val="000000"/>
          <w:sz w:val="22"/>
          <w:szCs w:val="22"/>
        </w:rPr>
        <w:t>Posiadania umów ubezpieczenia z tytułu od odpowiedzialności cywilnej w z</w:t>
      </w:r>
      <w:r>
        <w:rPr>
          <w:rFonts w:ascii="Calibri" w:hAnsi="Calibri" w:cs="Calibri"/>
          <w:bCs/>
          <w:color w:val="000000"/>
          <w:sz w:val="22"/>
          <w:szCs w:val="22"/>
        </w:rPr>
        <w:t>akresie prowadzonej działalności gospodarczej.</w:t>
      </w:r>
    </w:p>
    <w:p w14:paraId="764347B7" w14:textId="77777777" w:rsidR="00236337" w:rsidRDefault="00660AB7">
      <w:pPr>
        <w:pStyle w:val="Textbody"/>
        <w:numPr>
          <w:ilvl w:val="0"/>
          <w:numId w:val="3"/>
        </w:numPr>
        <w:tabs>
          <w:tab w:val="left" w:pos="360"/>
        </w:tabs>
        <w:spacing w:before="120" w:after="120" w:line="240" w:lineRule="auto"/>
      </w:pPr>
      <w:r>
        <w:rPr>
          <w:rFonts w:ascii="Calibri" w:hAnsi="Calibri" w:cs="Calibri"/>
          <w:sz w:val="22"/>
          <w:szCs w:val="22"/>
        </w:rPr>
        <w:t>Zapłata wynagrodzenia należnego Podwykonawcom, jeżeli Wykonawca dopuszcza Podwykonawców do udziału w realizacji Umowy.</w:t>
      </w:r>
    </w:p>
    <w:p w14:paraId="0E233D61" w14:textId="77777777" w:rsidR="00236337" w:rsidRDefault="00660AB7">
      <w:pPr>
        <w:pStyle w:val="Standard"/>
        <w:spacing w:before="120" w:after="120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4</w:t>
      </w:r>
    </w:p>
    <w:p w14:paraId="78F67C7D" w14:textId="77777777" w:rsidR="00236337" w:rsidRDefault="00660AB7">
      <w:pPr>
        <w:pStyle w:val="Standard"/>
        <w:numPr>
          <w:ilvl w:val="0"/>
          <w:numId w:val="31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Strony ustalają, że za wykonanie przedmiotu umowy określonego, Wykonawca </w:t>
      </w:r>
      <w:r>
        <w:rPr>
          <w:rFonts w:ascii="Calibri" w:hAnsi="Calibri" w:cs="Calibri"/>
          <w:color w:val="000000"/>
          <w:sz w:val="22"/>
          <w:szCs w:val="22"/>
        </w:rPr>
        <w:t>otrzyma wynagrodzenie kosztorysowe ustalone w oparciu o faktyczny zakres wykonanych prac. Wyliczone po cenach jednostkowych wskazanych w ofercie.</w:t>
      </w:r>
    </w:p>
    <w:p w14:paraId="2312C7D7" w14:textId="77777777" w:rsidR="00236337" w:rsidRDefault="00660AB7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Maksymalne sumaryczne wynagrodzenie Wykonawcy w czasie trwania umowy nie może przekroczyć wysokości: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………………………</w:t>
      </w:r>
      <w:r>
        <w:rPr>
          <w:rFonts w:ascii="Calibri" w:hAnsi="Calibri" w:cs="Calibri"/>
          <w:b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PLN (słownie: </w:t>
      </w:r>
      <w:r>
        <w:rPr>
          <w:rFonts w:ascii="Calibri" w:hAnsi="Calibri" w:cs="Calibri"/>
          <w:bCs/>
          <w:sz w:val="22"/>
          <w:szCs w:val="22"/>
        </w:rPr>
        <w:t>………………………….</w:t>
      </w:r>
      <w:r>
        <w:rPr>
          <w:rFonts w:ascii="Calibri" w:hAnsi="Calibri" w:cs="Calibri"/>
          <w:color w:val="000000"/>
          <w:sz w:val="22"/>
          <w:szCs w:val="22"/>
        </w:rPr>
        <w:t xml:space="preserve">) zawierające podatek VAT w stawce: ...% tj. </w:t>
      </w:r>
      <w:r>
        <w:rPr>
          <w:rFonts w:ascii="Calibri" w:hAnsi="Calibri" w:cs="Calibri"/>
          <w:b/>
          <w:sz w:val="22"/>
          <w:szCs w:val="22"/>
        </w:rPr>
        <w:t>…………………………</w:t>
      </w:r>
      <w:r>
        <w:rPr>
          <w:rFonts w:ascii="Calibri" w:hAnsi="Calibri" w:cs="Calibri"/>
          <w:color w:val="000000"/>
          <w:sz w:val="22"/>
          <w:szCs w:val="22"/>
        </w:rPr>
        <w:t xml:space="preserve"> PLN</w:t>
      </w:r>
    </w:p>
    <w:p w14:paraId="22894379" w14:textId="77777777" w:rsidR="00236337" w:rsidRDefault="00660AB7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Wykonawca oświadcza, że jest płatnikiem VAT i posiada NIP </w:t>
      </w:r>
      <w:r>
        <w:rPr>
          <w:rFonts w:ascii="Calibri" w:hAnsi="Calibri" w:cs="Calibri"/>
          <w:b/>
          <w:sz w:val="22"/>
          <w:szCs w:val="22"/>
        </w:rPr>
        <w:t>………………….</w:t>
      </w:r>
      <w:r>
        <w:rPr>
          <w:rFonts w:ascii="Calibri" w:hAnsi="Calibri" w:cs="Calibri"/>
          <w:color w:val="000000"/>
          <w:sz w:val="22"/>
          <w:szCs w:val="22"/>
        </w:rPr>
        <w:t xml:space="preserve">. Zamawiający oświadcza, że posiada NIP </w:t>
      </w:r>
      <w:r>
        <w:rPr>
          <w:rFonts w:ascii="Calibri" w:hAnsi="Calibri" w:cs="Calibri"/>
          <w:b/>
          <w:sz w:val="22"/>
          <w:szCs w:val="22"/>
        </w:rPr>
        <w:t>681 10 04 414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6EE2D8F" w14:textId="77777777" w:rsidR="00236337" w:rsidRDefault="00660AB7">
      <w:pPr>
        <w:pStyle w:val="Standard"/>
        <w:spacing w:before="120" w:after="120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5</w:t>
      </w:r>
    </w:p>
    <w:p w14:paraId="7A568E0E" w14:textId="77777777" w:rsidR="00236337" w:rsidRDefault="00660AB7">
      <w:pPr>
        <w:pStyle w:val="Standard"/>
        <w:numPr>
          <w:ilvl w:val="0"/>
          <w:numId w:val="32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Strony ustalają, że rozliczenie Wykonawcy z</w:t>
      </w:r>
      <w:r>
        <w:rPr>
          <w:rFonts w:ascii="Calibri" w:hAnsi="Calibri" w:cs="Calibri"/>
          <w:color w:val="000000"/>
          <w:sz w:val="22"/>
          <w:szCs w:val="22"/>
        </w:rPr>
        <w:t>a przedmiot umowy nastąpi fakturą po zakończeniu każdego etapu prac na podstawie protokołu odbioru podpisanego przez nadzór obu stron.</w:t>
      </w:r>
    </w:p>
    <w:p w14:paraId="65949762" w14:textId="77777777" w:rsidR="00236337" w:rsidRDefault="00660AB7">
      <w:pPr>
        <w:pStyle w:val="Standard"/>
        <w:numPr>
          <w:ilvl w:val="0"/>
          <w:numId w:val="5"/>
        </w:numPr>
        <w:spacing w:before="120" w:after="120"/>
        <w:jc w:val="both"/>
      </w:pPr>
      <w:r>
        <w:rPr>
          <w:rFonts w:ascii="Calibri" w:hAnsi="Calibri" w:cs="Calibri"/>
          <w:sz w:val="22"/>
          <w:szCs w:val="22"/>
        </w:rPr>
        <w:t xml:space="preserve">Strony uzgodniły, że należności za prace będą płatne w formie przelewu w terminie </w:t>
      </w:r>
      <w:r>
        <w:rPr>
          <w:rFonts w:ascii="Calibri" w:hAnsi="Calibri" w:cs="Calibri"/>
          <w:sz w:val="22"/>
          <w:szCs w:val="22"/>
          <w:shd w:val="clear" w:color="auto" w:fill="00FF00"/>
        </w:rPr>
        <w:t>30 dni</w:t>
      </w:r>
      <w:r>
        <w:rPr>
          <w:rFonts w:ascii="Calibri" w:hAnsi="Calibri" w:cs="Calibri"/>
          <w:sz w:val="22"/>
          <w:szCs w:val="22"/>
        </w:rPr>
        <w:t xml:space="preserve"> od daty otrzymania faktury przez</w:t>
      </w:r>
      <w:r>
        <w:rPr>
          <w:rFonts w:ascii="Calibri" w:hAnsi="Calibri" w:cs="Calibri"/>
          <w:sz w:val="22"/>
          <w:szCs w:val="22"/>
        </w:rPr>
        <w:t xml:space="preserve"> Zamawiającego na rachunek bankowy Wykonawcy wskazany na fakturze. W treści faktury musi być wskazany nr PKWiU</w:t>
      </w:r>
    </w:p>
    <w:p w14:paraId="108084D0" w14:textId="77777777" w:rsidR="00236337" w:rsidRDefault="00660AB7">
      <w:pPr>
        <w:pStyle w:val="Standard"/>
        <w:numPr>
          <w:ilvl w:val="0"/>
          <w:numId w:val="5"/>
        </w:numPr>
        <w:spacing w:before="120" w:after="120"/>
        <w:jc w:val="both"/>
      </w:pPr>
      <w:r>
        <w:rPr>
          <w:rFonts w:ascii="Calibri" w:hAnsi="Calibri" w:cs="Calibri"/>
          <w:sz w:val="22"/>
          <w:szCs w:val="22"/>
          <w:lang w:eastAsia="ar-SA"/>
        </w:rPr>
        <w:t>Wykonawca jest zobowiązany przedłożyć, wraz z rozliczeniem należnego mu wynagrodzenia, oświadczenia Podwykonawców i dalszych Podwykonawców o ure</w:t>
      </w:r>
      <w:r>
        <w:rPr>
          <w:rFonts w:ascii="Calibri" w:hAnsi="Calibri" w:cs="Calibri"/>
          <w:sz w:val="22"/>
          <w:szCs w:val="22"/>
          <w:lang w:eastAsia="ar-SA"/>
        </w:rPr>
        <w:t xml:space="preserve">gulowaniu względem nich wszystkich należności lub dowody dotyczące zapłaty wynagrodzenia Podwykonawcom i dalszym Podwykonawcom. Oświadczenia, podpisane przez osoby upoważnione do reprezentowania składających je Podwykonawców lub dalszych Podwykonawców lub </w:t>
      </w:r>
      <w:r>
        <w:rPr>
          <w:rFonts w:ascii="Calibri" w:hAnsi="Calibri" w:cs="Calibri"/>
          <w:sz w:val="22"/>
          <w:szCs w:val="22"/>
          <w:lang w:eastAsia="ar-SA"/>
        </w:rPr>
        <w:t xml:space="preserve">inne dowody na potwierdzenie dokonanej zapłaty wynagrodzenia powinny potwierdzać brak zaległości Wykonawcy, Podwykonawcy lub dalszego Podwykonawcy w uregulowaniu wszystkich wymagalnych w tym </w:t>
      </w:r>
      <w:r>
        <w:rPr>
          <w:rFonts w:ascii="Calibri" w:hAnsi="Calibri" w:cs="Calibri"/>
          <w:sz w:val="22"/>
          <w:szCs w:val="22"/>
          <w:lang w:eastAsia="ar-SA"/>
        </w:rPr>
        <w:lastRenderedPageBreak/>
        <w:t>okresie wynagrodzeń Podwykonawców lub dalszych Podwykonawców wyni</w:t>
      </w:r>
      <w:r>
        <w:rPr>
          <w:rFonts w:ascii="Calibri" w:hAnsi="Calibri" w:cs="Calibri"/>
          <w:sz w:val="22"/>
          <w:szCs w:val="22"/>
          <w:lang w:eastAsia="ar-SA"/>
        </w:rPr>
        <w:t>kających z Umów o podwykonawstwo.</w:t>
      </w:r>
    </w:p>
    <w:p w14:paraId="2D73DCDB" w14:textId="77777777" w:rsidR="00236337" w:rsidRDefault="00660AB7">
      <w:pPr>
        <w:pStyle w:val="Standard"/>
        <w:numPr>
          <w:ilvl w:val="0"/>
          <w:numId w:val="5"/>
        </w:numPr>
        <w:spacing w:before="120" w:after="120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Jeżeli Wykonawca nie przedstawi wraz z fakturą VAT  lub rachunkiem dokumentów, o których mowa w ust. 3, Zamawiający jest uprawniony do wstrzymania wypłaty należnego Wykonawcy wynagrodzenia do czasu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przedłożenia przez Wykonawcę stosownych dokumentów. Wstrzymanie przez Zamawiającego zapłaty do czasu wypełnienia przez Wykonawcę wymagań, o których mowa w ust. 3, nie skutkuje nie dotrzymaniem przez Zamawiającego terminu płatności i nie uprawnia Wykonawcy </w:t>
      </w:r>
      <w:r>
        <w:rPr>
          <w:rFonts w:ascii="Calibri" w:eastAsia="Calibri" w:hAnsi="Calibri" w:cs="Calibri"/>
          <w:sz w:val="22"/>
          <w:szCs w:val="22"/>
          <w:lang w:eastAsia="en-US"/>
        </w:rPr>
        <w:t>do żądania odsetek.</w:t>
      </w:r>
    </w:p>
    <w:p w14:paraId="50EC875D" w14:textId="77777777" w:rsidR="00236337" w:rsidRDefault="00660AB7">
      <w:pPr>
        <w:pStyle w:val="Standard"/>
        <w:numPr>
          <w:ilvl w:val="0"/>
          <w:numId w:val="5"/>
        </w:numPr>
        <w:spacing w:before="120" w:after="120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jest uprawniony do żądania i uzyskania od Wykonawcy niezwłocznie wyjaśnień w przypadku wątpliwości dotyczących dokumentów składanych wraz z wnioskami o płatność.</w:t>
      </w:r>
    </w:p>
    <w:p w14:paraId="1D11D168" w14:textId="77777777" w:rsidR="00236337" w:rsidRDefault="00660AB7">
      <w:pPr>
        <w:pStyle w:val="Standard"/>
        <w:numPr>
          <w:ilvl w:val="0"/>
          <w:numId w:val="5"/>
        </w:numPr>
        <w:spacing w:before="120" w:after="120"/>
        <w:jc w:val="both"/>
      </w:pPr>
      <w:r>
        <w:rPr>
          <w:rFonts w:ascii="Calibri" w:hAnsi="Calibri" w:cs="Calibri"/>
          <w:sz w:val="22"/>
          <w:szCs w:val="22"/>
          <w:lang w:eastAsia="ar-SA"/>
        </w:rPr>
        <w:t>Jeżeli w terminie określonym w zaakceptowanej przez Zamawiając</w:t>
      </w:r>
      <w:r>
        <w:rPr>
          <w:rFonts w:ascii="Calibri" w:hAnsi="Calibri" w:cs="Calibri"/>
          <w:sz w:val="22"/>
          <w:szCs w:val="22"/>
          <w:lang w:eastAsia="ar-SA"/>
        </w:rPr>
        <w:t>ego Umowie o podwykonawstwo, Wykonawca, Podwykonawca lub dalszy Podwykonawca nie zapłaci wymagalnego wynagrodzenia przysługującego Podwykonawcy lub dalszemu Podwykonawcy, Podwykonawca lub dalszy Podwykonawca może zwrócić się z żądaniem zapłaty należnego wy</w:t>
      </w:r>
      <w:r>
        <w:rPr>
          <w:rFonts w:ascii="Calibri" w:hAnsi="Calibri" w:cs="Calibri"/>
          <w:sz w:val="22"/>
          <w:szCs w:val="22"/>
          <w:lang w:eastAsia="ar-SA"/>
        </w:rPr>
        <w:t>nagrodzenia bezpośrednio do Zamawiającego.</w:t>
      </w:r>
    </w:p>
    <w:p w14:paraId="4F9B355B" w14:textId="77777777" w:rsidR="00236337" w:rsidRDefault="00660AB7">
      <w:pPr>
        <w:pStyle w:val="Standard"/>
        <w:numPr>
          <w:ilvl w:val="0"/>
          <w:numId w:val="5"/>
        </w:numPr>
        <w:spacing w:before="120" w:after="120"/>
        <w:jc w:val="both"/>
      </w:pPr>
      <w:r>
        <w:rPr>
          <w:rFonts w:ascii="Calibri" w:hAnsi="Calibri" w:cs="Calibri"/>
          <w:sz w:val="22"/>
          <w:szCs w:val="22"/>
        </w:rPr>
        <w:t xml:space="preserve">Zamawiający niezwłocznie po zgłoszeniu żądania dokonania płatności bezpośredniej zawiadomi Wykonawcę o żądaniu Podwykonawcy lub dalszego Podwykonawcy oraz </w:t>
      </w:r>
      <w:r>
        <w:rPr>
          <w:rFonts w:ascii="Calibri" w:hAnsi="Calibri" w:cs="Calibri"/>
          <w:sz w:val="22"/>
          <w:szCs w:val="22"/>
          <w:lang w:eastAsia="ar-SA"/>
        </w:rPr>
        <w:t xml:space="preserve">wezwie Wykonawcę do zgłoszenia pisemnych uwag dotyczących </w:t>
      </w:r>
      <w:r>
        <w:rPr>
          <w:rFonts w:ascii="Calibri" w:hAnsi="Calibri" w:cs="Calibri"/>
          <w:sz w:val="22"/>
          <w:szCs w:val="22"/>
          <w:lang w:eastAsia="ar-SA"/>
        </w:rPr>
        <w:t>zasadności bezpośredniej zapłaty wynagrodzenia Podwykonawcy lub dalszemu Podwykonawcy, w terminie 5 dni od dnia doręczenia Wykonawcy wezwania. W przypadku zgłoszenia przez Wykonawcę uwag podważających zasadność bezpośredniej zapłaty, Zamawiający może:</w:t>
      </w:r>
    </w:p>
    <w:p w14:paraId="105AD534" w14:textId="77777777" w:rsidR="00236337" w:rsidRDefault="00660AB7">
      <w:pPr>
        <w:pStyle w:val="Akapitzlist"/>
        <w:numPr>
          <w:ilvl w:val="0"/>
          <w:numId w:val="33"/>
        </w:numPr>
        <w:tabs>
          <w:tab w:val="left" w:pos="1419"/>
          <w:tab w:val="left" w:pos="1560"/>
        </w:tabs>
        <w:spacing w:after="0" w:line="240" w:lineRule="auto"/>
        <w:ind w:left="993" w:firstLine="0"/>
        <w:jc w:val="both"/>
      </w:pPr>
      <w:r>
        <w:rPr>
          <w:rFonts w:eastAsia="Times New Roman" w:cs="Calibri"/>
          <w:lang w:eastAsia="ar-SA"/>
        </w:rPr>
        <w:t xml:space="preserve">nie </w:t>
      </w:r>
      <w:r>
        <w:rPr>
          <w:rFonts w:eastAsia="Times New Roman" w:cs="Calibri"/>
          <w:lang w:eastAsia="ar-SA"/>
        </w:rPr>
        <w:t>dokonać bezpośredniej zapłaty wynagrodzenia Podwykonawcy, jeżeli Wykonawca wykaże niezasadność takiej zapłaty lub</w:t>
      </w:r>
    </w:p>
    <w:p w14:paraId="07B1EA03" w14:textId="77777777" w:rsidR="00236337" w:rsidRDefault="00660AB7">
      <w:pPr>
        <w:pStyle w:val="Akapitzlist"/>
        <w:numPr>
          <w:ilvl w:val="0"/>
          <w:numId w:val="25"/>
        </w:numPr>
        <w:tabs>
          <w:tab w:val="left" w:pos="1419"/>
          <w:tab w:val="left" w:pos="1560"/>
        </w:tabs>
        <w:spacing w:after="0" w:line="240" w:lineRule="auto"/>
        <w:ind w:left="993" w:firstLine="0"/>
        <w:jc w:val="both"/>
      </w:pPr>
      <w:r>
        <w:rPr>
          <w:rFonts w:eastAsia="Times New Roman" w:cs="Calibri"/>
          <w:lang w:eastAsia="ar-SA"/>
        </w:rPr>
        <w:t>złożyć do depozytu sądowego kwotę potrzebną na pokrycie wynagrodzenia Podwykonawcy lub dalszego Podwykonawcy w przypadku zaistnienia zasadnicz</w:t>
      </w:r>
      <w:r>
        <w:rPr>
          <w:rFonts w:eastAsia="Times New Roman" w:cs="Calibri"/>
          <w:lang w:eastAsia="ar-SA"/>
        </w:rPr>
        <w:t>ej wątpliwości co do wysokości kwoty należnej zapłaty lub podmiotu, któremu płatność się należy,</w:t>
      </w:r>
    </w:p>
    <w:p w14:paraId="4F6B1875" w14:textId="77777777" w:rsidR="00236337" w:rsidRDefault="00660AB7">
      <w:pPr>
        <w:pStyle w:val="Akapitzlist"/>
        <w:numPr>
          <w:ilvl w:val="0"/>
          <w:numId w:val="25"/>
        </w:numPr>
        <w:tabs>
          <w:tab w:val="left" w:pos="1419"/>
          <w:tab w:val="left" w:pos="1560"/>
        </w:tabs>
        <w:spacing w:after="0" w:line="240" w:lineRule="auto"/>
        <w:ind w:left="993" w:firstLine="0"/>
        <w:jc w:val="both"/>
      </w:pPr>
      <w:r>
        <w:rPr>
          <w:rFonts w:eastAsia="Times New Roman" w:cs="Calibri"/>
          <w:lang w:eastAsia="ar-SA"/>
        </w:rPr>
        <w:t>dokonać bezpośredniej zapłaty wynagrodzenia Podwykonawcy lub dalszemu Podwykonawcy, jeżeli Podwykonawca lub dalszy Podwykonawca wykaże zasadność takiej zapłaty</w:t>
      </w:r>
      <w:r>
        <w:rPr>
          <w:rFonts w:eastAsia="Times New Roman" w:cs="Calibri"/>
          <w:lang w:eastAsia="ar-SA"/>
        </w:rPr>
        <w:t>.</w:t>
      </w:r>
    </w:p>
    <w:p w14:paraId="5A961027" w14:textId="77777777" w:rsidR="00236337" w:rsidRDefault="00660AB7">
      <w:pPr>
        <w:pStyle w:val="Akapitzlist"/>
        <w:tabs>
          <w:tab w:val="left" w:pos="426"/>
          <w:tab w:val="left" w:pos="567"/>
        </w:tabs>
        <w:spacing w:after="0" w:line="240" w:lineRule="auto"/>
        <w:ind w:left="0"/>
        <w:jc w:val="both"/>
      </w:pPr>
      <w:r>
        <w:rPr>
          <w:rFonts w:eastAsia="Times New Roman" w:cs="Calibri"/>
          <w:lang w:eastAsia="ar-SA"/>
        </w:rPr>
        <w:t xml:space="preserve">8. Zamawiający jest zobowiązany zapłacić Podwykonawcy lub dalszemu Podwykonawcy należne wynagrodzenie, będące przedmiotem żądania, jeżeli Podwykonawca lub dalszy Podwykonawca udokumentuje jego zasadność fakturą VAT lub rachunkiem oraz </w:t>
      </w:r>
      <w:r>
        <w:rPr>
          <w:rFonts w:eastAsia="Times New Roman" w:cs="Calibri"/>
          <w:lang w:eastAsia="ar-SA"/>
        </w:rPr>
        <w:t>dokumentami potwierdzającymi wykonanie i odbiór robót, a Wykonawca nie złoży w trybie określonym w ust. 7 uwag wykazujących niezasadność bezpośredniej zapłaty. Bezpośrednia zapłata obejmuje wyłącznie należne wynagrodzenie, bez odsetek należnych Podwykonawc</w:t>
      </w:r>
      <w:r>
        <w:rPr>
          <w:rFonts w:eastAsia="Times New Roman" w:cs="Calibri"/>
          <w:lang w:eastAsia="ar-SA"/>
        </w:rPr>
        <w:t>y lub dalszemu Podwykonawcy z tytułu uchybienia terminowi zapłaty.</w:t>
      </w:r>
    </w:p>
    <w:p w14:paraId="49F6853B" w14:textId="77777777" w:rsidR="00236337" w:rsidRDefault="00236337">
      <w:pPr>
        <w:pStyle w:val="Akapitzlist"/>
        <w:tabs>
          <w:tab w:val="left" w:pos="786"/>
          <w:tab w:val="left" w:pos="927"/>
        </w:tabs>
        <w:spacing w:after="0" w:line="240" w:lineRule="auto"/>
        <w:ind w:left="360"/>
        <w:jc w:val="both"/>
        <w:rPr>
          <w:rFonts w:cs="Calibri"/>
        </w:rPr>
      </w:pPr>
    </w:p>
    <w:p w14:paraId="1161F2D7" w14:textId="77777777" w:rsidR="00236337" w:rsidRDefault="00660AB7">
      <w:pPr>
        <w:pStyle w:val="Akapitzlist"/>
        <w:tabs>
          <w:tab w:val="left" w:pos="426"/>
          <w:tab w:val="left" w:pos="567"/>
        </w:tabs>
        <w:spacing w:after="0" w:line="240" w:lineRule="auto"/>
        <w:ind w:left="0"/>
        <w:jc w:val="both"/>
      </w:pPr>
      <w:r>
        <w:rPr>
          <w:rFonts w:eastAsia="Times New Roman" w:cs="Calibri"/>
          <w:lang w:eastAsia="ar-SA"/>
        </w:rPr>
        <w:t xml:space="preserve">9. Równowartość  kwoty zapłaconej Podwykonawcy lub dalszemu Podwykonawcy, bądź skierowanej do depozytu sądowego, Zamawiający potrąci z wynagrodzenia należnego </w:t>
      </w:r>
      <w:r>
        <w:rPr>
          <w:rFonts w:cs="Calibri"/>
        </w:rPr>
        <w:t>Wykonawcy.</w:t>
      </w:r>
    </w:p>
    <w:p w14:paraId="75ADE3BD" w14:textId="77777777" w:rsidR="00236337" w:rsidRDefault="00660AB7">
      <w:pPr>
        <w:pStyle w:val="Akapitzlist"/>
        <w:tabs>
          <w:tab w:val="left" w:pos="426"/>
          <w:tab w:val="left" w:pos="567"/>
        </w:tabs>
        <w:spacing w:after="0" w:line="240" w:lineRule="auto"/>
        <w:ind w:left="0"/>
        <w:jc w:val="both"/>
      </w:pPr>
      <w:r>
        <w:rPr>
          <w:rFonts w:cs="Calibri"/>
        </w:rPr>
        <w:t>10. Wykonawca prz</w:t>
      </w:r>
      <w:r>
        <w:rPr>
          <w:rFonts w:cs="Calibri"/>
        </w:rPr>
        <w:t>ekazuje Zamawiającemu pisemne uwagi, o których mowa w ust. 7 zawierające szczegółowe uzasadnienie zajętego stanowiska co do zakresu i charakteru robót budowlanych, dostaw i usług realizowanych przez Podwykonawcę lub dalszego Podwykonawcę, prawidłowości ich</w:t>
      </w:r>
      <w:r>
        <w:rPr>
          <w:rFonts w:cs="Calibri"/>
        </w:rPr>
        <w:t xml:space="preserve"> wykonania, oraz co do wypełnienia przez Podwykonawcę lub dalszego Podwykonawcę  postanowień Umowy o podwykonawstwo w zakresie mającym wpływ na wymagalność roszczenia Podwykonawcy lub dalszego Podwykonawcy, a także co do innych okoliczności mających wpływ </w:t>
      </w:r>
      <w:r>
        <w:rPr>
          <w:rFonts w:cs="Calibri"/>
        </w:rPr>
        <w:t>na tę wymagalność.</w:t>
      </w:r>
    </w:p>
    <w:p w14:paraId="2B06CE5C" w14:textId="77777777" w:rsidR="00236337" w:rsidRDefault="00660AB7">
      <w:pPr>
        <w:pStyle w:val="Akapitzlist"/>
        <w:tabs>
          <w:tab w:val="left" w:pos="426"/>
          <w:tab w:val="left" w:pos="567"/>
        </w:tabs>
        <w:spacing w:after="0" w:line="240" w:lineRule="auto"/>
        <w:ind w:left="0"/>
        <w:jc w:val="both"/>
      </w:pPr>
      <w:r>
        <w:rPr>
          <w:rFonts w:eastAsia="Arial Unicode MS" w:cs="Calibri"/>
        </w:rPr>
        <w:t xml:space="preserve">11. Zamawiający jest uprawniony do odstąpienia od dokonania bezpośredniej płatności na rzecz Podwykonawcy lub dalszego Podwykonawcy i do wypłaty Wykonawcy należnego wynagrodzenia, jeżeli Wykonawca zgłosi uwagi, o których mowa w ust. 7 i </w:t>
      </w:r>
      <w:r>
        <w:rPr>
          <w:rFonts w:eastAsia="Arial Unicode MS" w:cs="Calibri"/>
        </w:rPr>
        <w:t xml:space="preserve">wykaże niezasadność takiej płatności, lub jeżeli </w:t>
      </w:r>
      <w:r>
        <w:rPr>
          <w:rFonts w:eastAsia="Arial Unicode MS" w:cs="Calibri"/>
        </w:rPr>
        <w:lastRenderedPageBreak/>
        <w:t>Wykonawca nie zgłosi uwag o których mowa w ust. 7,  a Podwykonawca lub dalszy Podwykonawca nie wykażą zasadności takiej płatności.</w:t>
      </w:r>
    </w:p>
    <w:p w14:paraId="3F276D46" w14:textId="77777777" w:rsidR="00236337" w:rsidRDefault="00660AB7">
      <w:pPr>
        <w:pStyle w:val="Akapitzlist"/>
        <w:tabs>
          <w:tab w:val="left" w:pos="426"/>
          <w:tab w:val="left" w:pos="567"/>
        </w:tabs>
        <w:spacing w:after="0" w:line="240" w:lineRule="auto"/>
        <w:ind w:left="0"/>
        <w:jc w:val="both"/>
      </w:pPr>
      <w:r>
        <w:rPr>
          <w:rFonts w:eastAsia="Arial Unicode MS" w:cs="Calibri"/>
        </w:rPr>
        <w:t>12. Zamawiający może dokonać bezpośredniej płatności na rzecz Podwykonawcy l</w:t>
      </w:r>
      <w:r>
        <w:rPr>
          <w:rFonts w:eastAsia="Arial Unicode MS" w:cs="Calibri"/>
        </w:rPr>
        <w:t>ub dalszego Podwykonawcy, jeżeli Wykonawca zgłosi uwagi, o których mowa w ust. 7  i potwierdzi zasadność takiej płatności, lub jeżeli Wykonawca nie zgłosi uwag, o których mowa w ust. 7, a Podwykonawca lub dalszy Podwykonawca wykażą zasadność takiej płatnoś</w:t>
      </w:r>
      <w:r>
        <w:rPr>
          <w:rFonts w:eastAsia="Arial Unicode MS" w:cs="Calibri"/>
        </w:rPr>
        <w:t>ci.</w:t>
      </w:r>
    </w:p>
    <w:p w14:paraId="6697E5B4" w14:textId="77777777" w:rsidR="00236337" w:rsidRDefault="00660AB7">
      <w:pPr>
        <w:pStyle w:val="Akapitzlist"/>
        <w:tabs>
          <w:tab w:val="left" w:pos="426"/>
          <w:tab w:val="left" w:pos="567"/>
        </w:tabs>
        <w:spacing w:after="0" w:line="240" w:lineRule="auto"/>
        <w:ind w:left="0"/>
        <w:jc w:val="both"/>
      </w:pPr>
      <w:r>
        <w:rPr>
          <w:rFonts w:eastAsia="Arial Unicode MS" w:cs="Calibri"/>
        </w:rPr>
        <w:t>13. Podstawą płatności bezpośredniej dokonywanej przez Zamawiającego na rzecz Podwykonawcy lub dalszego Podwykonawcy będzie kopia faktury VAT lub rachunku Podwykonawcy lub dalszego Podwykonawcy, potwierdzona za zgodność z oryginałem przez Wykonawcę lub</w:t>
      </w:r>
      <w:r>
        <w:rPr>
          <w:rFonts w:eastAsia="Arial Unicode MS" w:cs="Calibri"/>
        </w:rPr>
        <w:t xml:space="preserve"> Podwykonawcę, przedstawiona Zamawiającemu wraz z potwierdzoną za zgodność z oryginałem kopią protokołu odbioru przez Wykonawcę lub Podwykonawcę robót budowlanych, lub potwierdzeniem odbioru dostaw lub usług.</w:t>
      </w:r>
    </w:p>
    <w:p w14:paraId="6C540AF9" w14:textId="77777777" w:rsidR="00236337" w:rsidRDefault="00660AB7">
      <w:pPr>
        <w:pStyle w:val="Akapitzlist"/>
        <w:tabs>
          <w:tab w:val="left" w:pos="426"/>
          <w:tab w:val="left" w:pos="567"/>
        </w:tabs>
        <w:spacing w:after="0" w:line="240" w:lineRule="auto"/>
        <w:ind w:left="0"/>
        <w:jc w:val="both"/>
      </w:pPr>
      <w:r>
        <w:rPr>
          <w:rFonts w:eastAsia="Arial Unicode MS" w:cs="Calibri"/>
        </w:rPr>
        <w:t xml:space="preserve">14. </w:t>
      </w:r>
      <w:r>
        <w:rPr>
          <w:rFonts w:cs="Calibri"/>
        </w:rPr>
        <w:t xml:space="preserve">Dokonanie bezpośredniej płatności na rzecz </w:t>
      </w:r>
      <w:r>
        <w:rPr>
          <w:rFonts w:cs="Calibri"/>
        </w:rPr>
        <w:t xml:space="preserve">Podwykonawcy lub dalszego Podwykonawcy lub ważne złożenie kwoty potrzebnej na pokrycie wynagrodzenia z tytułu bezpośredniej płatności do depozytu sądowego, skutkuje umorzeniem wierzytelności przysługującej Wykonawcy od Zamawiającego z tytułu wynagrodzenia </w:t>
      </w:r>
      <w:r>
        <w:rPr>
          <w:rFonts w:cs="Calibri"/>
        </w:rPr>
        <w:t>do wysokości kwoty odpowiadającej dokonanej płatności.</w:t>
      </w:r>
    </w:p>
    <w:p w14:paraId="6F35D177" w14:textId="77777777" w:rsidR="00236337" w:rsidRDefault="00660AB7">
      <w:pPr>
        <w:pStyle w:val="Akapitzlist"/>
        <w:tabs>
          <w:tab w:val="left" w:pos="426"/>
          <w:tab w:val="left" w:pos="567"/>
        </w:tabs>
        <w:spacing w:after="0" w:line="240" w:lineRule="auto"/>
        <w:ind w:left="0"/>
        <w:jc w:val="both"/>
      </w:pPr>
      <w:r>
        <w:rPr>
          <w:rFonts w:cs="Calibri"/>
        </w:rPr>
        <w:t>15. Zamawiający dokona bezpośredniej płatności na rzecz Podwykonawcy lub dalszego Podwykonawcy w terminie 30 dni od dnia pisemnego potwierdzenia Podwykonawcy lub dalszemu Podwykonawcy przez Zamawiające</w:t>
      </w:r>
      <w:r>
        <w:rPr>
          <w:rFonts w:cs="Calibri"/>
        </w:rPr>
        <w:t>go uznania płatności bezpośredniej za uzasadnioną.</w:t>
      </w:r>
    </w:p>
    <w:p w14:paraId="7EB1A85B" w14:textId="77777777" w:rsidR="00236337" w:rsidRDefault="00660AB7">
      <w:pPr>
        <w:pStyle w:val="Akapitzlist"/>
        <w:tabs>
          <w:tab w:val="left" w:pos="426"/>
          <w:tab w:val="left" w:pos="567"/>
        </w:tabs>
        <w:spacing w:after="0" w:line="240" w:lineRule="auto"/>
        <w:ind w:left="0"/>
        <w:jc w:val="both"/>
      </w:pPr>
      <w:r>
        <w:rPr>
          <w:rFonts w:cs="Calibri"/>
        </w:rPr>
        <w:t>16. Zamawiający może złożyć do depozytu sądowego kwotę potrzebną na pokrycie wynagrodzenia Podwykonawcy lub dalszego Podwykonawcy w przypadku zasadniczych wątpliwości co do wysokości należnej zapłaty lub c</w:t>
      </w:r>
      <w:r>
        <w:rPr>
          <w:rFonts w:cs="Calibri"/>
        </w:rPr>
        <w:t>o do podmiotu, któremu płatność należy się, co uznaje się za równoznaczne z wykonaniem w zakresie objętym zdeponowaną kwotą zobowiązania Zamawiającego względem Wykonawcy.</w:t>
      </w:r>
    </w:p>
    <w:p w14:paraId="00949B15" w14:textId="77777777" w:rsidR="00236337" w:rsidRDefault="00660AB7">
      <w:pPr>
        <w:pStyle w:val="Akapitzlist"/>
        <w:tabs>
          <w:tab w:val="left" w:pos="426"/>
          <w:tab w:val="left" w:pos="567"/>
        </w:tabs>
        <w:spacing w:after="0" w:line="240" w:lineRule="auto"/>
        <w:ind w:left="0"/>
        <w:jc w:val="both"/>
      </w:pPr>
      <w:r>
        <w:rPr>
          <w:rFonts w:cs="Calibri"/>
        </w:rPr>
        <w:t>17. Odpowiedzialność Zamawiającego wobec Podwykonawcy lub dalszego Podwykonawcy z tyt</w:t>
      </w:r>
      <w:r>
        <w:rPr>
          <w:rFonts w:cs="Calibri"/>
        </w:rPr>
        <w:t>ułu płatności bezpośrednich za wykonanie robót budowlanych jest ograniczona wyłącznie do wysokości kwoty należności za wykonanie tych robót budowlanych, wynikającej z Umowy. W przypadku różnic w cenach jednostkowych za wykonane roboty pomiędzy cenami jedno</w:t>
      </w:r>
      <w:r>
        <w:rPr>
          <w:rFonts w:cs="Calibri"/>
        </w:rPr>
        <w:t>stkowymi określonymi Umową o podwykonawstwo a cenami jednostkowymi określonymi Umową Zamawiający uzna i wypłaci Podwykonawcy lub dalszemu Podwykonawcy na podstawie wystawionej przez niego faktury VAT  lub rachunku wyłącznie kwotę należną na podstawie cen j</w:t>
      </w:r>
      <w:r>
        <w:rPr>
          <w:rFonts w:cs="Calibri"/>
        </w:rPr>
        <w:t>ednostkowych określonych Umową.</w:t>
      </w:r>
    </w:p>
    <w:p w14:paraId="600E1705" w14:textId="77777777" w:rsidR="00236337" w:rsidRDefault="00660AB7">
      <w:pPr>
        <w:pStyle w:val="Akapitzlist"/>
        <w:tabs>
          <w:tab w:val="left" w:pos="426"/>
          <w:tab w:val="left" w:pos="567"/>
        </w:tabs>
        <w:spacing w:after="0" w:line="240" w:lineRule="auto"/>
        <w:ind w:left="0"/>
        <w:jc w:val="both"/>
      </w:pPr>
      <w:r>
        <w:rPr>
          <w:rFonts w:cs="Calibri"/>
        </w:rPr>
        <w:t>18. W przypadku, gdy Podwykonawcy lub dalsi Podwykonawcy, uprawnieni do uzyskania od Zamawiającego płatności bezpośrednich, nie wystawili żadnych rachunków lub faktur VAT i Wykonawca załączy do wystawianego rachunku lub fakt</w:t>
      </w:r>
      <w:r>
        <w:rPr>
          <w:rFonts w:cs="Calibri"/>
        </w:rPr>
        <w:t>ury VAT oświadczenia Podwykonawców i dalszych Podwykonawców potwierdzające tę okoliczność, cała kwota wynikająca z faktury VAT lub rachunku zostanie wypłacona przez Zamawiającego Wykonawcy.</w:t>
      </w:r>
    </w:p>
    <w:p w14:paraId="179602F8" w14:textId="77777777" w:rsidR="00236337" w:rsidRDefault="00660AB7">
      <w:pPr>
        <w:pStyle w:val="Standard"/>
        <w:spacing w:before="120" w:after="120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6</w:t>
      </w:r>
    </w:p>
    <w:p w14:paraId="70FCB577" w14:textId="77777777" w:rsidR="00236337" w:rsidRDefault="00660AB7">
      <w:pPr>
        <w:pStyle w:val="Standard"/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Jeżeli w toku realizacji robót wystąpi konieczność wykonania, </w:t>
      </w:r>
      <w:r>
        <w:rPr>
          <w:rFonts w:ascii="Calibri" w:hAnsi="Calibri" w:cs="Calibri"/>
          <w:color w:val="000000"/>
          <w:sz w:val="22"/>
          <w:szCs w:val="22"/>
        </w:rPr>
        <w:t xml:space="preserve">robót dodatkowych, potwierdzonych protokołem konieczności, których zakres nie przekroczy </w:t>
      </w:r>
      <w:r>
        <w:rPr>
          <w:rFonts w:ascii="Calibri" w:hAnsi="Calibri" w:cs="Calibri"/>
          <w:sz w:val="22"/>
          <w:szCs w:val="22"/>
        </w:rPr>
        <w:t>50</w:t>
      </w:r>
      <w:r>
        <w:rPr>
          <w:rFonts w:ascii="Calibri" w:hAnsi="Calibri" w:cs="Calibri"/>
          <w:color w:val="000000"/>
          <w:sz w:val="22"/>
          <w:szCs w:val="22"/>
        </w:rPr>
        <w:t xml:space="preserve">% uprzedniego zamówienia to Wykonawca zobowiązany jest wykonać te roboty na dodatkowe zamówienie Zamawiającego udzielone przy zachowaniu tych samych norm, </w:t>
      </w:r>
      <w:r>
        <w:rPr>
          <w:rFonts w:ascii="Calibri" w:hAnsi="Calibri" w:cs="Calibri"/>
          <w:color w:val="000000"/>
          <w:sz w:val="22"/>
          <w:szCs w:val="22"/>
        </w:rPr>
        <w:t>standardów, parametrów i nośników cenotwórczych, ujętych w kosztorysie ofertowym.</w:t>
      </w:r>
    </w:p>
    <w:p w14:paraId="29CA7A1D" w14:textId="77777777" w:rsidR="00236337" w:rsidRDefault="00660AB7">
      <w:pPr>
        <w:pStyle w:val="Standard"/>
        <w:spacing w:before="120" w:after="120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7</w:t>
      </w:r>
    </w:p>
    <w:p w14:paraId="57BB62F4" w14:textId="77777777" w:rsidR="00236337" w:rsidRDefault="00660AB7">
      <w:pPr>
        <w:pStyle w:val="Standard"/>
        <w:numPr>
          <w:ilvl w:val="0"/>
          <w:numId w:val="34"/>
        </w:numPr>
        <w:tabs>
          <w:tab w:val="left" w:pos="375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Wykonawca zobowiązuje się wykonać przedmiot umowy przy użyciu materiałów własnych, jakości zatwierdzonej przez Zamawiającego. Zastosowane materiały winny posiadać certyfi</w:t>
      </w:r>
      <w:r>
        <w:rPr>
          <w:rFonts w:ascii="Calibri" w:hAnsi="Calibri" w:cs="Calibri"/>
          <w:color w:val="000000"/>
          <w:sz w:val="22"/>
          <w:szCs w:val="22"/>
        </w:rPr>
        <w:t xml:space="preserve">katy na znak bezpieczeństwa (w tym p.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), atesty, być zgodne z kryteriami technicznymi określonymi w polskich normach lub aprobatą techniczną, o ile dla danego wyrobu nie ustalono Polskiej Normy oraz zgodne z właściwymi przepisami i dokumentami techniczn</w:t>
      </w:r>
      <w:r>
        <w:rPr>
          <w:rFonts w:ascii="Calibri" w:hAnsi="Calibri" w:cs="Calibri"/>
          <w:color w:val="000000"/>
          <w:sz w:val="22"/>
          <w:szCs w:val="22"/>
        </w:rPr>
        <w:t>ymi.</w:t>
      </w:r>
    </w:p>
    <w:p w14:paraId="4AD0223A" w14:textId="77777777" w:rsidR="00236337" w:rsidRDefault="00660AB7">
      <w:pPr>
        <w:pStyle w:val="Standard"/>
        <w:numPr>
          <w:ilvl w:val="0"/>
          <w:numId w:val="6"/>
        </w:numPr>
        <w:tabs>
          <w:tab w:val="left" w:pos="375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Dokumenty, o których mowa w ust. 1 Wykonawca przekaże Zamawiającemu podczas końcowego odbioru przedmiotu umowy, a na każde żądanie Zamawiającego przekaże do wglądu.</w:t>
      </w:r>
    </w:p>
    <w:p w14:paraId="2DBDE104" w14:textId="77777777" w:rsidR="00236337" w:rsidRDefault="00660AB7">
      <w:pPr>
        <w:pStyle w:val="Standard"/>
        <w:spacing w:before="120" w:after="120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8</w:t>
      </w:r>
    </w:p>
    <w:p w14:paraId="686E170A" w14:textId="77777777" w:rsidR="00236337" w:rsidRDefault="00236337">
      <w:pPr>
        <w:pStyle w:val="Default"/>
        <w:rPr>
          <w:rFonts w:ascii="Calibri" w:hAnsi="Calibri" w:cs="Calibri"/>
          <w:sz w:val="22"/>
          <w:szCs w:val="22"/>
        </w:rPr>
      </w:pPr>
    </w:p>
    <w:p w14:paraId="6276CA80" w14:textId="77777777" w:rsidR="00236337" w:rsidRDefault="00660AB7">
      <w:pPr>
        <w:pStyle w:val="Default"/>
        <w:numPr>
          <w:ilvl w:val="1"/>
          <w:numId w:val="27"/>
        </w:numPr>
        <w:jc w:val="both"/>
      </w:pPr>
      <w:r>
        <w:rPr>
          <w:rFonts w:ascii="Calibri" w:hAnsi="Calibri" w:cs="Calibri"/>
          <w:sz w:val="22"/>
          <w:szCs w:val="22"/>
        </w:rPr>
        <w:t xml:space="preserve">Wykonawca oświadcza, że zamierza powierzyć podwykonawcom wykonanie części </w:t>
      </w:r>
      <w:r>
        <w:rPr>
          <w:rFonts w:ascii="Calibri" w:hAnsi="Calibri" w:cs="Calibri"/>
          <w:sz w:val="22"/>
          <w:szCs w:val="22"/>
        </w:rPr>
        <w:t xml:space="preserve">robót w następującym zakresie </w:t>
      </w:r>
      <w:r>
        <w:rPr>
          <w:rFonts w:ascii="Calibri" w:hAnsi="Calibri" w:cs="Calibri"/>
          <w:sz w:val="22"/>
          <w:szCs w:val="22"/>
          <w:shd w:val="clear" w:color="auto" w:fill="00FF00"/>
        </w:rPr>
        <w:t>...........</w:t>
      </w:r>
      <w:r>
        <w:rPr>
          <w:rFonts w:ascii="Calibri" w:hAnsi="Calibri" w:cs="Calibri"/>
          <w:sz w:val="22"/>
          <w:szCs w:val="22"/>
        </w:rPr>
        <w:t xml:space="preserve"> .</w:t>
      </w:r>
    </w:p>
    <w:p w14:paraId="0243719C" w14:textId="77777777" w:rsidR="00236337" w:rsidRDefault="00660AB7">
      <w:pPr>
        <w:pStyle w:val="Akapitzlist"/>
        <w:numPr>
          <w:ilvl w:val="1"/>
          <w:numId w:val="27"/>
        </w:numPr>
        <w:tabs>
          <w:tab w:val="left" w:pos="1146"/>
          <w:tab w:val="left" w:pos="1571"/>
        </w:tabs>
        <w:spacing w:after="0" w:line="240" w:lineRule="auto"/>
        <w:jc w:val="both"/>
      </w:pPr>
      <w:r>
        <w:rPr>
          <w:rFonts w:cs="Calibri"/>
        </w:rPr>
        <w:t>Zmiana Podwykonawcy lub dalszego Podwykonawcy w zakresie wykonania robót budowlanych stanowiących przedmiot Umowy nie stanowi zmiany Umowy, ale jest wymagana zgoda Zamawiającego na zmianę Podwykonawcy lub dalszeg</w:t>
      </w:r>
      <w:r>
        <w:rPr>
          <w:rFonts w:cs="Calibri"/>
        </w:rPr>
        <w:t>o Podwykonawcy, wyrażona poprzez akceptację Umowy o podwykonawstwo.</w:t>
      </w:r>
    </w:p>
    <w:p w14:paraId="706A30BB" w14:textId="77777777" w:rsidR="00236337" w:rsidRDefault="00660AB7">
      <w:pPr>
        <w:pStyle w:val="Akapitzlist"/>
        <w:numPr>
          <w:ilvl w:val="1"/>
          <w:numId w:val="27"/>
        </w:numPr>
        <w:tabs>
          <w:tab w:val="left" w:pos="1146"/>
          <w:tab w:val="left" w:pos="1571"/>
        </w:tabs>
        <w:spacing w:after="0" w:line="240" w:lineRule="auto"/>
        <w:jc w:val="both"/>
      </w:pPr>
      <w:r>
        <w:rPr>
          <w:rFonts w:cs="Calibri"/>
          <w:color w:val="000000"/>
        </w:rPr>
        <w:t>Wykonawca jest odpowiedzialny za działania lub zaniechania Podwykonawców, dalszych Podwykonawców, ich przedstawicieli lub pracowników, jak za własne działania lub zaniechania.</w:t>
      </w:r>
    </w:p>
    <w:p w14:paraId="34DC6595" w14:textId="77777777" w:rsidR="00236337" w:rsidRDefault="00660AB7">
      <w:pPr>
        <w:pStyle w:val="Akapitzlist"/>
        <w:numPr>
          <w:ilvl w:val="1"/>
          <w:numId w:val="27"/>
        </w:numPr>
        <w:tabs>
          <w:tab w:val="left" w:pos="1146"/>
          <w:tab w:val="left" w:pos="1571"/>
        </w:tabs>
        <w:spacing w:after="0" w:line="240" w:lineRule="auto"/>
        <w:jc w:val="both"/>
      </w:pPr>
      <w:r>
        <w:rPr>
          <w:rFonts w:cs="Calibri"/>
        </w:rPr>
        <w:t>Umowa z Podw</w:t>
      </w:r>
      <w:r>
        <w:rPr>
          <w:rFonts w:cs="Calibri"/>
        </w:rPr>
        <w:t>ykonawcą lub dalszym Podwykonawcą powinna stanowić w szczególności, iż:</w:t>
      </w:r>
    </w:p>
    <w:p w14:paraId="0631C20D" w14:textId="77777777" w:rsidR="00236337" w:rsidRDefault="00660AB7">
      <w:pPr>
        <w:pStyle w:val="Akapitzlist"/>
        <w:numPr>
          <w:ilvl w:val="0"/>
          <w:numId w:val="35"/>
        </w:numPr>
        <w:spacing w:after="0" w:line="240" w:lineRule="auto"/>
        <w:ind w:left="851" w:hanging="284"/>
        <w:jc w:val="both"/>
      </w:pPr>
      <w:r>
        <w:rPr>
          <w:rFonts w:cs="Calibri"/>
        </w:rPr>
        <w:t>termin zapłaty wynagrodzenia Podwykonawcy lub dalszemu Podwykonawcy nie może być dłuższy niż 30 dni od dnia doręczenia Wykonawcy, Podwykonawcy lub dalszemu Podwykonawcy faktury VAT lub</w:t>
      </w:r>
      <w:r>
        <w:rPr>
          <w:rFonts w:cs="Calibri"/>
        </w:rPr>
        <w:t xml:space="preserve"> rachunku, potwierdzających wykonanie zleconej Podwykonawcy lub dalszemu Podwykonawcy: dostawy, usługi lub roboty budowlanej,</w:t>
      </w:r>
    </w:p>
    <w:p w14:paraId="3DEE13B0" w14:textId="77777777" w:rsidR="00236337" w:rsidRDefault="00660AB7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</w:pPr>
      <w:r>
        <w:rPr>
          <w:rFonts w:cs="Calibri"/>
        </w:rPr>
        <w:t>przedmiotem Umowy o podwykonawstwo jest wyłącznie wykonanie, odpowiednio: robót budowlanych, dostaw lub usług, które ściśle odpowi</w:t>
      </w:r>
      <w:r>
        <w:rPr>
          <w:rFonts w:cs="Calibri"/>
        </w:rPr>
        <w:t>adają części zamówienia określonego Umową zawartą pomiędzy Zamawiającym a Wykonawcą,</w:t>
      </w:r>
    </w:p>
    <w:p w14:paraId="71760BCB" w14:textId="77777777" w:rsidR="00236337" w:rsidRDefault="00660AB7">
      <w:pPr>
        <w:pStyle w:val="Akapitzlist"/>
        <w:numPr>
          <w:ilvl w:val="1"/>
          <w:numId w:val="27"/>
        </w:numPr>
        <w:tabs>
          <w:tab w:val="left" w:pos="1134"/>
          <w:tab w:val="left" w:pos="1701"/>
        </w:tabs>
        <w:spacing w:after="0" w:line="240" w:lineRule="auto"/>
        <w:ind w:left="567" w:hanging="567"/>
        <w:jc w:val="both"/>
      </w:pPr>
      <w:r>
        <w:rPr>
          <w:rFonts w:cs="Calibri"/>
        </w:rPr>
        <w:t xml:space="preserve">Zawarcie Umowy o podwykonawstwo może nastąpić wyłącznie po akceptacji jej projektu przez Zamawiającego, a przystąpienie do jej realizacji przez Podwykonawcę może nastąpić </w:t>
      </w:r>
      <w:r>
        <w:rPr>
          <w:rFonts w:cs="Calibri"/>
        </w:rPr>
        <w:t>wyłącznie po akceptacji Umowy o podwykonawstwo przez Zamawiającego.</w:t>
      </w:r>
    </w:p>
    <w:p w14:paraId="58AF682D" w14:textId="77777777" w:rsidR="00236337" w:rsidRDefault="00660AB7">
      <w:pPr>
        <w:pStyle w:val="Akapitzlist"/>
        <w:numPr>
          <w:ilvl w:val="1"/>
          <w:numId w:val="27"/>
        </w:numPr>
        <w:tabs>
          <w:tab w:val="left" w:pos="1134"/>
          <w:tab w:val="left" w:pos="1701"/>
        </w:tabs>
        <w:spacing w:after="0" w:line="240" w:lineRule="auto"/>
        <w:ind w:left="567" w:hanging="567"/>
        <w:jc w:val="both"/>
      </w:pPr>
      <w:r>
        <w:rPr>
          <w:rFonts w:cs="Calibri"/>
        </w:rPr>
        <w:t xml:space="preserve">Wykonawca, Podwykonawca lub dalszy Podwykonawca zobowiązany jest do przedłożenia Zamawiającemu projektu Umowy o podwykonawstwo, której przedmiotem są roboty budowlane, wraz z zestawieniem </w:t>
      </w:r>
      <w:r>
        <w:rPr>
          <w:rFonts w:cs="Calibri"/>
        </w:rPr>
        <w:t>ilości robót i ich wyceną nawiązującą do cen jednostkowych przedstawionych w Ofercie Wykonawcy, wraz z częścią dokumentacji dotyczącej wykonania robót, które mają być realizowane na podstawie Umowy o podwykonawstwo lub ze wskazaniem tej części dokumentacji</w:t>
      </w:r>
      <w:r>
        <w:rPr>
          <w:rFonts w:cs="Calibri"/>
        </w:rPr>
        <w:t xml:space="preserve">, nie później niż 14 dni przed jej zawarciem, a w przypadku projektu umowy przedkładanego przez Podwykonawcę lub dalszego Podwykonawcę,  wraz ze zgodą Wykonawcy na zawarcie Umowy o podwykonawstwo o treści zgodnej z projektem umowy.  </w:t>
      </w:r>
    </w:p>
    <w:p w14:paraId="5C3C62E2" w14:textId="77777777" w:rsidR="00236337" w:rsidRDefault="00660AB7">
      <w:pPr>
        <w:pStyle w:val="Akapitzlist"/>
        <w:numPr>
          <w:ilvl w:val="1"/>
          <w:numId w:val="27"/>
        </w:numPr>
        <w:tabs>
          <w:tab w:val="left" w:pos="1134"/>
        </w:tabs>
        <w:spacing w:after="0" w:line="240" w:lineRule="auto"/>
        <w:ind w:left="567" w:hanging="567"/>
        <w:jc w:val="both"/>
      </w:pPr>
      <w:r>
        <w:rPr>
          <w:rFonts w:cs="Calibri"/>
        </w:rPr>
        <w:t>Projekt Umowy o podwyk</w:t>
      </w:r>
      <w:r>
        <w:rPr>
          <w:rFonts w:cs="Calibri"/>
        </w:rPr>
        <w:t xml:space="preserve">onawstwo, której przedmiotem są roboty budowlane, będzie uważany za zaakceptowany przez Zamawiającego, jeżeli Zamawiający w terminie </w:t>
      </w:r>
      <w:r>
        <w:rPr>
          <w:rFonts w:cs="Calibri"/>
          <w:shd w:val="clear" w:color="auto" w:fill="00FF00"/>
        </w:rPr>
        <w:t xml:space="preserve">7 </w:t>
      </w:r>
      <w:r>
        <w:rPr>
          <w:rFonts w:cs="Calibri"/>
        </w:rPr>
        <w:t>dni od dnia przedłożenia mu projektu nie zgłosi na piśmie zastrzeżeń.</w:t>
      </w:r>
    </w:p>
    <w:p w14:paraId="13AA5E75" w14:textId="77777777" w:rsidR="00236337" w:rsidRDefault="00660AB7">
      <w:pPr>
        <w:pStyle w:val="Akapitzlist"/>
        <w:numPr>
          <w:ilvl w:val="1"/>
          <w:numId w:val="27"/>
        </w:numPr>
        <w:tabs>
          <w:tab w:val="left" w:pos="1134"/>
        </w:tabs>
        <w:spacing w:after="0" w:line="240" w:lineRule="auto"/>
        <w:ind w:left="567" w:hanging="567"/>
        <w:jc w:val="both"/>
      </w:pPr>
      <w:r>
        <w:rPr>
          <w:rFonts w:cs="Calibri"/>
        </w:rPr>
        <w:t>W przypadku zgłoszenia przez Zamawiającego zastrzeż</w:t>
      </w:r>
      <w:r>
        <w:rPr>
          <w:rFonts w:cs="Calibri"/>
        </w:rPr>
        <w:t>eń do projektu Umowy o podwykonawstwo w terminie określonym w ust. 7 Wykonawca, Podwykonawca lub dalszy Podwykonawca może przedłożyć zmieniony projekt Umowy o podwykonawstwo, uwzględniający w całości zastrzeżenia Zamawiającego.</w:t>
      </w:r>
    </w:p>
    <w:p w14:paraId="09F666A1" w14:textId="77777777" w:rsidR="00236337" w:rsidRDefault="00660AB7">
      <w:pPr>
        <w:pStyle w:val="Akapitzlist"/>
        <w:numPr>
          <w:ilvl w:val="1"/>
          <w:numId w:val="27"/>
        </w:numPr>
        <w:tabs>
          <w:tab w:val="left" w:pos="1134"/>
          <w:tab w:val="left" w:pos="1843"/>
        </w:tabs>
        <w:spacing w:after="0" w:line="240" w:lineRule="auto"/>
        <w:ind w:left="567" w:hanging="567"/>
        <w:jc w:val="both"/>
      </w:pPr>
      <w:r>
        <w:rPr>
          <w:rFonts w:cs="Calibri"/>
        </w:rPr>
        <w:t>Po akceptacji projektu Umowy</w:t>
      </w:r>
      <w:r>
        <w:rPr>
          <w:rFonts w:cs="Calibri"/>
        </w:rPr>
        <w:t xml:space="preserve"> o podwykonawstwo, której przedmiotem są roboty budowlane lub po upływie terminu na zgłoszenie przez Zamawiającego zastrzeżeń do tego projektu, Wykonawca, Podwykonawca lub dalszy Podwykonawca przedłoży Zamawiającemu poświadczoną za zgodność z oryginałem ko</w:t>
      </w:r>
      <w:r>
        <w:rPr>
          <w:rFonts w:cs="Calibri"/>
        </w:rPr>
        <w:t>pię zawartej Umowy o podwykonawstwo w terminie 7 dni od dnia zawarcia tej Umowy.</w:t>
      </w:r>
    </w:p>
    <w:p w14:paraId="4CCBE3D6" w14:textId="77777777" w:rsidR="00236337" w:rsidRDefault="00660AB7">
      <w:pPr>
        <w:pStyle w:val="Akapitzlist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567" w:hanging="567"/>
        <w:jc w:val="both"/>
      </w:pPr>
      <w:r>
        <w:rPr>
          <w:rFonts w:eastAsia="Times New Roman" w:cs="Calibri"/>
          <w:lang w:eastAsia="ar-SA"/>
        </w:rPr>
        <w:t xml:space="preserve">Umowa o podwykonawstwo, której przedmiotem są roboty budowlane, będzie uważana za zaakceptowaną przez Zamawiającego, jeżeli Zamawiający w terminie  7 dni od dnia </w:t>
      </w:r>
      <w:r>
        <w:rPr>
          <w:rFonts w:eastAsia="Times New Roman" w:cs="Calibri"/>
          <w:lang w:eastAsia="ar-SA"/>
        </w:rPr>
        <w:t>przedłożenia kopii tej umowy nie zgłosi do niej na piśmie sprzeciwu.</w:t>
      </w:r>
    </w:p>
    <w:p w14:paraId="44F06F2B" w14:textId="77777777" w:rsidR="00236337" w:rsidRDefault="00660AB7">
      <w:pPr>
        <w:pStyle w:val="Akapitzlist"/>
        <w:numPr>
          <w:ilvl w:val="1"/>
          <w:numId w:val="27"/>
        </w:numPr>
        <w:tabs>
          <w:tab w:val="left" w:pos="1134"/>
          <w:tab w:val="left" w:pos="1418"/>
        </w:tabs>
        <w:spacing w:after="0" w:line="240" w:lineRule="auto"/>
        <w:ind w:left="567" w:hanging="567"/>
        <w:jc w:val="both"/>
      </w:pPr>
      <w:r>
        <w:rPr>
          <w:rFonts w:eastAsia="Times New Roman" w:cs="Calibri"/>
          <w:lang w:eastAsia="ar-SA"/>
        </w:rPr>
        <w:t xml:space="preserve">Wykonawca, Podwykonawca, lub dalszy Podwykonawca, przedłoży Zamawiającemu poświadczoną za zgodność z oryginałem kopię zawartej Umowy o podwykonawstwo, której przedmiotem są dostawy lub </w:t>
      </w:r>
      <w:r>
        <w:rPr>
          <w:rFonts w:eastAsia="Times New Roman" w:cs="Calibri"/>
          <w:lang w:eastAsia="ar-SA"/>
        </w:rPr>
        <w:t xml:space="preserve">usługi stanowiące część przedmiotu Umowy, w terminie 7 dni od dnia jej zawarcia, z wyłączeniem Umów o podwykonawstwo o wartości mniejszej niż 0,5 % szacunkowego wynagrodzenia Wykonawcy, o którym mowa w §4 ust.1 oraz Umów o </w:t>
      </w:r>
      <w:r>
        <w:rPr>
          <w:rFonts w:eastAsia="Times New Roman" w:cs="Calibri"/>
          <w:lang w:eastAsia="ar-SA"/>
        </w:rPr>
        <w:lastRenderedPageBreak/>
        <w:t>podwykonawstwo, których przedmiot</w:t>
      </w:r>
      <w:r>
        <w:rPr>
          <w:rFonts w:eastAsia="Times New Roman" w:cs="Calibri"/>
          <w:lang w:eastAsia="ar-SA"/>
        </w:rPr>
        <w:t xml:space="preserve"> został wskazany w SIWZ jako niepodlegający temu obowiązkowi, przy czym wyłączenie to nie dotyczy Umów o podwykonawstwo w zakresie dostaw lub usług o wartości większej niż 50.000 zł.</w:t>
      </w:r>
    </w:p>
    <w:p w14:paraId="56E5AA13" w14:textId="77777777" w:rsidR="00236337" w:rsidRDefault="00660AB7">
      <w:pPr>
        <w:pStyle w:val="Akapitzlist"/>
        <w:numPr>
          <w:ilvl w:val="1"/>
          <w:numId w:val="27"/>
        </w:numPr>
        <w:tabs>
          <w:tab w:val="left" w:pos="1134"/>
          <w:tab w:val="left" w:pos="1418"/>
        </w:tabs>
        <w:spacing w:after="0" w:line="240" w:lineRule="auto"/>
        <w:ind w:left="567" w:hanging="567"/>
        <w:jc w:val="both"/>
      </w:pPr>
      <w:r>
        <w:rPr>
          <w:rFonts w:eastAsia="Times New Roman" w:cs="Calibri"/>
          <w:lang w:eastAsia="ar-SA"/>
        </w:rPr>
        <w:t>Wykonawca, Podwykonawca lub dalszy Podwykonawca nie może polecić Podwykon</w:t>
      </w:r>
      <w:r>
        <w:rPr>
          <w:rFonts w:eastAsia="Times New Roman" w:cs="Calibri"/>
          <w:lang w:eastAsia="ar-SA"/>
        </w:rPr>
        <w:t>awcy realizacji przedmiotu Umowy o podwykonawstwo, której przedmiotem są roboty budowlane w przypadku braku jej akceptacji przez Zamawiającego.</w:t>
      </w:r>
    </w:p>
    <w:p w14:paraId="43BA727E" w14:textId="77777777" w:rsidR="00236337" w:rsidRDefault="00660AB7">
      <w:pPr>
        <w:pStyle w:val="Akapitzlist"/>
        <w:numPr>
          <w:ilvl w:val="1"/>
          <w:numId w:val="27"/>
        </w:numPr>
        <w:tabs>
          <w:tab w:val="left" w:pos="1134"/>
          <w:tab w:val="left" w:pos="1418"/>
        </w:tabs>
        <w:spacing w:after="0" w:line="240" w:lineRule="auto"/>
        <w:ind w:left="567" w:hanging="567"/>
        <w:jc w:val="both"/>
      </w:pPr>
      <w:r>
        <w:rPr>
          <w:rFonts w:eastAsia="Times New Roman" w:cs="Calibri"/>
          <w:lang w:eastAsia="ar-SA"/>
        </w:rPr>
        <w:t>Zamawiający może zażądać od Wykonawcy niezwłocznego usunięcia z terenu budowy Podwykonawcy lub dalszego Podwykon</w:t>
      </w:r>
      <w:r>
        <w:rPr>
          <w:rFonts w:eastAsia="Times New Roman" w:cs="Calibri"/>
          <w:lang w:eastAsia="ar-SA"/>
        </w:rPr>
        <w:t>awcy, z którym nie została zawarta Umowa o podwykonawstwo zaakceptowana przez Zamawiającego, lub może usunąć takiego Podwykonawcę lub dalszego Podwykonawcę na koszt Wykonawcy.</w:t>
      </w:r>
    </w:p>
    <w:p w14:paraId="62C73293" w14:textId="77777777" w:rsidR="00236337" w:rsidRDefault="00660AB7">
      <w:pPr>
        <w:pStyle w:val="Akapitzlist"/>
        <w:numPr>
          <w:ilvl w:val="1"/>
          <w:numId w:val="27"/>
        </w:numPr>
        <w:tabs>
          <w:tab w:val="left" w:pos="1134"/>
        </w:tabs>
        <w:spacing w:after="0" w:line="240" w:lineRule="auto"/>
        <w:ind w:left="567" w:hanging="567"/>
        <w:jc w:val="both"/>
      </w:pPr>
      <w:r>
        <w:rPr>
          <w:rFonts w:eastAsia="Times New Roman" w:cs="Calibri"/>
          <w:lang w:eastAsia="ar-SA"/>
        </w:rPr>
        <w:t xml:space="preserve">Powierzenie realizacji zadań innemu Podwykonawcy lub dalszemu Podwykonawcy niż </w:t>
      </w:r>
      <w:r>
        <w:rPr>
          <w:rFonts w:eastAsia="Times New Roman" w:cs="Calibri"/>
          <w:lang w:eastAsia="ar-SA"/>
        </w:rPr>
        <w:t>ten, z którym została zawarta zaakceptowana przez Zamawiającego Umowa o podwykonawstwo, lub inna istotna zmiana tej umowy, w tym zmiana zakresu zadań określonych tą umową wymaga ponownej akceptacji Zamawiającego w trybie określonym w ust. 6 – 11.</w:t>
      </w:r>
    </w:p>
    <w:p w14:paraId="0EEC1356" w14:textId="77777777" w:rsidR="00236337" w:rsidRDefault="00660AB7">
      <w:pPr>
        <w:pStyle w:val="Akapitzlist"/>
        <w:numPr>
          <w:ilvl w:val="1"/>
          <w:numId w:val="27"/>
        </w:numPr>
        <w:tabs>
          <w:tab w:val="left" w:pos="1134"/>
        </w:tabs>
        <w:spacing w:after="0" w:line="240" w:lineRule="auto"/>
        <w:ind w:left="567" w:hanging="567"/>
        <w:jc w:val="both"/>
      </w:pPr>
      <w:r>
        <w:rPr>
          <w:rFonts w:eastAsia="Times New Roman" w:cs="Calibri"/>
          <w:lang w:eastAsia="ar-SA"/>
        </w:rPr>
        <w:t>W przypad</w:t>
      </w:r>
      <w:r>
        <w:rPr>
          <w:rFonts w:eastAsia="Times New Roman" w:cs="Calibri"/>
          <w:lang w:eastAsia="ar-SA"/>
        </w:rPr>
        <w:t>ku zawarcia Umowy o podwykonawstwo Wykonawca, Podwykonawca lub dalszy Podwykonawca jest zobowiązany do zapłaty wynagrodzenia należnego Podwykonawcy lub dalszemu Podwykonawcy z zachowaniem terminów określonych tą umową.</w:t>
      </w:r>
    </w:p>
    <w:p w14:paraId="11AE8D3B" w14:textId="77777777" w:rsidR="00236337" w:rsidRDefault="00236337">
      <w:pPr>
        <w:pStyle w:val="Standard"/>
        <w:tabs>
          <w:tab w:val="left" w:pos="375"/>
        </w:tabs>
        <w:spacing w:before="120" w:after="12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06CD2BE" w14:textId="77777777" w:rsidR="00236337" w:rsidRDefault="00660AB7">
      <w:pPr>
        <w:pStyle w:val="Standard"/>
        <w:spacing w:before="120" w:after="120"/>
        <w:ind w:left="283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9</w:t>
      </w:r>
    </w:p>
    <w:p w14:paraId="19DDB9B6" w14:textId="77777777" w:rsidR="00236337" w:rsidRDefault="00660AB7">
      <w:pPr>
        <w:pStyle w:val="Standard"/>
        <w:spacing w:before="120" w:after="120"/>
      </w:pPr>
      <w:r>
        <w:rPr>
          <w:rFonts w:ascii="Calibri" w:hAnsi="Calibri" w:cs="Calibri"/>
          <w:color w:val="000000"/>
          <w:sz w:val="22"/>
          <w:szCs w:val="22"/>
        </w:rPr>
        <w:t>1. Przedstawicielem Zamawiająceg</w:t>
      </w:r>
      <w:r>
        <w:rPr>
          <w:rFonts w:ascii="Calibri" w:hAnsi="Calibri" w:cs="Calibri"/>
          <w:color w:val="000000"/>
          <w:sz w:val="22"/>
          <w:szCs w:val="22"/>
        </w:rPr>
        <w:t xml:space="preserve">o na budowie jest: </w:t>
      </w:r>
      <w:r>
        <w:rPr>
          <w:rFonts w:ascii="Calibri" w:hAnsi="Calibri" w:cs="Calibri"/>
          <w:color w:val="000000"/>
          <w:sz w:val="22"/>
          <w:szCs w:val="22"/>
          <w:shd w:val="clear" w:color="auto" w:fill="00FF00"/>
        </w:rPr>
        <w:t>..................................</w:t>
      </w:r>
    </w:p>
    <w:p w14:paraId="6A2A4A2A" w14:textId="77777777" w:rsidR="00236337" w:rsidRDefault="00660AB7">
      <w:pPr>
        <w:pStyle w:val="Standard"/>
        <w:spacing w:before="120" w:after="120"/>
        <w:ind w:left="284" w:hanging="284"/>
      </w:pPr>
      <w:r>
        <w:rPr>
          <w:rFonts w:ascii="Calibri" w:hAnsi="Calibri" w:cs="Calibri"/>
          <w:color w:val="000000"/>
          <w:sz w:val="22"/>
          <w:szCs w:val="22"/>
        </w:rPr>
        <w:t xml:space="preserve">2. Przedstawicielem Wykonawcy na budowie jest: </w:t>
      </w:r>
      <w:r>
        <w:rPr>
          <w:rFonts w:ascii="Calibri" w:hAnsi="Calibri" w:cs="Calibri"/>
          <w:color w:val="000000"/>
          <w:sz w:val="22"/>
          <w:szCs w:val="22"/>
          <w:shd w:val="clear" w:color="auto" w:fill="00FF00"/>
        </w:rPr>
        <w:t>......................................</w:t>
      </w:r>
    </w:p>
    <w:p w14:paraId="736C1F4C" w14:textId="77777777" w:rsidR="00236337" w:rsidRDefault="00660AB7">
      <w:pPr>
        <w:pStyle w:val="Standard"/>
        <w:spacing w:before="120" w:after="120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10</w:t>
      </w:r>
    </w:p>
    <w:p w14:paraId="15F991FC" w14:textId="77777777" w:rsidR="00236337" w:rsidRDefault="00660AB7">
      <w:pPr>
        <w:pStyle w:val="Standard"/>
        <w:numPr>
          <w:ilvl w:val="0"/>
          <w:numId w:val="36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Strony postanawiają, że przedmiotem odbioru końcowego będzie przedmiot umowy, a w przypadku etapowania -  zleco</w:t>
      </w:r>
      <w:r>
        <w:rPr>
          <w:rFonts w:ascii="Calibri" w:hAnsi="Calibri" w:cs="Calibri"/>
          <w:color w:val="000000"/>
          <w:sz w:val="22"/>
          <w:szCs w:val="22"/>
        </w:rPr>
        <w:t>ny etap.</w:t>
      </w:r>
    </w:p>
    <w:p w14:paraId="22622F44" w14:textId="77777777" w:rsidR="00236337" w:rsidRDefault="00660AB7">
      <w:pPr>
        <w:pStyle w:val="Standard"/>
        <w:numPr>
          <w:ilvl w:val="0"/>
          <w:numId w:val="10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Wykonawca zgłosi Zamawiającemu gotowość do odbioru po zakończeniu prac.</w:t>
      </w:r>
    </w:p>
    <w:p w14:paraId="2BBBF874" w14:textId="77777777" w:rsidR="00236337" w:rsidRDefault="00660AB7">
      <w:pPr>
        <w:pStyle w:val="Standard"/>
        <w:numPr>
          <w:ilvl w:val="0"/>
          <w:numId w:val="10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Zamawiający wyznaczy termin i rozpocznie odbiór przedmiotu umowy (etapu) w ciągu </w:t>
      </w:r>
      <w:r>
        <w:rPr>
          <w:rFonts w:ascii="Calibri" w:hAnsi="Calibri" w:cs="Calibri"/>
          <w:sz w:val="22"/>
          <w:szCs w:val="22"/>
          <w:shd w:val="clear" w:color="auto" w:fill="00FF00"/>
        </w:rPr>
        <w:t>3</w:t>
      </w:r>
      <w:r>
        <w:rPr>
          <w:rFonts w:ascii="Calibri" w:hAnsi="Calibri" w:cs="Calibri"/>
          <w:color w:val="000000"/>
          <w:sz w:val="22"/>
          <w:szCs w:val="22"/>
          <w:shd w:val="clear" w:color="auto" w:fill="00FF00"/>
        </w:rPr>
        <w:t xml:space="preserve"> dni</w:t>
      </w:r>
      <w:r>
        <w:rPr>
          <w:rFonts w:ascii="Calibri" w:hAnsi="Calibri" w:cs="Calibri"/>
          <w:color w:val="000000"/>
          <w:sz w:val="22"/>
          <w:szCs w:val="22"/>
        </w:rPr>
        <w:t xml:space="preserve"> od daty zawiadomienia go o osiągnięciu gotowości do odbioru.</w:t>
      </w:r>
    </w:p>
    <w:p w14:paraId="65374F2F" w14:textId="77777777" w:rsidR="00236337" w:rsidRDefault="00660AB7">
      <w:pPr>
        <w:pStyle w:val="Standard"/>
        <w:numPr>
          <w:ilvl w:val="0"/>
          <w:numId w:val="10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Jeżeli w toku czynności odbioru zostaną stwierdzone wady, Zamawiającemu przysługują następujące uprawnienia:</w:t>
      </w:r>
    </w:p>
    <w:p w14:paraId="15E59E23" w14:textId="77777777" w:rsidR="00236337" w:rsidRDefault="00660AB7">
      <w:pPr>
        <w:pStyle w:val="Standard"/>
        <w:numPr>
          <w:ilvl w:val="0"/>
          <w:numId w:val="37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jeżeli wady nadają się do usunięcia może odmówić odbioru do czasu usunięcia wad,</w:t>
      </w:r>
    </w:p>
    <w:p w14:paraId="24F052F3" w14:textId="77777777" w:rsidR="00236337" w:rsidRDefault="00660AB7">
      <w:pPr>
        <w:pStyle w:val="Standard"/>
        <w:numPr>
          <w:ilvl w:val="0"/>
          <w:numId w:val="11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jeżeli wady nie nadają się do usunięcia to:</w:t>
      </w:r>
    </w:p>
    <w:p w14:paraId="32AAEA87" w14:textId="77777777" w:rsidR="00236337" w:rsidRDefault="00660AB7">
      <w:pPr>
        <w:pStyle w:val="Standard"/>
        <w:numPr>
          <w:ilvl w:val="0"/>
          <w:numId w:val="38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jeżeli nie uniemożliwiają one użytkowanie przedmiotu odbioru zgodnie z przeznaczeniem Zamawiający może obniżyć odpowiednio wynagrodzenie,</w:t>
      </w:r>
    </w:p>
    <w:p w14:paraId="61F40400" w14:textId="77777777" w:rsidR="00236337" w:rsidRDefault="00660AB7">
      <w:pPr>
        <w:pStyle w:val="Standard"/>
        <w:numPr>
          <w:ilvl w:val="0"/>
          <w:numId w:val="12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jeżeli wady uniemożliwiają użytkowanie zgodnie z przeznaczeniem, Zamawiaj</w:t>
      </w:r>
      <w:r>
        <w:rPr>
          <w:rFonts w:ascii="Calibri" w:hAnsi="Calibri" w:cs="Calibri"/>
          <w:color w:val="000000"/>
          <w:sz w:val="22"/>
          <w:szCs w:val="22"/>
        </w:rPr>
        <w:t>ący może odstąpić od umowy lub żądać wykonania przedmiotu odbioru po raz drugi,</w:t>
      </w:r>
    </w:p>
    <w:p w14:paraId="694A4E5C" w14:textId="77777777" w:rsidR="00236337" w:rsidRDefault="00660AB7">
      <w:pPr>
        <w:pStyle w:val="Standard"/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5. Strony postanawiają, że z czynności odbioru będzie spisany protokół zawierający wszelkie ustalenia dokonane w toku odbioru, jak też terminy wyznaczone na usunięcie stwierdzo</w:t>
      </w:r>
      <w:r>
        <w:rPr>
          <w:rFonts w:ascii="Calibri" w:hAnsi="Calibri" w:cs="Calibri"/>
          <w:color w:val="000000"/>
          <w:sz w:val="22"/>
          <w:szCs w:val="22"/>
        </w:rPr>
        <w:t>nych przy odbiorze wad.</w:t>
      </w:r>
    </w:p>
    <w:p w14:paraId="62AD21DF" w14:textId="77777777" w:rsidR="00236337" w:rsidRDefault="00660AB7">
      <w:pPr>
        <w:pStyle w:val="Standard"/>
        <w:numPr>
          <w:ilvl w:val="0"/>
          <w:numId w:val="39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 może podjąć decyzję o przerwaniu odbioru, jeżeli w czasie tych czynności ujawniono istnienie takich wad, które uniemożliwiają użytkowanie przedmiotu umowy zgodnie z przeznaczeniem - aż do czasu usunięcia tych wad.</w:t>
      </w:r>
    </w:p>
    <w:p w14:paraId="26F94AEB" w14:textId="77777777" w:rsidR="00236337" w:rsidRDefault="00660AB7">
      <w:pPr>
        <w:pStyle w:val="Standard"/>
        <w:spacing w:before="120" w:after="120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12</w:t>
      </w:r>
    </w:p>
    <w:p w14:paraId="44BBEA38" w14:textId="77777777" w:rsidR="00236337" w:rsidRDefault="00660AB7">
      <w:pPr>
        <w:pStyle w:val="Standard"/>
        <w:numPr>
          <w:ilvl w:val="0"/>
          <w:numId w:val="40"/>
        </w:numPr>
        <w:tabs>
          <w:tab w:val="left" w:pos="360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color w:val="000000"/>
          <w:sz w:val="22"/>
          <w:szCs w:val="22"/>
        </w:rPr>
        <w:t xml:space="preserve">ykonawca gwarantuje, że przedmiot Umowy określony w </w:t>
      </w:r>
      <w:r>
        <w:rPr>
          <w:rFonts w:cs="Calibri"/>
          <w:color w:val="000000"/>
          <w:sz w:val="22"/>
          <w:szCs w:val="22"/>
        </w:rPr>
        <w:t>§</w:t>
      </w:r>
      <w:r>
        <w:rPr>
          <w:rFonts w:ascii="Calibri" w:hAnsi="Calibri" w:cs="Calibri"/>
          <w:color w:val="000000"/>
          <w:sz w:val="22"/>
          <w:szCs w:val="22"/>
        </w:rPr>
        <w:t xml:space="preserve"> 1 wykonany zostanie dobrze jakościowo, zgodnie z dokumentacją projektową, warunkami (normami) technicznymi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wykonawstwa i warunkami umowy, bez wad pomniejszających wartość robót lub uniemożliwiających użytkowanie obiektu zgodnie z jego przeznaczeniem.</w:t>
      </w:r>
    </w:p>
    <w:p w14:paraId="78153FCE" w14:textId="77777777" w:rsidR="00236337" w:rsidRDefault="00660AB7">
      <w:pPr>
        <w:pStyle w:val="Standard"/>
        <w:numPr>
          <w:ilvl w:val="0"/>
          <w:numId w:val="14"/>
        </w:numPr>
        <w:tabs>
          <w:tab w:val="left" w:pos="360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Upra</w:t>
      </w:r>
      <w:r>
        <w:rPr>
          <w:rFonts w:ascii="Calibri" w:hAnsi="Calibri" w:cs="Calibri"/>
          <w:color w:val="000000"/>
          <w:sz w:val="22"/>
          <w:szCs w:val="22"/>
        </w:rPr>
        <w:t>wnienia Zamawiającego z tytułu rękojmi wygasają po upływie trzech lat, licząc od daty odbioru końcowego obiektu.</w:t>
      </w:r>
    </w:p>
    <w:p w14:paraId="623DBD64" w14:textId="77777777" w:rsidR="00236337" w:rsidRDefault="00660AB7">
      <w:pPr>
        <w:pStyle w:val="Standard"/>
        <w:numPr>
          <w:ilvl w:val="0"/>
          <w:numId w:val="14"/>
        </w:numPr>
        <w:tabs>
          <w:tab w:val="left" w:pos="360"/>
        </w:tabs>
        <w:spacing w:before="120" w:after="120"/>
        <w:jc w:val="both"/>
      </w:pPr>
      <w:r>
        <w:rPr>
          <w:rFonts w:ascii="Calibri" w:hAnsi="Calibri" w:cs="Calibri"/>
          <w:sz w:val="22"/>
          <w:szCs w:val="22"/>
        </w:rPr>
        <w:t xml:space="preserve">Wykonawca udzieli </w:t>
      </w:r>
      <w:r>
        <w:rPr>
          <w:rFonts w:ascii="Calibri" w:hAnsi="Calibri" w:cs="Calibri"/>
          <w:sz w:val="22"/>
          <w:szCs w:val="22"/>
          <w:shd w:val="clear" w:color="auto" w:fill="00FF00"/>
        </w:rPr>
        <w:t>36 miesięcy</w:t>
      </w:r>
      <w:r>
        <w:rPr>
          <w:rFonts w:ascii="Calibri" w:hAnsi="Calibri" w:cs="Calibri"/>
          <w:sz w:val="22"/>
          <w:szCs w:val="22"/>
        </w:rPr>
        <w:t xml:space="preserve"> gwarancji na przedmiot umowy licząc od daty odbioru końcowego.</w:t>
      </w:r>
    </w:p>
    <w:p w14:paraId="75979365" w14:textId="77777777" w:rsidR="00236337" w:rsidRDefault="00660AB7">
      <w:pPr>
        <w:pStyle w:val="Standard"/>
        <w:numPr>
          <w:ilvl w:val="0"/>
          <w:numId w:val="14"/>
        </w:numPr>
        <w:tabs>
          <w:tab w:val="left" w:pos="360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Okres gwarancji dla naprawianego elementu ulega w</w:t>
      </w:r>
      <w:r>
        <w:rPr>
          <w:rFonts w:ascii="Calibri" w:hAnsi="Calibri" w:cs="Calibri"/>
          <w:color w:val="000000"/>
          <w:sz w:val="22"/>
          <w:szCs w:val="22"/>
        </w:rPr>
        <w:t>ydłużeniu o czas usunięcia wad.</w:t>
      </w:r>
    </w:p>
    <w:p w14:paraId="52FE8360" w14:textId="77777777" w:rsidR="00236337" w:rsidRDefault="00660AB7">
      <w:pPr>
        <w:pStyle w:val="Standard"/>
        <w:numPr>
          <w:ilvl w:val="0"/>
          <w:numId w:val="14"/>
        </w:numPr>
        <w:tabs>
          <w:tab w:val="left" w:pos="360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W razie stwierdzenia w toku czynności odbioru lub w okresie rękojmi wad nie nadających się do usunięcia, Zamawiający może obniżyć wynagrodzenie Wykonawcy odpowiednio do utraconej wartości użytkowej lub technicznej obiektu.</w:t>
      </w:r>
    </w:p>
    <w:p w14:paraId="0902D31E" w14:textId="77777777" w:rsidR="00236337" w:rsidRDefault="00660AB7">
      <w:pPr>
        <w:pStyle w:val="Standard"/>
        <w:numPr>
          <w:ilvl w:val="0"/>
          <w:numId w:val="14"/>
        </w:numPr>
        <w:tabs>
          <w:tab w:val="left" w:pos="360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 zastrzega sobie prawo korzystania z uprawnień z tytułu rękojmi niezależnie od uprawnień wynikających z gwarancji.</w:t>
      </w:r>
    </w:p>
    <w:p w14:paraId="4C69E630" w14:textId="77777777" w:rsidR="00236337" w:rsidRDefault="00660AB7">
      <w:pPr>
        <w:pStyle w:val="Standard"/>
        <w:spacing w:before="120" w:after="120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13</w:t>
      </w:r>
    </w:p>
    <w:p w14:paraId="15B0936F" w14:textId="77777777" w:rsidR="00236337" w:rsidRDefault="00660AB7">
      <w:pPr>
        <w:pStyle w:val="Tekstpodstawowy21"/>
        <w:spacing w:before="120" w:after="120" w:line="240" w:lineRule="auto"/>
      </w:pPr>
      <w:r>
        <w:rPr>
          <w:rFonts w:ascii="Calibri" w:hAnsi="Calibri" w:cs="Calibri"/>
          <w:b w:val="0"/>
          <w:color w:val="000000"/>
          <w:szCs w:val="22"/>
        </w:rPr>
        <w:t>Strony ustanawiają odpowiedzialność za niewykonanie lub nienależyte wykonanie umowy w formie kar umownych, w następujących wy</w:t>
      </w:r>
      <w:r>
        <w:rPr>
          <w:rFonts w:ascii="Calibri" w:hAnsi="Calibri" w:cs="Calibri"/>
          <w:b w:val="0"/>
          <w:color w:val="000000"/>
          <w:szCs w:val="22"/>
        </w:rPr>
        <w:t>padkach i wysokościach:</w:t>
      </w:r>
    </w:p>
    <w:p w14:paraId="3214D48E" w14:textId="77777777" w:rsidR="00236337" w:rsidRDefault="00660AB7">
      <w:pPr>
        <w:pStyle w:val="Standard"/>
        <w:numPr>
          <w:ilvl w:val="0"/>
          <w:numId w:val="41"/>
        </w:numPr>
        <w:tabs>
          <w:tab w:val="left" w:pos="0"/>
          <w:tab w:val="left" w:pos="360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Wykonawca płaci Zamawiającemu kary umowne:</w:t>
      </w:r>
    </w:p>
    <w:p w14:paraId="642B0D25" w14:textId="77777777" w:rsidR="00236337" w:rsidRDefault="00660AB7">
      <w:pPr>
        <w:pStyle w:val="Standard"/>
        <w:numPr>
          <w:ilvl w:val="0"/>
          <w:numId w:val="42"/>
        </w:numPr>
        <w:tabs>
          <w:tab w:val="left" w:pos="720"/>
          <w:tab w:val="left" w:pos="1080"/>
        </w:tabs>
        <w:spacing w:before="120" w:after="120"/>
        <w:ind w:left="720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za zwłokę w wykonaniu przedmiotu umowy w wysokości </w:t>
      </w:r>
      <w:r>
        <w:rPr>
          <w:rFonts w:ascii="Calibri" w:hAnsi="Calibri" w:cs="Calibri"/>
          <w:sz w:val="22"/>
          <w:szCs w:val="22"/>
          <w:shd w:val="clear" w:color="auto" w:fill="00FF00"/>
        </w:rPr>
        <w:t>0,2%</w:t>
      </w:r>
      <w:r>
        <w:rPr>
          <w:rFonts w:ascii="Calibri" w:hAnsi="Calibri" w:cs="Calibri"/>
          <w:color w:val="000000"/>
          <w:sz w:val="22"/>
          <w:szCs w:val="22"/>
        </w:rPr>
        <w:t xml:space="preserve"> wynagrodzenia określonego w </w:t>
      </w:r>
      <w:r>
        <w:rPr>
          <w:rFonts w:cs="Calibri"/>
          <w:color w:val="000000"/>
          <w:sz w:val="22"/>
          <w:szCs w:val="22"/>
        </w:rPr>
        <w:t>§</w:t>
      </w:r>
      <w:r>
        <w:rPr>
          <w:rFonts w:ascii="Calibri" w:hAnsi="Calibri" w:cs="Calibri"/>
          <w:color w:val="000000"/>
          <w:sz w:val="22"/>
          <w:szCs w:val="22"/>
        </w:rPr>
        <w:t xml:space="preserve"> 4 ust.2, za każdy dzień zwłoki liczony od terminu określonego w </w:t>
      </w:r>
      <w:r>
        <w:rPr>
          <w:rFonts w:cs="Calibri"/>
          <w:color w:val="000000"/>
          <w:sz w:val="22"/>
          <w:szCs w:val="22"/>
        </w:rPr>
        <w:t>§</w:t>
      </w:r>
      <w:r>
        <w:rPr>
          <w:rFonts w:ascii="Calibri" w:hAnsi="Calibri" w:cs="Calibri"/>
          <w:color w:val="000000"/>
          <w:sz w:val="22"/>
          <w:szCs w:val="22"/>
        </w:rPr>
        <w:t xml:space="preserve"> 1 pkt 3.</w:t>
      </w:r>
    </w:p>
    <w:p w14:paraId="62A4422B" w14:textId="77777777" w:rsidR="00236337" w:rsidRDefault="00660AB7">
      <w:pPr>
        <w:pStyle w:val="Standard"/>
        <w:numPr>
          <w:ilvl w:val="0"/>
          <w:numId w:val="16"/>
        </w:numPr>
        <w:tabs>
          <w:tab w:val="left" w:pos="720"/>
          <w:tab w:val="left" w:pos="1080"/>
        </w:tabs>
        <w:spacing w:before="120" w:after="120"/>
        <w:ind w:left="720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 zwłokę w usunięciu wad st</w:t>
      </w:r>
      <w:r>
        <w:rPr>
          <w:rFonts w:ascii="Calibri" w:hAnsi="Calibri" w:cs="Calibri"/>
          <w:color w:val="000000"/>
          <w:sz w:val="22"/>
          <w:szCs w:val="22"/>
        </w:rPr>
        <w:t xml:space="preserve">wierdzonych przy odbiorze, lub w okresie gwarancji, rękojmi za wady w wysokości </w:t>
      </w:r>
      <w:r>
        <w:rPr>
          <w:rFonts w:ascii="Calibri" w:hAnsi="Calibri" w:cs="Calibri"/>
          <w:color w:val="000000"/>
          <w:sz w:val="22"/>
          <w:szCs w:val="22"/>
          <w:shd w:val="clear" w:color="auto" w:fill="00FF00"/>
        </w:rPr>
        <w:t>0,2%</w:t>
      </w:r>
      <w:r>
        <w:rPr>
          <w:rFonts w:ascii="Calibri" w:hAnsi="Calibri" w:cs="Calibri"/>
          <w:color w:val="000000"/>
          <w:sz w:val="22"/>
          <w:szCs w:val="22"/>
        </w:rPr>
        <w:t xml:space="preserve"> wynagrodzenia określonego w </w:t>
      </w:r>
      <w:r>
        <w:rPr>
          <w:rFonts w:cs="Calibri"/>
          <w:color w:val="000000"/>
          <w:sz w:val="22"/>
          <w:szCs w:val="22"/>
        </w:rPr>
        <w:t>§</w:t>
      </w:r>
      <w:r>
        <w:rPr>
          <w:rFonts w:ascii="Calibri" w:hAnsi="Calibri" w:cs="Calibri"/>
          <w:color w:val="000000"/>
          <w:sz w:val="22"/>
          <w:szCs w:val="22"/>
        </w:rPr>
        <w:t xml:space="preserve"> 4 ust.2 za każdy dzień zwłoki liczony od dnia wyznaczonego na usunięcie wad,</w:t>
      </w:r>
    </w:p>
    <w:p w14:paraId="528B63E1" w14:textId="77777777" w:rsidR="00236337" w:rsidRDefault="00660AB7">
      <w:pPr>
        <w:pStyle w:val="Standard"/>
        <w:numPr>
          <w:ilvl w:val="0"/>
          <w:numId w:val="16"/>
        </w:numPr>
        <w:tabs>
          <w:tab w:val="left" w:pos="720"/>
          <w:tab w:val="left" w:pos="1080"/>
        </w:tabs>
        <w:spacing w:before="120" w:after="120"/>
        <w:ind w:left="720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>z tytułu odstąpienia od umowy z przyczyn występujących po stron</w:t>
      </w:r>
      <w:r>
        <w:rPr>
          <w:rFonts w:ascii="Calibri" w:hAnsi="Calibri" w:cs="Calibri"/>
          <w:color w:val="000000"/>
          <w:sz w:val="22"/>
          <w:szCs w:val="22"/>
        </w:rPr>
        <w:t xml:space="preserve">ie Wykonawcy, w wysokości </w:t>
      </w:r>
      <w:r>
        <w:rPr>
          <w:rFonts w:ascii="Calibri" w:hAnsi="Calibri" w:cs="Calibri"/>
          <w:sz w:val="22"/>
          <w:szCs w:val="22"/>
          <w:shd w:val="clear" w:color="auto" w:fill="00FF00"/>
        </w:rPr>
        <w:t>5</w:t>
      </w:r>
      <w:r>
        <w:rPr>
          <w:rFonts w:ascii="Calibri" w:hAnsi="Calibri" w:cs="Calibri"/>
          <w:color w:val="000000"/>
          <w:sz w:val="22"/>
          <w:szCs w:val="22"/>
          <w:shd w:val="clear" w:color="auto" w:fill="00FF00"/>
        </w:rPr>
        <w:t>%</w:t>
      </w:r>
      <w:r>
        <w:rPr>
          <w:rFonts w:ascii="Calibri" w:hAnsi="Calibri" w:cs="Calibri"/>
          <w:color w:val="000000"/>
          <w:sz w:val="22"/>
          <w:szCs w:val="22"/>
        </w:rPr>
        <w:t xml:space="preserve"> wynagrodzenia określonego w </w:t>
      </w:r>
      <w:r>
        <w:rPr>
          <w:rFonts w:cs="Calibri"/>
          <w:color w:val="000000"/>
          <w:sz w:val="22"/>
          <w:szCs w:val="22"/>
        </w:rPr>
        <w:t>§</w:t>
      </w:r>
      <w:r>
        <w:rPr>
          <w:rFonts w:ascii="Calibri" w:hAnsi="Calibri" w:cs="Calibri"/>
          <w:color w:val="000000"/>
          <w:sz w:val="22"/>
          <w:szCs w:val="22"/>
        </w:rPr>
        <w:t xml:space="preserve"> 4 ust.2,</w:t>
      </w:r>
    </w:p>
    <w:p w14:paraId="48839D08" w14:textId="77777777" w:rsidR="00236337" w:rsidRDefault="00660AB7">
      <w:pPr>
        <w:pStyle w:val="Standard"/>
        <w:numPr>
          <w:ilvl w:val="0"/>
          <w:numId w:val="16"/>
        </w:numPr>
        <w:tabs>
          <w:tab w:val="left" w:pos="720"/>
          <w:tab w:val="left" w:pos="1080"/>
        </w:tabs>
        <w:spacing w:before="120" w:after="120"/>
        <w:ind w:left="720" w:firstLine="0"/>
        <w:jc w:val="both"/>
      </w:pPr>
      <w:r>
        <w:rPr>
          <w:rFonts w:ascii="Calibri" w:hAnsi="Calibri" w:cs="Calibri"/>
          <w:sz w:val="22"/>
          <w:szCs w:val="22"/>
        </w:rPr>
        <w:t>za brak zapłaty wynagrodzenia należnego Podwykonawcom lub dalszym Podwykonawcom - 5000 zł za każde dokonanie przez Zamawiającego bezpośredniej płatności na rzecz Podwykonawców lub dalszych Podwykonawców,</w:t>
      </w:r>
    </w:p>
    <w:p w14:paraId="7C2C2421" w14:textId="77777777" w:rsidR="00236337" w:rsidRDefault="00660AB7">
      <w:pPr>
        <w:pStyle w:val="Standard"/>
        <w:numPr>
          <w:ilvl w:val="0"/>
          <w:numId w:val="16"/>
        </w:numPr>
        <w:tabs>
          <w:tab w:val="left" w:pos="720"/>
          <w:tab w:val="left" w:pos="1080"/>
        </w:tabs>
        <w:spacing w:before="120" w:after="120"/>
        <w:ind w:left="720" w:firstLine="0"/>
        <w:jc w:val="both"/>
      </w:pPr>
      <w:r>
        <w:rPr>
          <w:rFonts w:ascii="Calibri" w:hAnsi="Calibri" w:cs="Calibri"/>
          <w:sz w:val="22"/>
          <w:szCs w:val="22"/>
        </w:rPr>
        <w:t>za nieterminową zapłatę wynagrodzenia nale</w:t>
      </w:r>
      <w:r>
        <w:rPr>
          <w:rFonts w:ascii="Calibri" w:hAnsi="Calibri" w:cs="Calibri"/>
          <w:sz w:val="22"/>
          <w:szCs w:val="22"/>
        </w:rPr>
        <w:t>żnego Podwykonawcom lub dalszym Podwykonawcom 500 zł za każdy dzień zwłoki od dnia upływu terminu zapłaty do dnia zapłaty,</w:t>
      </w:r>
    </w:p>
    <w:p w14:paraId="4472F93A" w14:textId="77777777" w:rsidR="00236337" w:rsidRDefault="00660AB7">
      <w:pPr>
        <w:pStyle w:val="Standard"/>
        <w:numPr>
          <w:ilvl w:val="0"/>
          <w:numId w:val="16"/>
        </w:numPr>
        <w:tabs>
          <w:tab w:val="left" w:pos="720"/>
          <w:tab w:val="left" w:pos="1080"/>
        </w:tabs>
        <w:spacing w:before="120" w:after="120"/>
        <w:ind w:left="720" w:firstLine="0"/>
        <w:jc w:val="both"/>
      </w:pPr>
      <w:r>
        <w:rPr>
          <w:rFonts w:ascii="Calibri" w:hAnsi="Calibri" w:cs="Calibri"/>
          <w:sz w:val="22"/>
          <w:szCs w:val="22"/>
        </w:rPr>
        <w:t>za nieprzedłożenie do zaakceptowania projektu Umowy o podwykonawstwo, której przedmiotem są roboty budowlane lub projektu jej zmiany,</w:t>
      </w:r>
      <w:r>
        <w:rPr>
          <w:rFonts w:ascii="Calibri" w:hAnsi="Calibri" w:cs="Calibri"/>
          <w:sz w:val="22"/>
          <w:szCs w:val="22"/>
        </w:rPr>
        <w:t xml:space="preserve"> w wysokości 1000  złotych za każdy nieprzedłożony do zaakceptowania projekt Umowy lub jej zmiany,</w:t>
      </w:r>
    </w:p>
    <w:p w14:paraId="09D00E00" w14:textId="77777777" w:rsidR="00236337" w:rsidRDefault="00660AB7">
      <w:pPr>
        <w:pStyle w:val="Standard"/>
        <w:numPr>
          <w:ilvl w:val="0"/>
          <w:numId w:val="16"/>
        </w:numPr>
        <w:tabs>
          <w:tab w:val="left" w:pos="720"/>
          <w:tab w:val="left" w:pos="1080"/>
        </w:tabs>
        <w:spacing w:before="120" w:after="120"/>
        <w:ind w:left="720" w:firstLine="0"/>
        <w:jc w:val="both"/>
      </w:pPr>
      <w:r>
        <w:rPr>
          <w:rFonts w:ascii="Calibri" w:hAnsi="Calibri" w:cs="Calibri"/>
          <w:sz w:val="22"/>
          <w:szCs w:val="22"/>
        </w:rPr>
        <w:t>za nieprzedłożenie poświadczonej za zgodność z oryginałem kopii Umowy o podwykonawstwo lub jej zmiany w wysokości 1000 złotych za każdą nieprzedłożoną kopię</w:t>
      </w:r>
      <w:r>
        <w:rPr>
          <w:rFonts w:ascii="Calibri" w:hAnsi="Calibri" w:cs="Calibri"/>
          <w:sz w:val="22"/>
          <w:szCs w:val="22"/>
        </w:rPr>
        <w:t xml:space="preserve"> Umowy lub jej zmiany,</w:t>
      </w:r>
    </w:p>
    <w:p w14:paraId="0DB5C702" w14:textId="77777777" w:rsidR="00236337" w:rsidRDefault="00660AB7">
      <w:pPr>
        <w:pStyle w:val="Standard"/>
        <w:numPr>
          <w:ilvl w:val="0"/>
          <w:numId w:val="16"/>
        </w:numPr>
        <w:tabs>
          <w:tab w:val="left" w:pos="720"/>
          <w:tab w:val="left" w:pos="1080"/>
        </w:tabs>
        <w:spacing w:before="120" w:after="120"/>
        <w:ind w:left="720" w:firstLine="0"/>
        <w:jc w:val="both"/>
      </w:pPr>
      <w:r>
        <w:rPr>
          <w:rFonts w:ascii="Calibri" w:hAnsi="Calibri" w:cs="Calibri"/>
          <w:sz w:val="22"/>
          <w:szCs w:val="22"/>
        </w:rPr>
        <w:t xml:space="preserve">za brak dokonania wymaganej przez Zamawiającego zmiany Umowy o podwykonawstwo w zakresie dostaw lub usług w zakresie terminu zapłaty we wskazanym przez Zamawiającego terminie, w wysokości 1000 złotych.  </w:t>
      </w:r>
    </w:p>
    <w:p w14:paraId="11A04343" w14:textId="77777777" w:rsidR="00236337" w:rsidRDefault="00660AB7">
      <w:pPr>
        <w:pStyle w:val="Textbody"/>
        <w:spacing w:before="120" w:after="120" w:line="240" w:lineRule="auto"/>
        <w:ind w:left="426" w:hanging="426"/>
      </w:pPr>
      <w:r>
        <w:rPr>
          <w:rFonts w:ascii="Calibri" w:hAnsi="Calibri" w:cs="Calibri"/>
          <w:bCs/>
          <w:sz w:val="22"/>
          <w:szCs w:val="22"/>
        </w:rPr>
        <w:t>2. Zamawiający płaci Wykonawc</w:t>
      </w:r>
      <w:r>
        <w:rPr>
          <w:rFonts w:ascii="Calibri" w:hAnsi="Calibri" w:cs="Calibri"/>
          <w:bCs/>
          <w:sz w:val="22"/>
          <w:szCs w:val="22"/>
        </w:rPr>
        <w:t xml:space="preserve">y kary umowne </w:t>
      </w:r>
      <w:r>
        <w:rPr>
          <w:rFonts w:ascii="Calibri" w:hAnsi="Calibri" w:cs="Calibri"/>
          <w:color w:val="000000"/>
          <w:sz w:val="22"/>
          <w:szCs w:val="22"/>
        </w:rPr>
        <w:t>z tytułu nieterminowego regulowania należności według faktur w wysokości określonej ustawowo.</w:t>
      </w:r>
    </w:p>
    <w:p w14:paraId="4C412945" w14:textId="77777777" w:rsidR="00236337" w:rsidRDefault="00660AB7">
      <w:pPr>
        <w:pStyle w:val="Tekstpodstawowy21"/>
        <w:numPr>
          <w:ilvl w:val="0"/>
          <w:numId w:val="43"/>
        </w:numPr>
        <w:tabs>
          <w:tab w:val="left" w:pos="360"/>
        </w:tabs>
        <w:spacing w:before="120" w:after="120" w:line="240" w:lineRule="auto"/>
      </w:pPr>
      <w:r>
        <w:rPr>
          <w:rFonts w:ascii="Calibri" w:hAnsi="Calibri" w:cs="Calibri"/>
          <w:b w:val="0"/>
          <w:color w:val="000000"/>
          <w:szCs w:val="22"/>
        </w:rPr>
        <w:t xml:space="preserve">Jeżeli kary umowne nie pokryją poniesionej szkody, Zamawiający zastrzega sobie prawo do dochodzenia odszkodowania uzupełniającego na </w:t>
      </w:r>
      <w:r>
        <w:rPr>
          <w:rFonts w:ascii="Calibri" w:hAnsi="Calibri" w:cs="Calibri"/>
          <w:b w:val="0"/>
          <w:color w:val="000000"/>
          <w:szCs w:val="22"/>
        </w:rPr>
        <w:t>zasadach określonych w art. 471 Kodeksu Cywilnego do wysokości poniesionej szkody.</w:t>
      </w:r>
    </w:p>
    <w:p w14:paraId="7AD9244A" w14:textId="3E848BE2" w:rsidR="00236337" w:rsidRDefault="00660AB7">
      <w:pPr>
        <w:pStyle w:val="Tekstpodstawowy21"/>
        <w:numPr>
          <w:ilvl w:val="0"/>
          <w:numId w:val="19"/>
        </w:numPr>
        <w:tabs>
          <w:tab w:val="left" w:pos="360"/>
        </w:tabs>
        <w:spacing w:before="120" w:after="120" w:line="240" w:lineRule="auto"/>
      </w:pPr>
      <w:r>
        <w:rPr>
          <w:rFonts w:ascii="Calibri" w:hAnsi="Calibri" w:cs="Calibri"/>
          <w:b w:val="0"/>
          <w:color w:val="000000"/>
          <w:szCs w:val="22"/>
        </w:rPr>
        <w:t>Spowodowane przez siebie bądź podwykonawców</w:t>
      </w:r>
      <w:bookmarkStart w:id="0" w:name="_GoBack"/>
      <w:bookmarkEnd w:id="0"/>
      <w:r>
        <w:rPr>
          <w:rFonts w:ascii="Calibri" w:hAnsi="Calibri" w:cs="Calibri"/>
          <w:b w:val="0"/>
          <w:color w:val="000000"/>
          <w:szCs w:val="22"/>
        </w:rPr>
        <w:t xml:space="preserve"> ewentualne szkody Wykonawca usunie na </w:t>
      </w:r>
      <w:r>
        <w:rPr>
          <w:rFonts w:ascii="Calibri" w:hAnsi="Calibri" w:cs="Calibri"/>
          <w:b w:val="0"/>
          <w:color w:val="000000"/>
          <w:szCs w:val="22"/>
        </w:rPr>
        <w:lastRenderedPageBreak/>
        <w:t>własny koszt.</w:t>
      </w:r>
    </w:p>
    <w:p w14:paraId="77521E1F" w14:textId="77777777" w:rsidR="00236337" w:rsidRDefault="00660AB7">
      <w:pPr>
        <w:pStyle w:val="Standard"/>
        <w:spacing w:before="120" w:after="120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14</w:t>
      </w:r>
    </w:p>
    <w:p w14:paraId="245A7330" w14:textId="77777777" w:rsidR="00236337" w:rsidRDefault="00660AB7">
      <w:pPr>
        <w:pStyle w:val="Standard"/>
        <w:numPr>
          <w:ilvl w:val="0"/>
          <w:numId w:val="44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Oprócz wypadków wymienionych w tytule XV Kodeksu Cywilnego Zamawiającemu </w:t>
      </w:r>
      <w:r>
        <w:rPr>
          <w:rFonts w:ascii="Calibri" w:hAnsi="Calibri" w:cs="Calibri"/>
          <w:color w:val="000000"/>
          <w:sz w:val="22"/>
          <w:szCs w:val="22"/>
        </w:rPr>
        <w:t>przysługuje prawo odstąpienia od umowy w następujących sytuacjach:</w:t>
      </w:r>
    </w:p>
    <w:p w14:paraId="3D01CFE1" w14:textId="77777777" w:rsidR="00236337" w:rsidRDefault="00660AB7">
      <w:pPr>
        <w:pStyle w:val="Standard"/>
        <w:numPr>
          <w:ilvl w:val="1"/>
          <w:numId w:val="20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 w chwili zawarcia umowy; odstąpienie od u</w:t>
      </w:r>
      <w:r>
        <w:rPr>
          <w:rFonts w:ascii="Calibri" w:hAnsi="Calibri" w:cs="Calibri"/>
          <w:color w:val="000000"/>
          <w:sz w:val="22"/>
          <w:szCs w:val="22"/>
        </w:rPr>
        <w:t xml:space="preserve">mowy w tym wypadku może nastąpić w terminie miesiąca od powzięcia wiadomości o powyższych okolicznościach, w takim przypadku nie ma zastosowania postanowienie </w:t>
      </w:r>
      <w:r>
        <w:rPr>
          <w:rFonts w:cs="Calibri"/>
          <w:color w:val="000000"/>
          <w:sz w:val="22"/>
          <w:szCs w:val="22"/>
        </w:rPr>
        <w:t>§</w:t>
      </w:r>
      <w:r>
        <w:rPr>
          <w:rFonts w:ascii="Calibri" w:hAnsi="Calibri" w:cs="Calibri"/>
          <w:color w:val="000000"/>
          <w:sz w:val="22"/>
          <w:szCs w:val="22"/>
        </w:rPr>
        <w:t xml:space="preserve"> 13 ust. 2b),</w:t>
      </w:r>
    </w:p>
    <w:p w14:paraId="0990C39B" w14:textId="77777777" w:rsidR="00236337" w:rsidRDefault="00660AB7">
      <w:pPr>
        <w:pStyle w:val="Standard"/>
        <w:numPr>
          <w:ilvl w:val="1"/>
          <w:numId w:val="20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zostanie ogłoszona upadłość lub rozwiązanie firmy Wykonawcy,</w:t>
      </w:r>
    </w:p>
    <w:p w14:paraId="11ACD51F" w14:textId="77777777" w:rsidR="00236337" w:rsidRDefault="00660AB7">
      <w:pPr>
        <w:pStyle w:val="Standard"/>
        <w:numPr>
          <w:ilvl w:val="1"/>
          <w:numId w:val="20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zostanie wydany nakaz</w:t>
      </w:r>
      <w:r>
        <w:rPr>
          <w:rFonts w:ascii="Calibri" w:hAnsi="Calibri" w:cs="Calibri"/>
          <w:color w:val="000000"/>
          <w:sz w:val="22"/>
          <w:szCs w:val="22"/>
        </w:rPr>
        <w:t xml:space="preserve"> zajęcia majątku Wykonawcy,</w:t>
      </w:r>
    </w:p>
    <w:p w14:paraId="2E78C880" w14:textId="77777777" w:rsidR="00236337" w:rsidRDefault="00660AB7">
      <w:pPr>
        <w:pStyle w:val="Standard"/>
        <w:numPr>
          <w:ilvl w:val="1"/>
          <w:numId w:val="20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Wykonawca nie rozpoczął robót bez uzasadnionych przyczyn oraz nie kontynuuje ich pomimo wezwania Zamawiającego złożonego na piśmie,</w:t>
      </w:r>
    </w:p>
    <w:p w14:paraId="6AB09FDA" w14:textId="77777777" w:rsidR="00236337" w:rsidRDefault="00660AB7">
      <w:pPr>
        <w:pStyle w:val="Standard"/>
        <w:numPr>
          <w:ilvl w:val="1"/>
          <w:numId w:val="20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Wykonawca przerwał realizację robót bez uzasadnienia i przerwa ta trwa dłużej niż dwa tygodnie.</w:t>
      </w:r>
    </w:p>
    <w:p w14:paraId="14F167BB" w14:textId="77777777" w:rsidR="00236337" w:rsidRDefault="00660AB7">
      <w:pPr>
        <w:pStyle w:val="Standard"/>
        <w:numPr>
          <w:ilvl w:val="0"/>
          <w:numId w:val="20"/>
        </w:numPr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Odstąpienie od umowy powinno nastąpić w formie pisemnej i powinno zawierać uzasadnienie.</w:t>
      </w:r>
    </w:p>
    <w:p w14:paraId="0C253C3D" w14:textId="77777777" w:rsidR="00236337" w:rsidRDefault="00660AB7">
      <w:pPr>
        <w:pStyle w:val="Standard"/>
        <w:spacing w:before="120" w:after="120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15</w:t>
      </w:r>
    </w:p>
    <w:p w14:paraId="0B84B8B2" w14:textId="77777777" w:rsidR="00236337" w:rsidRDefault="00660AB7">
      <w:pPr>
        <w:pStyle w:val="Standard"/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W wypadku odstąpienia od umowy Wykonawcę oraz Zamawiającego obciążają następujące obowiązki szczegółowe:</w:t>
      </w:r>
    </w:p>
    <w:p w14:paraId="7DAE318B" w14:textId="77777777" w:rsidR="00236337" w:rsidRDefault="00660AB7">
      <w:pPr>
        <w:pStyle w:val="Standard"/>
        <w:numPr>
          <w:ilvl w:val="0"/>
          <w:numId w:val="45"/>
        </w:numPr>
        <w:tabs>
          <w:tab w:val="left" w:pos="0"/>
          <w:tab w:val="left" w:pos="360"/>
          <w:tab w:val="left" w:pos="644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 terminie </w:t>
      </w:r>
      <w:r>
        <w:rPr>
          <w:rFonts w:ascii="Calibri" w:hAnsi="Calibri" w:cs="Calibri"/>
          <w:sz w:val="22"/>
          <w:szCs w:val="22"/>
          <w:shd w:val="clear" w:color="auto" w:fill="00FF00"/>
        </w:rPr>
        <w:t>7</w:t>
      </w:r>
      <w:r>
        <w:rPr>
          <w:rFonts w:ascii="Calibri" w:hAnsi="Calibri" w:cs="Calibri"/>
          <w:color w:val="000000"/>
          <w:sz w:val="22"/>
          <w:szCs w:val="22"/>
          <w:shd w:val="clear" w:color="auto" w:fill="00FF00"/>
        </w:rPr>
        <w:t xml:space="preserve"> dni</w:t>
      </w:r>
      <w:r>
        <w:rPr>
          <w:rFonts w:ascii="Calibri" w:hAnsi="Calibri" w:cs="Calibri"/>
          <w:color w:val="000000"/>
          <w:sz w:val="22"/>
          <w:szCs w:val="22"/>
        </w:rPr>
        <w:t xml:space="preserve"> od daty odstąpienia od umowy, </w:t>
      </w:r>
      <w:r>
        <w:rPr>
          <w:rFonts w:ascii="Calibri" w:hAnsi="Calibri" w:cs="Calibri"/>
          <w:color w:val="000000"/>
          <w:sz w:val="22"/>
          <w:szCs w:val="22"/>
        </w:rPr>
        <w:t>Wykonawca przy udziale Zamawiającego sporządzi szczegółowy protokół inwentaryzacji robót w toku, według stanu na dzień odstąpienia.</w:t>
      </w:r>
    </w:p>
    <w:p w14:paraId="1EAF9A22" w14:textId="77777777" w:rsidR="00236337" w:rsidRDefault="00660AB7">
      <w:pPr>
        <w:pStyle w:val="Standard"/>
        <w:numPr>
          <w:ilvl w:val="0"/>
          <w:numId w:val="21"/>
        </w:numPr>
        <w:tabs>
          <w:tab w:val="left" w:pos="0"/>
          <w:tab w:val="left" w:pos="360"/>
          <w:tab w:val="left" w:pos="644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Wykonawca zabezpieczy przerwane roboty w zakresie obustronnie uzgodnionym na koszt tej strony, która odstąpiła od umowy.</w:t>
      </w:r>
    </w:p>
    <w:p w14:paraId="51B8CEE9" w14:textId="77777777" w:rsidR="00236337" w:rsidRDefault="00660AB7">
      <w:pPr>
        <w:pStyle w:val="Standard"/>
        <w:numPr>
          <w:ilvl w:val="0"/>
          <w:numId w:val="21"/>
        </w:numPr>
        <w:tabs>
          <w:tab w:val="left" w:pos="0"/>
          <w:tab w:val="left" w:pos="360"/>
          <w:tab w:val="left" w:pos="644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Wyk</w:t>
      </w:r>
      <w:r>
        <w:rPr>
          <w:rFonts w:ascii="Calibri" w:hAnsi="Calibri" w:cs="Calibri"/>
          <w:color w:val="000000"/>
          <w:sz w:val="22"/>
          <w:szCs w:val="22"/>
        </w:rPr>
        <w:t>onawca sporządzi wykaz tych materiałów, konstrukcji lub urządzeń, które nie mogą być wykorzystane przez Wykonawcę do realizacji innych robót nie objętych niniejszą umową, jeżeli odstąpienie od umowy nastąpiło z przyczyn niezależnych od niego.</w:t>
      </w:r>
    </w:p>
    <w:p w14:paraId="39E6A234" w14:textId="77777777" w:rsidR="00236337" w:rsidRDefault="00660AB7">
      <w:pPr>
        <w:pStyle w:val="Standard"/>
        <w:numPr>
          <w:ilvl w:val="0"/>
          <w:numId w:val="21"/>
        </w:numPr>
        <w:tabs>
          <w:tab w:val="left" w:pos="0"/>
          <w:tab w:val="left" w:pos="360"/>
          <w:tab w:val="left" w:pos="644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Wykonawca zgłosi do dokonania przez Zamawiającego odbioru robót przerwanych oraz robót zabezpieczających, jeżeli odstąpienie od umowy nastąpiło z przyczyn, za które Wykonawca nie odpowiada, a Zamawiający dokona ich odbioru w ciągu </w:t>
      </w:r>
      <w:r>
        <w:rPr>
          <w:rFonts w:ascii="Calibri" w:hAnsi="Calibri" w:cs="Calibri"/>
          <w:sz w:val="22"/>
          <w:szCs w:val="22"/>
          <w:shd w:val="clear" w:color="auto" w:fill="00FF00"/>
        </w:rPr>
        <w:t>14</w:t>
      </w:r>
      <w:r>
        <w:rPr>
          <w:rFonts w:ascii="Calibri" w:hAnsi="Calibri" w:cs="Calibri"/>
          <w:color w:val="000000"/>
          <w:sz w:val="22"/>
          <w:szCs w:val="22"/>
          <w:shd w:val="clear" w:color="auto" w:fill="00FF00"/>
        </w:rPr>
        <w:t xml:space="preserve"> dni roboczych.</w:t>
      </w:r>
    </w:p>
    <w:p w14:paraId="5FE96B66" w14:textId="77777777" w:rsidR="00236337" w:rsidRDefault="00660AB7">
      <w:pPr>
        <w:pStyle w:val="Standard"/>
        <w:numPr>
          <w:ilvl w:val="0"/>
          <w:numId w:val="21"/>
        </w:numPr>
        <w:tabs>
          <w:tab w:val="left" w:pos="0"/>
          <w:tab w:val="left" w:pos="360"/>
          <w:tab w:val="left" w:pos="644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Wykonaw</w:t>
      </w:r>
      <w:r>
        <w:rPr>
          <w:rFonts w:ascii="Calibri" w:hAnsi="Calibri" w:cs="Calibri"/>
          <w:color w:val="000000"/>
          <w:sz w:val="22"/>
          <w:szCs w:val="22"/>
        </w:rPr>
        <w:t xml:space="preserve">ca niezwłocznie, a najpóźniej w terminie </w:t>
      </w:r>
      <w:r>
        <w:rPr>
          <w:rFonts w:ascii="Calibri" w:hAnsi="Calibri" w:cs="Calibri"/>
          <w:sz w:val="22"/>
          <w:szCs w:val="22"/>
          <w:shd w:val="clear" w:color="auto" w:fill="00FF00"/>
        </w:rPr>
        <w:t>7</w:t>
      </w:r>
      <w:r>
        <w:rPr>
          <w:rFonts w:ascii="Calibri" w:hAnsi="Calibri" w:cs="Calibri"/>
          <w:color w:val="000000"/>
          <w:sz w:val="22"/>
          <w:szCs w:val="22"/>
          <w:shd w:val="clear" w:color="auto" w:fill="00FF00"/>
        </w:rPr>
        <w:t xml:space="preserve"> dni</w:t>
      </w:r>
      <w:r>
        <w:rPr>
          <w:rFonts w:ascii="Calibri" w:hAnsi="Calibri" w:cs="Calibri"/>
          <w:color w:val="000000"/>
          <w:sz w:val="22"/>
          <w:szCs w:val="22"/>
        </w:rPr>
        <w:t>, usunie z terenu budowy urządzenia zaplecza przez niego dostarczone lub wzniesione.</w:t>
      </w:r>
    </w:p>
    <w:p w14:paraId="18C9FEF9" w14:textId="77777777" w:rsidR="00236337" w:rsidRDefault="00660AB7">
      <w:pPr>
        <w:pStyle w:val="Standard"/>
        <w:numPr>
          <w:ilvl w:val="0"/>
          <w:numId w:val="21"/>
        </w:numPr>
        <w:tabs>
          <w:tab w:val="left" w:pos="0"/>
          <w:tab w:val="left" w:pos="360"/>
          <w:tab w:val="left" w:pos="644"/>
        </w:tabs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 w razie odstąpienia od umowy z przyczyn, za które Wykonawca nie odpowiada, obowiązany jest do:</w:t>
      </w:r>
    </w:p>
    <w:p w14:paraId="184764E9" w14:textId="77777777" w:rsidR="00236337" w:rsidRDefault="00660AB7">
      <w:pPr>
        <w:pStyle w:val="Standard"/>
        <w:numPr>
          <w:ilvl w:val="0"/>
          <w:numId w:val="46"/>
        </w:numPr>
        <w:tabs>
          <w:tab w:val="left" w:pos="785"/>
          <w:tab w:val="left" w:pos="1211"/>
        </w:tabs>
        <w:spacing w:before="120" w:after="120"/>
        <w:ind w:left="785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>dokonania odbioru</w:t>
      </w:r>
      <w:r>
        <w:rPr>
          <w:rFonts w:ascii="Calibri" w:hAnsi="Calibri" w:cs="Calibri"/>
          <w:color w:val="000000"/>
          <w:sz w:val="22"/>
          <w:szCs w:val="22"/>
        </w:rPr>
        <w:t xml:space="preserve"> robót przerwanych (prac projektowych) oraz do zapłaty wynagrodzenia za roboty, które zostały wykonane do dnia odstąpienia,</w:t>
      </w:r>
    </w:p>
    <w:p w14:paraId="05F6F8F1" w14:textId="77777777" w:rsidR="00236337" w:rsidRDefault="00660AB7">
      <w:pPr>
        <w:pStyle w:val="Standard"/>
        <w:numPr>
          <w:ilvl w:val="0"/>
          <w:numId w:val="22"/>
        </w:numPr>
        <w:tabs>
          <w:tab w:val="left" w:pos="785"/>
          <w:tab w:val="left" w:pos="1429"/>
        </w:tabs>
        <w:spacing w:before="120" w:after="120"/>
        <w:ind w:left="785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>odkupienia materiałów, konstrukcji lub urządzeń określonych w pkt 3, których nie da się zagospodarować na innych placach budowy,</w:t>
      </w:r>
    </w:p>
    <w:p w14:paraId="6EB8F52A" w14:textId="77777777" w:rsidR="00236337" w:rsidRDefault="00660AB7">
      <w:pPr>
        <w:pStyle w:val="Standard"/>
        <w:numPr>
          <w:ilvl w:val="0"/>
          <w:numId w:val="22"/>
        </w:numPr>
        <w:tabs>
          <w:tab w:val="left" w:pos="785"/>
          <w:tab w:val="left" w:pos="1429"/>
        </w:tabs>
        <w:spacing w:before="120" w:after="120"/>
        <w:ind w:left="785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>roz</w:t>
      </w:r>
      <w:r>
        <w:rPr>
          <w:rFonts w:ascii="Calibri" w:hAnsi="Calibri" w:cs="Calibri"/>
          <w:color w:val="000000"/>
          <w:sz w:val="22"/>
          <w:szCs w:val="22"/>
        </w:rPr>
        <w:t>liczenia się z Wykonawcą z tytułu nierozliczonych w inny sposób kosztów budowy, obiektów zaplecza, urządzeń związanych z zagospodarowaniem i uzbrojeniem terenu budowy, chyba że Wykonawca wyrazi zgodę na przejęcie tych obiektów i urządzeń,</w:t>
      </w:r>
    </w:p>
    <w:p w14:paraId="48A22E44" w14:textId="77777777" w:rsidR="00236337" w:rsidRDefault="00660AB7">
      <w:pPr>
        <w:pStyle w:val="Standard"/>
        <w:numPr>
          <w:ilvl w:val="0"/>
          <w:numId w:val="22"/>
        </w:numPr>
        <w:tabs>
          <w:tab w:val="left" w:pos="785"/>
          <w:tab w:val="left" w:pos="1429"/>
        </w:tabs>
        <w:spacing w:before="120" w:after="120"/>
        <w:ind w:left="785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>przejęcia od Wyko</w:t>
      </w:r>
      <w:r>
        <w:rPr>
          <w:rFonts w:ascii="Calibri" w:hAnsi="Calibri" w:cs="Calibri"/>
          <w:color w:val="000000"/>
          <w:sz w:val="22"/>
          <w:szCs w:val="22"/>
        </w:rPr>
        <w:t>nawcy pod swój dozór terenu budowy z dniem odbioru robót.</w:t>
      </w:r>
    </w:p>
    <w:p w14:paraId="10D5B0A9" w14:textId="77777777" w:rsidR="00236337" w:rsidRDefault="00660AB7">
      <w:pPr>
        <w:pStyle w:val="Standard"/>
        <w:spacing w:before="120" w:after="120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16</w:t>
      </w:r>
    </w:p>
    <w:p w14:paraId="70E70195" w14:textId="77777777" w:rsidR="00236337" w:rsidRDefault="00660AB7">
      <w:pPr>
        <w:pStyle w:val="Textbody"/>
        <w:spacing w:before="120" w:after="120" w:line="240" w:lineRule="auto"/>
      </w:pPr>
      <w:r>
        <w:rPr>
          <w:rFonts w:ascii="Calibri" w:hAnsi="Calibri" w:cs="Calibri"/>
          <w:sz w:val="22"/>
          <w:szCs w:val="22"/>
        </w:rPr>
        <w:lastRenderedPageBreak/>
        <w:t>W sprawach nie uregulowanych w niniejszej Umowie stosuje się przepisy Kodeksu Cywilnego i ustawy z dnia 29 stycznia 2004 roku Prawo Zamówień Publicznych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Dz.U. z 2019 r. poz. 1843).</w:t>
      </w:r>
    </w:p>
    <w:p w14:paraId="6934A830" w14:textId="77777777" w:rsidR="00236337" w:rsidRDefault="00660AB7">
      <w:pPr>
        <w:pStyle w:val="Standard"/>
        <w:spacing w:before="120" w:after="120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17</w:t>
      </w:r>
    </w:p>
    <w:p w14:paraId="24252B68" w14:textId="77777777" w:rsidR="00236337" w:rsidRDefault="00660AB7">
      <w:pPr>
        <w:pStyle w:val="Standard"/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color w:val="000000"/>
          <w:sz w:val="22"/>
          <w:szCs w:val="22"/>
        </w:rPr>
        <w:t>szystkie zmiany postanowień zawartej umowy wymagają zgody obu stron i zachowania formy pisemnej (aneks) pod rygorem nieważności.</w:t>
      </w:r>
    </w:p>
    <w:p w14:paraId="40FEF2D2" w14:textId="77777777" w:rsidR="00236337" w:rsidRDefault="00660AB7">
      <w:pPr>
        <w:pStyle w:val="Standard"/>
        <w:spacing w:before="120" w:after="120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18</w:t>
      </w:r>
    </w:p>
    <w:p w14:paraId="0FB64B6B" w14:textId="77777777" w:rsidR="00236337" w:rsidRDefault="00660AB7">
      <w:pPr>
        <w:pStyle w:val="Tekstpodstawowy3"/>
        <w:spacing w:before="120" w:after="120"/>
      </w:pPr>
      <w:r>
        <w:rPr>
          <w:rFonts w:ascii="Calibri" w:hAnsi="Calibri" w:cs="Calibri"/>
          <w:bCs/>
          <w:sz w:val="22"/>
          <w:szCs w:val="22"/>
        </w:rPr>
        <w:t>Właściwym dla rozpoznania sporów wynikłych na tle realizacji niniejszej umowy jest sąd właściwy dla siedziby Zamawiającego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5F77F547" w14:textId="77777777" w:rsidR="00236337" w:rsidRDefault="00660AB7">
      <w:pPr>
        <w:pStyle w:val="Tekstpodstawowy3"/>
        <w:spacing w:before="120" w:after="120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19</w:t>
      </w:r>
    </w:p>
    <w:p w14:paraId="1809817B" w14:textId="77777777" w:rsidR="00236337" w:rsidRDefault="00660AB7">
      <w:pPr>
        <w:pStyle w:val="Tekstpodstawowy3"/>
        <w:spacing w:before="120" w:after="120"/>
      </w:pPr>
      <w:r>
        <w:rPr>
          <w:rFonts w:ascii="Calibri" w:hAnsi="Calibri" w:cs="Calibri"/>
          <w:sz w:val="22"/>
          <w:szCs w:val="22"/>
        </w:rPr>
        <w:t>Wszelkie załączniki stanowią integralną część niniejszej Umowy.</w:t>
      </w:r>
    </w:p>
    <w:p w14:paraId="3FB9199C" w14:textId="77777777" w:rsidR="00236337" w:rsidRDefault="00660AB7">
      <w:pPr>
        <w:pStyle w:val="Tekstpodstawowy3"/>
        <w:spacing w:before="120" w:after="120"/>
        <w:jc w:val="center"/>
      </w:pPr>
      <w:r>
        <w:rPr>
          <w:rFonts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</w:t>
      </w:r>
    </w:p>
    <w:p w14:paraId="3B184BEA" w14:textId="77777777" w:rsidR="00236337" w:rsidRDefault="00660AB7">
      <w:pPr>
        <w:pStyle w:val="Standard"/>
        <w:spacing w:before="120" w:after="12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Umowę sporządzono w </w:t>
      </w:r>
      <w:r>
        <w:rPr>
          <w:rFonts w:ascii="Calibri" w:hAnsi="Calibri" w:cs="Calibri"/>
          <w:sz w:val="22"/>
          <w:szCs w:val="22"/>
        </w:rPr>
        <w:t>trzech</w:t>
      </w:r>
      <w:r>
        <w:rPr>
          <w:rFonts w:ascii="Calibri" w:hAnsi="Calibri" w:cs="Calibri"/>
          <w:color w:val="000000"/>
          <w:sz w:val="22"/>
          <w:szCs w:val="22"/>
        </w:rPr>
        <w:t xml:space="preserve"> jednobrzmiących egzemplarzach: </w:t>
      </w:r>
      <w:r>
        <w:rPr>
          <w:rFonts w:ascii="Calibri" w:hAnsi="Calibri" w:cs="Calibri"/>
          <w:sz w:val="22"/>
          <w:szCs w:val="22"/>
        </w:rPr>
        <w:t>dwa egzemplarze</w:t>
      </w:r>
      <w:r>
        <w:rPr>
          <w:rFonts w:ascii="Calibri" w:hAnsi="Calibri" w:cs="Calibri"/>
          <w:color w:val="000000"/>
          <w:sz w:val="22"/>
          <w:szCs w:val="22"/>
        </w:rPr>
        <w:t xml:space="preserve">. dla Zamawiającego oraz </w:t>
      </w:r>
      <w:r>
        <w:rPr>
          <w:rFonts w:ascii="Calibri" w:hAnsi="Calibri" w:cs="Calibri"/>
          <w:sz w:val="22"/>
          <w:szCs w:val="22"/>
        </w:rPr>
        <w:t>jeden egzemplarz</w:t>
      </w:r>
      <w:r>
        <w:rPr>
          <w:rFonts w:ascii="Calibri" w:hAnsi="Calibri" w:cs="Calibri"/>
          <w:color w:val="000000"/>
          <w:sz w:val="22"/>
          <w:szCs w:val="22"/>
        </w:rPr>
        <w:t>. dla Wykonawcy.</w:t>
      </w:r>
    </w:p>
    <w:p w14:paraId="2E252C79" w14:textId="77777777" w:rsidR="00236337" w:rsidRDefault="00660AB7">
      <w:pPr>
        <w:pStyle w:val="Standard"/>
        <w:tabs>
          <w:tab w:val="left" w:pos="540"/>
          <w:tab w:val="left" w:pos="3600"/>
          <w:tab w:val="left" w:pos="5400"/>
          <w:tab w:val="left" w:pos="8460"/>
        </w:tabs>
        <w:spacing w:before="1200" w:after="120"/>
      </w:pPr>
      <w:r>
        <w:rPr>
          <w:rFonts w:ascii="Calibri" w:hAnsi="Calibri" w:cs="Calibri"/>
          <w:iCs/>
          <w:sz w:val="22"/>
          <w:szCs w:val="22"/>
        </w:rPr>
        <w:tab/>
      </w:r>
      <w:r>
        <w:rPr>
          <w:rFonts w:ascii="Calibri" w:hAnsi="Calibri" w:cs="Calibri"/>
          <w:iCs/>
          <w:sz w:val="22"/>
          <w:szCs w:val="22"/>
          <w:u w:val="dotted"/>
        </w:rPr>
        <w:tab/>
      </w:r>
      <w:r>
        <w:rPr>
          <w:rFonts w:ascii="Calibri" w:hAnsi="Calibri" w:cs="Calibri"/>
          <w:iCs/>
          <w:sz w:val="22"/>
          <w:szCs w:val="22"/>
        </w:rPr>
        <w:tab/>
      </w:r>
      <w:r>
        <w:rPr>
          <w:rFonts w:ascii="Calibri" w:hAnsi="Calibri" w:cs="Calibri"/>
          <w:iCs/>
          <w:sz w:val="22"/>
          <w:szCs w:val="22"/>
          <w:u w:val="dotted"/>
        </w:rPr>
        <w:tab/>
      </w:r>
    </w:p>
    <w:p w14:paraId="6327D6FA" w14:textId="77777777" w:rsidR="00236337" w:rsidRDefault="00660AB7">
      <w:pPr>
        <w:pStyle w:val="Nagwek2"/>
        <w:tabs>
          <w:tab w:val="left" w:pos="1440"/>
          <w:tab w:val="left" w:pos="6480"/>
        </w:tabs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</w:rPr>
        <w:tab/>
        <w:t>Zamawiający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</w:rPr>
        <w:tab/>
        <w:t>Wykonawca</w:t>
      </w:r>
    </w:p>
    <w:p w14:paraId="0A6F176E" w14:textId="77777777" w:rsidR="00236337" w:rsidRDefault="00236337">
      <w:pPr>
        <w:pStyle w:val="Textbodyindent"/>
        <w:spacing w:before="120" w:after="120"/>
        <w:ind w:left="0" w:firstLine="0"/>
        <w:jc w:val="left"/>
      </w:pPr>
    </w:p>
    <w:sectPr w:rsidR="0023633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B3785" w14:textId="77777777" w:rsidR="00000000" w:rsidRDefault="00660AB7">
      <w:r>
        <w:separator/>
      </w:r>
    </w:p>
  </w:endnote>
  <w:endnote w:type="continuationSeparator" w:id="0">
    <w:p w14:paraId="2E3C9046" w14:textId="77777777" w:rsidR="00000000" w:rsidRDefault="006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E4C9" w14:textId="77777777" w:rsidR="00E35E5A" w:rsidRDefault="00660A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63EE" w14:textId="77777777" w:rsidR="00E35E5A" w:rsidRDefault="00660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8BEF" w14:textId="77777777" w:rsidR="00000000" w:rsidRDefault="00660AB7">
      <w:r>
        <w:rPr>
          <w:color w:val="000000"/>
        </w:rPr>
        <w:separator/>
      </w:r>
    </w:p>
  </w:footnote>
  <w:footnote w:type="continuationSeparator" w:id="0">
    <w:p w14:paraId="50F834A0" w14:textId="77777777" w:rsidR="00000000" w:rsidRDefault="0066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28B0" w14:textId="77777777" w:rsidR="00E35E5A" w:rsidRDefault="00660A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A719" w14:textId="77777777" w:rsidR="00E35E5A" w:rsidRDefault="00660AB7">
    <w:pPr>
      <w:pStyle w:val="Nagwek"/>
    </w:pPr>
    <w:r>
      <w:t xml:space="preserve">Załącznik nr 3 do </w:t>
    </w:r>
    <w:proofErr w:type="spellStart"/>
    <w: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CD"/>
    <w:multiLevelType w:val="multilevel"/>
    <w:tmpl w:val="9DC882C2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A81580"/>
    <w:multiLevelType w:val="multilevel"/>
    <w:tmpl w:val="F1805E6E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AB04A9"/>
    <w:multiLevelType w:val="multilevel"/>
    <w:tmpl w:val="DE805D1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0F636ED8"/>
    <w:multiLevelType w:val="multilevel"/>
    <w:tmpl w:val="5D026DF8"/>
    <w:styleLink w:val="WWNum25"/>
    <w:lvl w:ilvl="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" w15:restartNumberingAfterBreak="0">
    <w:nsid w:val="14320359"/>
    <w:multiLevelType w:val="multilevel"/>
    <w:tmpl w:val="16CE345C"/>
    <w:styleLink w:val="WWNum19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EB408B"/>
    <w:multiLevelType w:val="multilevel"/>
    <w:tmpl w:val="9962EF3C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1B04257C"/>
    <w:multiLevelType w:val="multilevel"/>
    <w:tmpl w:val="73108F6E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25DD4FDA"/>
    <w:multiLevelType w:val="multilevel"/>
    <w:tmpl w:val="2CECA3BA"/>
    <w:styleLink w:val="WWNum7"/>
    <w:lvl w:ilvl="0">
      <w:start w:val="1"/>
      <w:numFmt w:val="decimal"/>
      <w:lvlText w:val="%1."/>
      <w:lvlJc w:val="left"/>
      <w:pPr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262354A7"/>
    <w:multiLevelType w:val="multilevel"/>
    <w:tmpl w:val="8EC802F4"/>
    <w:styleLink w:val="WWNum12"/>
    <w:lvl w:ilvl="0">
      <w:numFmt w:val="bullet"/>
      <w:lvlText w:val=""/>
      <w:lvlJc w:val="left"/>
      <w:pPr>
        <w:ind w:left="106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26EE41F9"/>
    <w:multiLevelType w:val="multilevel"/>
    <w:tmpl w:val="72E67B3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27397AA5"/>
    <w:multiLevelType w:val="multilevel"/>
    <w:tmpl w:val="D7AA1146"/>
    <w:styleLink w:val="WWNum22"/>
    <w:lvl w:ilvl="0">
      <w:start w:val="1"/>
      <w:numFmt w:val="lowerLetter"/>
      <w:lvlText w:val="%1) "/>
      <w:lvlJc w:val="left"/>
      <w:pPr>
        <w:ind w:left="709" w:hanging="283"/>
      </w:pPr>
      <w:rPr>
        <w:rFonts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8946EE8"/>
    <w:multiLevelType w:val="multilevel"/>
    <w:tmpl w:val="2974C3B8"/>
    <w:styleLink w:val="WWNum26"/>
    <w:lvl w:ilvl="0">
      <w:start w:val="1"/>
      <w:numFmt w:val="lowerLetter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1.%2.%3."/>
      <w:lvlJc w:val="right"/>
      <w:pPr>
        <w:ind w:left="2876" w:hanging="180"/>
      </w:pPr>
    </w:lvl>
    <w:lvl w:ilvl="3">
      <w:start w:val="1"/>
      <w:numFmt w:val="decimal"/>
      <w:lvlText w:val="%1.%2.%3.%4."/>
      <w:lvlJc w:val="left"/>
      <w:pPr>
        <w:ind w:left="3596" w:hanging="360"/>
      </w:pPr>
    </w:lvl>
    <w:lvl w:ilvl="4">
      <w:start w:val="1"/>
      <w:numFmt w:val="lowerLetter"/>
      <w:lvlText w:val="%1.%2.%3.%4.%5."/>
      <w:lvlJc w:val="left"/>
      <w:pPr>
        <w:ind w:left="4316" w:hanging="360"/>
      </w:pPr>
    </w:lvl>
    <w:lvl w:ilvl="5">
      <w:start w:val="1"/>
      <w:numFmt w:val="lowerRoman"/>
      <w:lvlText w:val="%1.%2.%3.%4.%5.%6."/>
      <w:lvlJc w:val="right"/>
      <w:pPr>
        <w:ind w:left="5036" w:hanging="180"/>
      </w:pPr>
    </w:lvl>
    <w:lvl w:ilvl="6">
      <w:start w:val="1"/>
      <w:numFmt w:val="decimal"/>
      <w:lvlText w:val="%1.%2.%3.%4.%5.%6.%7."/>
      <w:lvlJc w:val="left"/>
      <w:pPr>
        <w:ind w:left="5756" w:hanging="360"/>
      </w:pPr>
    </w:lvl>
    <w:lvl w:ilvl="7">
      <w:start w:val="1"/>
      <w:numFmt w:val="lowerLetter"/>
      <w:lvlText w:val="%1.%2.%3.%4.%5.%6.%7.%8."/>
      <w:lvlJc w:val="left"/>
      <w:pPr>
        <w:ind w:left="6476" w:hanging="360"/>
      </w:pPr>
    </w:lvl>
    <w:lvl w:ilvl="8">
      <w:start w:val="1"/>
      <w:numFmt w:val="lowerRoman"/>
      <w:lvlText w:val="%1.%2.%3.%4.%5.%6.%7.%8.%9."/>
      <w:lvlJc w:val="right"/>
      <w:pPr>
        <w:ind w:left="7196" w:hanging="180"/>
      </w:pPr>
    </w:lvl>
  </w:abstractNum>
  <w:abstractNum w:abstractNumId="12" w15:restartNumberingAfterBreak="0">
    <w:nsid w:val="2D2E0A6F"/>
    <w:multiLevelType w:val="multilevel"/>
    <w:tmpl w:val="CF5A3ACA"/>
    <w:styleLink w:val="WWNum9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D45779D"/>
    <w:multiLevelType w:val="multilevel"/>
    <w:tmpl w:val="35520FE6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8D21EA8"/>
    <w:multiLevelType w:val="multilevel"/>
    <w:tmpl w:val="778EE66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3A2149EE"/>
    <w:multiLevelType w:val="multilevel"/>
    <w:tmpl w:val="E8B401B8"/>
    <w:styleLink w:val="WWNum6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7DB690A"/>
    <w:multiLevelType w:val="multilevel"/>
    <w:tmpl w:val="FA0AD32E"/>
    <w:styleLink w:val="WWNum18"/>
    <w:lvl w:ilvl="0">
      <w:start w:val="2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F1A609E"/>
    <w:multiLevelType w:val="multilevel"/>
    <w:tmpl w:val="927295AA"/>
    <w:styleLink w:val="WWNum13"/>
    <w:lvl w:ilvl="0">
      <w:start w:val="6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56A113A9"/>
    <w:multiLevelType w:val="multilevel"/>
    <w:tmpl w:val="E12A8DD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58A56ED2"/>
    <w:multiLevelType w:val="multilevel"/>
    <w:tmpl w:val="7B62CF3C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2011B05"/>
    <w:multiLevelType w:val="multilevel"/>
    <w:tmpl w:val="7C601396"/>
    <w:styleLink w:val="WWNum10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3AB6D1B"/>
    <w:multiLevelType w:val="multilevel"/>
    <w:tmpl w:val="D7F20AE8"/>
    <w:styleLink w:val="WWNum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6807C1A"/>
    <w:multiLevelType w:val="multilevel"/>
    <w:tmpl w:val="6D34E346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8723432"/>
    <w:multiLevelType w:val="multilevel"/>
    <w:tmpl w:val="1EF0245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 w15:restartNumberingAfterBreak="0">
    <w:nsid w:val="6AEA561F"/>
    <w:multiLevelType w:val="multilevel"/>
    <w:tmpl w:val="4B12777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71871331"/>
    <w:multiLevelType w:val="multilevel"/>
    <w:tmpl w:val="07BAAD8E"/>
    <w:styleLink w:val="WWNum1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55E746D"/>
    <w:multiLevelType w:val="multilevel"/>
    <w:tmpl w:val="8D6A7E96"/>
    <w:styleLink w:val="WWNum27"/>
    <w:lvl w:ilvl="0">
      <w:start w:val="10"/>
      <w:numFmt w:val="decimal"/>
      <w:lvlText w:val="%1.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eastAsia="Calibri" w:cs="Times New Roman"/>
        <w:b w:val="0"/>
        <w:strike w:val="0"/>
        <w:dstrike w:val="0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9"/>
  </w:num>
  <w:num w:numId="5">
    <w:abstractNumId w:val="22"/>
  </w:num>
  <w:num w:numId="6">
    <w:abstractNumId w:val="15"/>
  </w:num>
  <w:num w:numId="7">
    <w:abstractNumId w:val="7"/>
  </w:num>
  <w:num w:numId="8">
    <w:abstractNumId w:val="18"/>
  </w:num>
  <w:num w:numId="9">
    <w:abstractNumId w:val="12"/>
  </w:num>
  <w:num w:numId="10">
    <w:abstractNumId w:val="20"/>
  </w:num>
  <w:num w:numId="11">
    <w:abstractNumId w:val="23"/>
  </w:num>
  <w:num w:numId="12">
    <w:abstractNumId w:val="8"/>
  </w:num>
  <w:num w:numId="13">
    <w:abstractNumId w:val="17"/>
  </w:num>
  <w:num w:numId="14">
    <w:abstractNumId w:val="0"/>
  </w:num>
  <w:num w:numId="15">
    <w:abstractNumId w:val="19"/>
  </w:num>
  <w:num w:numId="16">
    <w:abstractNumId w:val="21"/>
  </w:num>
  <w:num w:numId="17">
    <w:abstractNumId w:val="25"/>
  </w:num>
  <w:num w:numId="18">
    <w:abstractNumId w:val="16"/>
  </w:num>
  <w:num w:numId="19">
    <w:abstractNumId w:val="4"/>
  </w:num>
  <w:num w:numId="20">
    <w:abstractNumId w:val="5"/>
  </w:num>
  <w:num w:numId="21">
    <w:abstractNumId w:val="13"/>
  </w:num>
  <w:num w:numId="22">
    <w:abstractNumId w:val="10"/>
  </w:num>
  <w:num w:numId="23">
    <w:abstractNumId w:val="2"/>
  </w:num>
  <w:num w:numId="24">
    <w:abstractNumId w:val="1"/>
  </w:num>
  <w:num w:numId="25">
    <w:abstractNumId w:val="3"/>
  </w:num>
  <w:num w:numId="26">
    <w:abstractNumId w:val="11"/>
  </w:num>
  <w:num w:numId="27">
    <w:abstractNumId w:val="26"/>
  </w:num>
  <w:num w:numId="28">
    <w:abstractNumId w:val="14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8"/>
    <w:lvlOverride w:ilvl="0"/>
  </w:num>
  <w:num w:numId="39">
    <w:abstractNumId w:val="17"/>
    <w:lvlOverride w:ilvl="0">
      <w:startOverride w:val="6"/>
    </w:lvlOverride>
  </w:num>
  <w:num w:numId="40">
    <w:abstractNumId w:val="0"/>
    <w:lvlOverride w:ilvl="0">
      <w:startOverride w:val="1"/>
    </w:lvlOverride>
  </w:num>
  <w:num w:numId="41">
    <w:abstractNumId w:val="19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4"/>
    <w:lvlOverride w:ilvl="0">
      <w:startOverride w:val="3"/>
    </w:lvlOverride>
  </w:num>
  <w:num w:numId="44">
    <w:abstractNumId w:val="5"/>
    <w:lvlOverride w:ilvl="0">
      <w:startOverride w:val="1"/>
    </w:lvlOverride>
  </w:num>
  <w:num w:numId="45">
    <w:abstractNumId w:val="13"/>
    <w:lvlOverride w:ilvl="0">
      <w:startOverride w:val="1"/>
    </w:lvlOverride>
  </w:num>
  <w:num w:numId="4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6337"/>
    <w:rsid w:val="00236337"/>
    <w:rsid w:val="00660AB7"/>
    <w:rsid w:val="00B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33C7"/>
  <w15:docId w15:val="{F76C6756-2821-4C2A-A547-66803BBA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Standard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Standard"/>
    <w:pPr>
      <w:jc w:val="both"/>
    </w:p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rFonts w:cs="Times New Roman"/>
      <w:b w:val="0"/>
      <w:i w:val="0"/>
      <w:sz w:val="20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eastAsia="Calibri" w:cs="Times New Roman"/>
      <w:b w:val="0"/>
      <w:strike w:val="0"/>
      <w:dstrike w:val="0"/>
      <w:color w:val="00000A"/>
    </w:rPr>
  </w:style>
  <w:style w:type="character" w:customStyle="1" w:styleId="ListLabel6">
    <w:name w:val="ListLabel 6"/>
    <w:rPr>
      <w:rFonts w:cs="Times New Roman"/>
      <w:b w:val="0"/>
      <w:strike w:val="0"/>
      <w:dstrike w:val="0"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3525</Words>
  <Characters>21151</Characters>
  <Application>Microsoft Office Word</Application>
  <DocSecurity>0</DocSecurity>
  <Lines>176</Lines>
  <Paragraphs>49</Paragraphs>
  <ScaleCrop>false</ScaleCrop>
  <Company/>
  <LinksUpToDate>false</LinksUpToDate>
  <CharactersWithSpaces>24627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creator>Bogdan Pacek</dc:creator>
  <cp:lastModifiedBy>Bogdan Pacek</cp:lastModifiedBy>
  <cp:revision>3</cp:revision>
  <cp:lastPrinted>1899-12-31T23:00:00Z</cp:lastPrinted>
  <dcterms:created xsi:type="dcterms:W3CDTF">2020-04-30T07:03:00Z</dcterms:created>
  <dcterms:modified xsi:type="dcterms:W3CDTF">2020-04-30T07:04:00Z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Datacomp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