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370DD" w14:textId="77777777" w:rsidR="006D4AB3" w:rsidRDefault="007933F3">
      <w:pPr>
        <w:rPr>
          <w:b/>
          <w:bCs/>
          <w:sz w:val="24"/>
        </w:rPr>
      </w:pPr>
      <w:r w:rsidRPr="007933F3">
        <w:rPr>
          <w:b/>
          <w:bCs/>
          <w:sz w:val="24"/>
        </w:rPr>
        <w:t xml:space="preserve">Okręgowy Szpital Kolejowy w Katowicach - </w:t>
      </w:r>
      <w:proofErr w:type="spellStart"/>
      <w:r w:rsidRPr="007933F3">
        <w:rPr>
          <w:b/>
          <w:bCs/>
          <w:sz w:val="24"/>
        </w:rPr>
        <w:t>s.p.z.o.z</w:t>
      </w:r>
      <w:proofErr w:type="spellEnd"/>
      <w:r w:rsidRPr="007933F3">
        <w:rPr>
          <w:b/>
          <w:bCs/>
          <w:sz w:val="24"/>
        </w:rPr>
        <w:t>.</w:t>
      </w:r>
    </w:p>
    <w:p w14:paraId="181DA85A" w14:textId="77777777" w:rsidR="006D4AB3" w:rsidRDefault="007933F3">
      <w:pPr>
        <w:rPr>
          <w:b/>
          <w:bCs/>
          <w:sz w:val="24"/>
        </w:rPr>
      </w:pPr>
      <w:proofErr w:type="spellStart"/>
      <w:r w:rsidRPr="007933F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7933F3">
        <w:rPr>
          <w:b/>
          <w:bCs/>
          <w:sz w:val="24"/>
        </w:rPr>
        <w:t>65</w:t>
      </w:r>
    </w:p>
    <w:p w14:paraId="44D044E9" w14:textId="77777777" w:rsidR="006D4AB3" w:rsidRDefault="007933F3">
      <w:pPr>
        <w:rPr>
          <w:b/>
          <w:bCs/>
          <w:sz w:val="24"/>
        </w:rPr>
      </w:pPr>
      <w:r w:rsidRPr="007933F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7933F3">
        <w:rPr>
          <w:b/>
          <w:bCs/>
          <w:sz w:val="24"/>
        </w:rPr>
        <w:t>Katowice</w:t>
      </w:r>
    </w:p>
    <w:p w14:paraId="04F06BAD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65F74D6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11F6EE" w14:textId="40C2691B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933F3" w:rsidRPr="007933F3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7933F3" w:rsidRPr="00C6403F">
        <w:rPr>
          <w:sz w:val="24"/>
        </w:rPr>
        <w:t>Katowice</w:t>
      </w:r>
      <w:r w:rsidRPr="00C6403F">
        <w:rPr>
          <w:sz w:val="24"/>
        </w:rPr>
        <w:t xml:space="preserve"> dnia: </w:t>
      </w:r>
      <w:r w:rsidR="007933F3" w:rsidRPr="00C6403F">
        <w:rPr>
          <w:sz w:val="24"/>
        </w:rPr>
        <w:t>2020-05-</w:t>
      </w:r>
      <w:r w:rsidR="00F5098E">
        <w:rPr>
          <w:sz w:val="24"/>
        </w:rPr>
        <w:t>18</w:t>
      </w:r>
    </w:p>
    <w:p w14:paraId="373AE35A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0B3D5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C6FDECE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D1C8A">
        <w:rPr>
          <w:rFonts w:ascii="Times New Roman" w:hAnsi="Times New Roman"/>
        </w:rPr>
        <w:t xml:space="preserve"> – 27</w:t>
      </w:r>
    </w:p>
    <w:p w14:paraId="3AC331F2" w14:textId="77777777" w:rsidR="006D4AB3" w:rsidRDefault="006D4AB3" w:rsidP="003D1C8A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D5FD1B9" w14:textId="77777777" w:rsidR="006D4AB3" w:rsidRDefault="006D4AB3" w:rsidP="003D1C8A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933F3" w:rsidRPr="007933F3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3D1C8A">
        <w:rPr>
          <w:sz w:val="24"/>
        </w:rPr>
        <w:t> </w:t>
      </w:r>
      <w:r>
        <w:rPr>
          <w:sz w:val="24"/>
        </w:rPr>
        <w:t xml:space="preserve">wyjaśnienie zapisu </w:t>
      </w:r>
      <w:r w:rsidR="003D1C8A">
        <w:rPr>
          <w:sz w:val="24"/>
        </w:rPr>
        <w:t>S</w:t>
      </w:r>
      <w:r>
        <w:rPr>
          <w:sz w:val="24"/>
        </w:rPr>
        <w:t xml:space="preserve">pecyfikacji </w:t>
      </w:r>
      <w:r w:rsidR="003D1C8A">
        <w:rPr>
          <w:sz w:val="24"/>
        </w:rPr>
        <w:t>I</w:t>
      </w:r>
      <w:r>
        <w:rPr>
          <w:sz w:val="24"/>
        </w:rPr>
        <w:t xml:space="preserve">stotnych </w:t>
      </w:r>
      <w:r w:rsidR="003D1C8A">
        <w:rPr>
          <w:sz w:val="24"/>
        </w:rPr>
        <w:t>W</w:t>
      </w:r>
      <w:r>
        <w:rPr>
          <w:sz w:val="24"/>
        </w:rPr>
        <w:t xml:space="preserve">arunków </w:t>
      </w:r>
      <w:r w:rsidR="003D1C8A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7933F3" w:rsidRPr="007933F3">
        <w:rPr>
          <w:sz w:val="24"/>
        </w:rPr>
        <w:t>(</w:t>
      </w:r>
      <w:proofErr w:type="spellStart"/>
      <w:r w:rsidR="007933F3" w:rsidRPr="007933F3">
        <w:rPr>
          <w:sz w:val="24"/>
        </w:rPr>
        <w:t>t.j</w:t>
      </w:r>
      <w:proofErr w:type="spellEnd"/>
      <w:r w:rsidR="007933F3" w:rsidRPr="007933F3">
        <w:rPr>
          <w:sz w:val="24"/>
        </w:rPr>
        <w:t>. Dz.U. z 2019 r. poz. 1843</w:t>
      </w:r>
      <w:r w:rsidR="00C6403F">
        <w:rPr>
          <w:sz w:val="24"/>
        </w:rPr>
        <w:t xml:space="preserve"> z </w:t>
      </w:r>
      <w:proofErr w:type="spellStart"/>
      <w:r w:rsidR="00C6403F">
        <w:rPr>
          <w:sz w:val="24"/>
        </w:rPr>
        <w:t>późn</w:t>
      </w:r>
      <w:proofErr w:type="spellEnd"/>
      <w:r w:rsidR="00C6403F">
        <w:rPr>
          <w:sz w:val="24"/>
        </w:rPr>
        <w:t>. zm.</w:t>
      </w:r>
      <w:r w:rsidR="007933F3" w:rsidRPr="007933F3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933F3" w:rsidRPr="007933F3">
        <w:rPr>
          <w:b/>
          <w:sz w:val="24"/>
        </w:rPr>
        <w:t>przetarg</w:t>
      </w:r>
      <w:r w:rsidR="003D1C8A">
        <w:rPr>
          <w:b/>
          <w:sz w:val="24"/>
        </w:rPr>
        <w:t>u</w:t>
      </w:r>
      <w:r w:rsidR="007933F3" w:rsidRPr="007933F3">
        <w:rPr>
          <w:b/>
          <w:sz w:val="24"/>
        </w:rPr>
        <w:t xml:space="preserve"> nieograniczon</w:t>
      </w:r>
      <w:r w:rsidR="003D1C8A">
        <w:rPr>
          <w:b/>
          <w:sz w:val="24"/>
        </w:rPr>
        <w:t>ego</w:t>
      </w:r>
      <w:r>
        <w:rPr>
          <w:sz w:val="24"/>
        </w:rPr>
        <w:t>, na:</w:t>
      </w:r>
    </w:p>
    <w:p w14:paraId="0FFDAAFC" w14:textId="77777777" w:rsidR="003D1C8A" w:rsidRDefault="003D1C8A" w:rsidP="003D1C8A">
      <w:pPr>
        <w:pStyle w:val="Tekstpodstawowywcity3"/>
        <w:ind w:firstLine="0"/>
        <w:rPr>
          <w:sz w:val="24"/>
        </w:rPr>
      </w:pPr>
    </w:p>
    <w:p w14:paraId="119533EE" w14:textId="77777777" w:rsidR="006D4AB3" w:rsidRDefault="007933F3" w:rsidP="003D1C8A">
      <w:pPr>
        <w:pStyle w:val="Tekstpodstawowywcity3"/>
        <w:ind w:firstLine="0"/>
        <w:jc w:val="center"/>
        <w:rPr>
          <w:sz w:val="24"/>
        </w:rPr>
      </w:pPr>
      <w:r w:rsidRPr="007933F3">
        <w:rPr>
          <w:b/>
          <w:sz w:val="24"/>
        </w:rPr>
        <w:t>Dostaw</w:t>
      </w:r>
      <w:r w:rsidR="003D1C8A">
        <w:rPr>
          <w:b/>
          <w:sz w:val="24"/>
        </w:rPr>
        <w:t>ę</w:t>
      </w:r>
      <w:r w:rsidRPr="007933F3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23F5F5A6" w14:textId="77777777" w:rsidR="003D1C8A" w:rsidRDefault="003D1C8A" w:rsidP="003D1C8A">
      <w:pPr>
        <w:pStyle w:val="Tekstpodstawowywcity3"/>
        <w:ind w:firstLine="0"/>
        <w:jc w:val="center"/>
        <w:rPr>
          <w:sz w:val="24"/>
        </w:rPr>
      </w:pPr>
    </w:p>
    <w:p w14:paraId="2DDDA005" w14:textId="77777777" w:rsidR="006D4AB3" w:rsidRDefault="006D4AB3" w:rsidP="003D1C8A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2A50BAEE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42, poz.1.</w:t>
      </w:r>
    </w:p>
    <w:p w14:paraId="76201180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Filtr oddechowy elektrostatyczny z wymiennikiem ciepła i wilgoci dla dorosłych, mikrobiologicznie czysty, o skuteczności filtracji bakteryjnej 99,999% </w:t>
      </w:r>
    </w:p>
    <w:p w14:paraId="474C61EC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i wirusowej 99,99%, wyposażony w piankowy wymiennik ciepła i wilgoci o skuteczności nawilżania 36,8 mgH2O/L,   złącza proste o średnicy 22M/15F, 22F/15M, zaopatrzony w port </w:t>
      </w:r>
      <w:proofErr w:type="spellStart"/>
      <w:r w:rsidRPr="007933F3">
        <w:rPr>
          <w:sz w:val="24"/>
        </w:rPr>
        <w:t>kapno</w:t>
      </w:r>
      <w:proofErr w:type="spellEnd"/>
      <w:r w:rsidRPr="007933F3">
        <w:rPr>
          <w:sz w:val="24"/>
        </w:rPr>
        <w:t xml:space="preserve"> pod kątem 45 stopni, waga 28 g, objętość wewnętrzna  55 ml, zakres objętości oddechowej 300-1500 ml, opór przepływu nie większy niż 0,95 cmH20 przy 30L/min, wolny od lateksu i PVC, czas stosowania 24 godz.</w:t>
      </w:r>
    </w:p>
    <w:p w14:paraId="58556F7A" w14:textId="77777777" w:rsidR="007933F3" w:rsidRPr="00045D6C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D079C9">
        <w:rPr>
          <w:b/>
          <w:bCs/>
          <w:sz w:val="24"/>
        </w:rPr>
        <w:t xml:space="preserve"> </w:t>
      </w:r>
      <w:r w:rsidR="00045D6C">
        <w:rPr>
          <w:sz w:val="24"/>
        </w:rPr>
        <w:t>Zamawiający nie zmienia pierwotnych zapisów SIWZ.</w:t>
      </w:r>
    </w:p>
    <w:p w14:paraId="60A285DE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55F67ABA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42, poz.2.</w:t>
      </w:r>
    </w:p>
    <w:p w14:paraId="6BCF0CAE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Filtr oddechowy mechaniczny z wymiennikiem ciepła i wilgoci, mikrobiologicznie czysty, wyposażony w hydrofobowy filtr membranowy typu HEPA, powlekany szkłem spiekanym, o skuteczności filtracji bakteryjno - wirusowej 99,9999% oraz piankowy wymiennik ciepła i wilgoci o skuteczności nawilżania  34,2 mgH2O/L złącza proste o średnicy 22M/15F, 22F/15M, zaopatrzony w port </w:t>
      </w:r>
      <w:proofErr w:type="spellStart"/>
      <w:r w:rsidRPr="007933F3">
        <w:rPr>
          <w:sz w:val="24"/>
        </w:rPr>
        <w:t>kapno</w:t>
      </w:r>
      <w:proofErr w:type="spellEnd"/>
      <w:r w:rsidRPr="007933F3">
        <w:rPr>
          <w:sz w:val="24"/>
        </w:rPr>
        <w:t xml:space="preserve"> pod kątem 45 stopni, waga  40 g, </w:t>
      </w:r>
      <w:r w:rsidRPr="007933F3">
        <w:rPr>
          <w:sz w:val="24"/>
        </w:rPr>
        <w:lastRenderedPageBreak/>
        <w:t>objętość wewnętrzna 55 ml, zakres objętości oddechowej 300-1500 ml, opór przepływu nie większy niż 1,33 cmH20 przy 30L/min , wolny od lateksu i PVC, czas stosowania 24 godz.</w:t>
      </w:r>
    </w:p>
    <w:p w14:paraId="01266A9F" w14:textId="77777777" w:rsidR="007933F3" w:rsidRDefault="003D1C8A" w:rsidP="003D1C8A">
      <w:pPr>
        <w:pStyle w:val="Tekstpodstawowywcity3"/>
        <w:ind w:firstLine="0"/>
        <w:rPr>
          <w:b/>
          <w:bCs/>
          <w:sz w:val="24"/>
        </w:rPr>
      </w:pPr>
      <w:r w:rsidRPr="003D1C8A">
        <w:rPr>
          <w:b/>
          <w:bCs/>
          <w:sz w:val="24"/>
        </w:rPr>
        <w:t>Odp.:</w:t>
      </w:r>
      <w:r w:rsidR="00045D6C">
        <w:rPr>
          <w:b/>
          <w:bCs/>
          <w:sz w:val="24"/>
        </w:rPr>
        <w:t xml:space="preserve"> </w:t>
      </w:r>
      <w:r w:rsidR="00045D6C" w:rsidRPr="00045D6C">
        <w:rPr>
          <w:sz w:val="24"/>
        </w:rPr>
        <w:t>Zamawiający nie zmienia pierwotnych zapisów SIWZ.</w:t>
      </w:r>
    </w:p>
    <w:p w14:paraId="39D50F88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3DC1AFF8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42, poz.3.</w:t>
      </w:r>
    </w:p>
    <w:p w14:paraId="4A88A10C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 Filtr oddechowy elektrostatyczny z wymiennikiem ciepła i wilgoci dla dzieci, mikrobiologicznie czysty, o skuteczności filtracji bakteryjnej 99,999% i wirusowej 99,99%, wyposażony w piankowy wymiennik ciepła i wilgoci o skuteczności nawilżania  38,2 mgH2O/L, złącza proste o średnicy 22M/15F, 22F/15M, zaopatrzony w port </w:t>
      </w:r>
      <w:proofErr w:type="spellStart"/>
      <w:r w:rsidRPr="007933F3">
        <w:rPr>
          <w:sz w:val="24"/>
        </w:rPr>
        <w:t>kapno</w:t>
      </w:r>
      <w:proofErr w:type="spellEnd"/>
      <w:r w:rsidRPr="007933F3">
        <w:rPr>
          <w:sz w:val="24"/>
        </w:rPr>
        <w:t xml:space="preserve"> pod kątem 45 stopni, waga 18 g, objętość wewnętrzna max. 25 ml, zakres objętości oddechowej 75-500 ml, opór przepływu nie większy niż 1,84 cmH20 przy 20L/min, wolny od lateksu i PVC, czas stosowania 24 godz.</w:t>
      </w:r>
    </w:p>
    <w:p w14:paraId="76972F09" w14:textId="77777777" w:rsidR="007933F3" w:rsidRPr="00045D6C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045D6C">
        <w:rPr>
          <w:b/>
          <w:bCs/>
          <w:sz w:val="24"/>
        </w:rPr>
        <w:t xml:space="preserve"> </w:t>
      </w:r>
      <w:r w:rsidR="00045D6C">
        <w:rPr>
          <w:sz w:val="24"/>
        </w:rPr>
        <w:t>Zamawiający nie zmienia pierwotnych zapisów SIWZ.</w:t>
      </w:r>
    </w:p>
    <w:p w14:paraId="20F458C5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58FE31A4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54.</w:t>
      </w:r>
    </w:p>
    <w:p w14:paraId="2AC343A3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Mikrobiologicznie czysty wymiennik ciepła i wilgoci, tzw. "sztuczny nos", zbudowany z </w:t>
      </w:r>
      <w:proofErr w:type="spellStart"/>
      <w:r w:rsidRPr="007933F3">
        <w:rPr>
          <w:sz w:val="24"/>
        </w:rPr>
        <w:t>mikroporowanej</w:t>
      </w:r>
      <w:proofErr w:type="spellEnd"/>
      <w:r w:rsidRPr="007933F3">
        <w:rPr>
          <w:sz w:val="24"/>
        </w:rPr>
        <w:t xml:space="preserve"> polimerowej pianki, zapewniającej wysoki poziom oddawania ciepła i wilgoci;, waga 4,9 g, opór przepływu &lt;0,1 </w:t>
      </w:r>
      <w:proofErr w:type="spellStart"/>
      <w:r w:rsidRPr="007933F3">
        <w:rPr>
          <w:sz w:val="24"/>
        </w:rPr>
        <w:t>mbar</w:t>
      </w:r>
      <w:proofErr w:type="spellEnd"/>
      <w:r w:rsidRPr="007933F3">
        <w:rPr>
          <w:sz w:val="24"/>
        </w:rPr>
        <w:t>/ 30 l/min, objętość wewnętrzna 6 ml, zakres objętości oddechowej 100 - 1500 ml, średnica złącza 15F, zaopatrzony w boczny port do podawania tlenu oraz  centralny samozamykający się - w postaci rozchylanych, silikonowych płatków - port do odsysania, wolny od lateksu i PVC, czas stosowania 24 godz.</w:t>
      </w:r>
    </w:p>
    <w:p w14:paraId="20067CA3" w14:textId="77777777" w:rsidR="007933F3" w:rsidRDefault="003D1C8A" w:rsidP="003D1C8A">
      <w:pPr>
        <w:pStyle w:val="Tekstpodstawowywcity3"/>
        <w:ind w:firstLine="0"/>
        <w:rPr>
          <w:b/>
          <w:bCs/>
          <w:sz w:val="24"/>
        </w:rPr>
      </w:pPr>
      <w:r w:rsidRPr="003D1C8A">
        <w:rPr>
          <w:b/>
          <w:bCs/>
          <w:sz w:val="24"/>
        </w:rPr>
        <w:t>Odp.:</w:t>
      </w:r>
      <w:r w:rsidR="00335CAA">
        <w:rPr>
          <w:b/>
          <w:bCs/>
          <w:sz w:val="24"/>
        </w:rPr>
        <w:t xml:space="preserve"> </w:t>
      </w:r>
      <w:r w:rsidR="00335CAA" w:rsidRPr="00335CAA">
        <w:rPr>
          <w:sz w:val="24"/>
        </w:rPr>
        <w:t>Zamawiający dopuszcza w Pakiecie nr 54 poz. 1 wymiennik ciepła i wilgoci o powyższych parametrach.</w:t>
      </w:r>
    </w:p>
    <w:p w14:paraId="33E84A70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717C80A1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60, poz. 1 i 3.</w:t>
      </w:r>
    </w:p>
    <w:p w14:paraId="505F8770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>Prosimy o dopuszczenie produktu mikrobiologicznie czystego</w:t>
      </w:r>
    </w:p>
    <w:p w14:paraId="7BDBC3B4" w14:textId="77777777" w:rsidR="007933F3" w:rsidRDefault="003D1C8A" w:rsidP="003D1C8A">
      <w:pPr>
        <w:pStyle w:val="Tekstpodstawowywcity3"/>
        <w:ind w:firstLine="0"/>
        <w:rPr>
          <w:b/>
          <w:bCs/>
          <w:sz w:val="24"/>
        </w:rPr>
      </w:pPr>
      <w:r w:rsidRPr="003D1C8A">
        <w:rPr>
          <w:b/>
          <w:bCs/>
          <w:sz w:val="24"/>
        </w:rPr>
        <w:t>Odp.:</w:t>
      </w:r>
      <w:r w:rsidR="00335CAA">
        <w:rPr>
          <w:b/>
          <w:bCs/>
          <w:sz w:val="24"/>
        </w:rPr>
        <w:t xml:space="preserve"> </w:t>
      </w:r>
      <w:r w:rsidR="00335CAA" w:rsidRPr="00335CAA">
        <w:rPr>
          <w:sz w:val="24"/>
        </w:rPr>
        <w:t xml:space="preserve">Zamawiający </w:t>
      </w:r>
      <w:r w:rsidR="00045D6C">
        <w:rPr>
          <w:sz w:val="24"/>
        </w:rPr>
        <w:t>nie zmienia pierwotnych zapisów SIWZ.</w:t>
      </w:r>
    </w:p>
    <w:p w14:paraId="38EFBF6F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608FE6A8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95"/>
        <w:rPr>
          <w:sz w:val="24"/>
        </w:rPr>
      </w:pPr>
      <w:r w:rsidRPr="007933F3">
        <w:rPr>
          <w:sz w:val="24"/>
        </w:rPr>
        <w:t>Dotyczy pakietu 60, poz. 3.</w:t>
      </w:r>
    </w:p>
    <w:p w14:paraId="0B909300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>Prosimy o możliwość wyceny opakowań, zawierających 10 szt.</w:t>
      </w:r>
    </w:p>
    <w:p w14:paraId="446423EB" w14:textId="77777777" w:rsidR="007933F3" w:rsidRPr="00335CAA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335CAA">
        <w:rPr>
          <w:b/>
          <w:bCs/>
          <w:sz w:val="24"/>
        </w:rPr>
        <w:t xml:space="preserve"> </w:t>
      </w:r>
      <w:r w:rsidR="00335CAA">
        <w:rPr>
          <w:sz w:val="24"/>
        </w:rPr>
        <w:t xml:space="preserve">Zamawiający </w:t>
      </w:r>
      <w:r w:rsidR="00045D6C">
        <w:rPr>
          <w:sz w:val="24"/>
        </w:rPr>
        <w:t>nie zmienia pierwotnych zapisów SIWZ.</w:t>
      </w:r>
      <w:r w:rsidR="00335CAA">
        <w:rPr>
          <w:sz w:val="24"/>
        </w:rPr>
        <w:t xml:space="preserve"> </w:t>
      </w:r>
    </w:p>
    <w:p w14:paraId="50C2BBB2" w14:textId="5C8DBB27" w:rsidR="00C6403F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4451AA13" w14:textId="77777777" w:rsidR="00046049" w:rsidRPr="003D1C8A" w:rsidRDefault="00046049" w:rsidP="003D1C8A">
      <w:pPr>
        <w:pStyle w:val="Tekstpodstawowywcity3"/>
        <w:ind w:firstLine="0"/>
        <w:rPr>
          <w:b/>
          <w:bCs/>
          <w:sz w:val="24"/>
        </w:rPr>
      </w:pPr>
    </w:p>
    <w:p w14:paraId="59A786E3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lastRenderedPageBreak/>
        <w:t>Dotyczy pakietu 61.</w:t>
      </w:r>
    </w:p>
    <w:p w14:paraId="0AEE8989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Mikrobiologicznie czyste, rozciągalne przedłużacze lekkie </w:t>
      </w:r>
    </w:p>
    <w:p w14:paraId="7C1F02CA" w14:textId="77777777" w:rsid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>i elastyczne,  o dł. 10 -16 cm, zaopatrzone w podwójnie obrotowy łącznik kątowy  z  portami przystosowanym do odsysania oraz do bronchofiberoskopii. Podwójny kapturek zabezpieczający porty utrzymuje PEEP podczas odsysania lub bronchoskopii. Końcówka od strony pacjenta zaopatrzona w czerwony kapturek utrzymujący element zamknięty, aż do momentu podłączenia go do pacjenta. Złącze 22F/15M po stronie urządzenia, po stronie pacjenta złącze standardowe  dla bezpiecznego podłączenia innych akcesoriów. Wykonane bez zastosowania PVC w komponentach, pozbawione DEHP.</w:t>
      </w:r>
    </w:p>
    <w:p w14:paraId="4CBAFE29" w14:textId="77777777" w:rsidR="003D1C8A" w:rsidRPr="003D1C8A" w:rsidRDefault="003D1C8A" w:rsidP="003D1C8A">
      <w:pPr>
        <w:pStyle w:val="Tekstpodstawowywcity3"/>
        <w:ind w:firstLine="0"/>
        <w:rPr>
          <w:b/>
          <w:bCs/>
          <w:sz w:val="24"/>
        </w:rPr>
      </w:pPr>
      <w:r w:rsidRPr="003D1C8A">
        <w:rPr>
          <w:b/>
          <w:bCs/>
          <w:sz w:val="24"/>
        </w:rPr>
        <w:t>Odp.:</w:t>
      </w:r>
      <w:r w:rsidR="00335CAA">
        <w:rPr>
          <w:b/>
          <w:bCs/>
          <w:sz w:val="24"/>
        </w:rPr>
        <w:t xml:space="preserve"> </w:t>
      </w:r>
      <w:r w:rsidR="00335CAA" w:rsidRPr="00335CAA">
        <w:rPr>
          <w:sz w:val="24"/>
        </w:rPr>
        <w:t>Zamawiający nie zmienia pierwotnych zapisów SIWZ.</w:t>
      </w:r>
    </w:p>
    <w:p w14:paraId="3CB5519F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</w:p>
    <w:p w14:paraId="13091BBA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7933F3">
        <w:rPr>
          <w:sz w:val="24"/>
        </w:rPr>
        <w:t>Dotyczy pakietu 63.</w:t>
      </w:r>
    </w:p>
    <w:p w14:paraId="5F7975AD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Prosimy o dopuszczenie - Jednorazowy zestaw anestetyczny dla dzieci o średnicy rur 15 mm </w:t>
      </w:r>
    </w:p>
    <w:p w14:paraId="51A45626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 xml:space="preserve">i złączy od strony urządzenia 22 mm, jednorazowy, mikrobiologicznie czysty, wyprodukowany z wysokiej jakości materiału, bez lateksu. Zestaw zawiera: ramię wdechowe i wydechowe o stałej długości 180 cm, wyposażone w </w:t>
      </w:r>
      <w:proofErr w:type="spellStart"/>
      <w:r w:rsidRPr="007933F3">
        <w:rPr>
          <w:sz w:val="24"/>
        </w:rPr>
        <w:t>samodomykające</w:t>
      </w:r>
      <w:proofErr w:type="spellEnd"/>
      <w:r w:rsidRPr="007933F3">
        <w:rPr>
          <w:sz w:val="24"/>
        </w:rPr>
        <w:t xml:space="preserve"> się pułapki wodne, zakończone od strony pacjenta rozłącznym trójnikiem Y oraz łącznikiem kątowym z portem </w:t>
      </w:r>
      <w:proofErr w:type="spellStart"/>
      <w:r w:rsidRPr="007933F3">
        <w:rPr>
          <w:sz w:val="24"/>
        </w:rPr>
        <w:t>Luer</w:t>
      </w:r>
      <w:proofErr w:type="spellEnd"/>
      <w:r w:rsidRPr="007933F3">
        <w:rPr>
          <w:sz w:val="24"/>
        </w:rPr>
        <w:t xml:space="preserve"> Lock, zabezpieczonym zintegrowanym koreczkiem, ramię do worka o stałej długości 110 cm, worek oddechowy </w:t>
      </w:r>
      <w:proofErr w:type="spellStart"/>
      <w:r w:rsidRPr="007933F3">
        <w:rPr>
          <w:sz w:val="24"/>
        </w:rPr>
        <w:t>bezlateksowy</w:t>
      </w:r>
      <w:proofErr w:type="spellEnd"/>
      <w:r w:rsidRPr="007933F3">
        <w:rPr>
          <w:sz w:val="24"/>
        </w:rPr>
        <w:t xml:space="preserve"> o pojemności 1l wraz z łącznikiem do worka. Na przebiegu linii do worka silikonowy uchwyt do podwieszenia.</w:t>
      </w:r>
    </w:p>
    <w:p w14:paraId="2889C3A7" w14:textId="77777777" w:rsidR="007933F3" w:rsidRPr="00335CAA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335CAA">
        <w:rPr>
          <w:b/>
          <w:bCs/>
          <w:sz w:val="24"/>
        </w:rPr>
        <w:t xml:space="preserve"> </w:t>
      </w:r>
      <w:r w:rsidR="00335CAA">
        <w:rPr>
          <w:sz w:val="24"/>
        </w:rPr>
        <w:t>Zamawiający nie zmienia pierwotnych zapisów SIWZ.</w:t>
      </w:r>
    </w:p>
    <w:p w14:paraId="48239AF6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18FC992D" w14:textId="77777777" w:rsidR="007933F3" w:rsidRPr="007933F3" w:rsidRDefault="007933F3" w:rsidP="003D1C8A">
      <w:pPr>
        <w:pStyle w:val="Tekstpodstawowywcity3"/>
        <w:ind w:firstLine="0"/>
        <w:rPr>
          <w:sz w:val="24"/>
        </w:rPr>
      </w:pPr>
      <w:bookmarkStart w:id="0" w:name="_Hlk39838059"/>
      <w:r w:rsidRPr="007933F3">
        <w:rPr>
          <w:sz w:val="24"/>
        </w:rPr>
        <w:t xml:space="preserve">Dotyczy wzoru umowy: </w:t>
      </w:r>
    </w:p>
    <w:p w14:paraId="2D8D039A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7933F3">
        <w:rPr>
          <w:sz w:val="24"/>
        </w:rPr>
        <w:t xml:space="preserve">Przedmiot zamówienia - Prosimy w § 2 po ust. 6 dodanie punktu o następującej treści: Wykonawca nie ponosi odpowiedzialności za opóźnienia w dostawie, jeżeli jej terminowe wykonanie zostało uniemożliwione lub utrudnione - bezpośrednio bądź pośrednio - na skutek pandemii </w:t>
      </w:r>
      <w:proofErr w:type="spellStart"/>
      <w:r w:rsidRPr="007933F3">
        <w:rPr>
          <w:sz w:val="24"/>
        </w:rPr>
        <w:t>koronawirusa</w:t>
      </w:r>
      <w:proofErr w:type="spellEnd"/>
      <w:r w:rsidRPr="007933F3">
        <w:rPr>
          <w:sz w:val="24"/>
        </w:rPr>
        <w:t>. Przyczynami opóźnień mogą być między innymi nieterminowe lub nieprawidłowe dostawy od poddostawców, zaburzenie produkcji asortymentu z powodu nieobecności pracowników, zastosowanych środków ostrożności lub obostrzeń wynikających z powszechnie obowiązującego prawa (polskiego i europejskiego). W takich przypadkach czas dostawy zostanie automatycznie przedłużony.</w:t>
      </w:r>
    </w:p>
    <w:p w14:paraId="15D003E3" w14:textId="77777777" w:rsidR="007933F3" w:rsidRPr="00045D6C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045D6C">
        <w:rPr>
          <w:b/>
          <w:bCs/>
          <w:sz w:val="24"/>
        </w:rPr>
        <w:t xml:space="preserve"> </w:t>
      </w:r>
      <w:r w:rsidR="00045D6C" w:rsidRPr="00045D6C">
        <w:rPr>
          <w:sz w:val="24"/>
        </w:rPr>
        <w:t>Zamawiający nie zmienia pierwotnych zapisów SIWZ.</w:t>
      </w:r>
    </w:p>
    <w:p w14:paraId="6831E63E" w14:textId="77777777" w:rsidR="00C6403F" w:rsidRPr="003D1C8A" w:rsidRDefault="00C6403F" w:rsidP="003D1C8A">
      <w:pPr>
        <w:pStyle w:val="Tekstpodstawowywcity3"/>
        <w:ind w:firstLine="0"/>
        <w:rPr>
          <w:b/>
          <w:bCs/>
          <w:sz w:val="24"/>
        </w:rPr>
      </w:pPr>
    </w:p>
    <w:p w14:paraId="5D5ABD00" w14:textId="77777777" w:rsidR="007933F3" w:rsidRPr="007933F3" w:rsidRDefault="007933F3" w:rsidP="003D1C8A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7933F3">
        <w:rPr>
          <w:sz w:val="24"/>
        </w:rPr>
        <w:lastRenderedPageBreak/>
        <w:t xml:space="preserve">Kary umowne - prosimy o dodanie zapisu: Kary umowne, o których mowa w  § 7, ust. 1 pkt a, b i c nie będą naliczane w sytuacji, gdy opóźnienia w terminach realizacji będą uniemożliwione lub utrudnione - bezpośrednio bądź pośrednio - na skutek pandemii </w:t>
      </w:r>
      <w:proofErr w:type="spellStart"/>
      <w:r w:rsidRPr="007933F3">
        <w:rPr>
          <w:sz w:val="24"/>
        </w:rPr>
        <w:t>koronawirusa</w:t>
      </w:r>
      <w:proofErr w:type="spellEnd"/>
      <w:r w:rsidRPr="007933F3">
        <w:rPr>
          <w:sz w:val="24"/>
        </w:rPr>
        <w:t xml:space="preserve">. Przyczynami opóźnień mogą być między innymi nieterminowe lub nieprawidłowe dostawy od poddostawców, zaburzenie produkcji asortymentu z powodu nieobecności pracowników, zastosowanych środków ostrożności lub obostrzeń wynikających z powszechnie obowiązującego prawa (polskiego i europejskiego). </w:t>
      </w:r>
    </w:p>
    <w:p w14:paraId="7D119917" w14:textId="77777777" w:rsidR="006D4AB3" w:rsidRDefault="007933F3" w:rsidP="003D1C8A">
      <w:pPr>
        <w:pStyle w:val="Tekstpodstawowywcity3"/>
        <w:ind w:firstLine="0"/>
        <w:rPr>
          <w:sz w:val="24"/>
        </w:rPr>
      </w:pPr>
      <w:r w:rsidRPr="007933F3">
        <w:rPr>
          <w:sz w:val="24"/>
        </w:rPr>
        <w:t>W takich przypadkach czas dostawy zostanie automatycznie przedłużony.</w:t>
      </w:r>
    </w:p>
    <w:p w14:paraId="272AFD5F" w14:textId="77777777" w:rsidR="003D1C8A" w:rsidRPr="00045D6C" w:rsidRDefault="003D1C8A" w:rsidP="003D1C8A">
      <w:pPr>
        <w:pStyle w:val="Tekstpodstawowywcity3"/>
        <w:ind w:firstLine="0"/>
        <w:rPr>
          <w:sz w:val="24"/>
        </w:rPr>
      </w:pPr>
      <w:r w:rsidRPr="003D1C8A">
        <w:rPr>
          <w:b/>
          <w:bCs/>
          <w:sz w:val="24"/>
        </w:rPr>
        <w:t>Odp.:</w:t>
      </w:r>
      <w:r w:rsidR="00045D6C">
        <w:rPr>
          <w:b/>
          <w:bCs/>
          <w:sz w:val="24"/>
        </w:rPr>
        <w:t xml:space="preserve"> </w:t>
      </w:r>
      <w:r w:rsidR="00045D6C">
        <w:rPr>
          <w:sz w:val="24"/>
        </w:rPr>
        <w:t>Zamawiający nie zmienia pierwotnych zapisów SIWZ.</w:t>
      </w:r>
    </w:p>
    <w:bookmarkEnd w:id="0"/>
    <w:p w14:paraId="3746DC49" w14:textId="77777777" w:rsidR="006D4AB3" w:rsidRPr="003D1C8A" w:rsidRDefault="006D4AB3" w:rsidP="00C6403F">
      <w:pPr>
        <w:pStyle w:val="Tekstpodstawowy"/>
        <w:ind w:left="3117" w:firstLine="423"/>
        <w:jc w:val="right"/>
        <w:rPr>
          <w:i/>
          <w:iCs/>
          <w:sz w:val="24"/>
        </w:rPr>
      </w:pPr>
      <w:r w:rsidRPr="003D1C8A">
        <w:rPr>
          <w:i/>
          <w:iCs/>
          <w:sz w:val="24"/>
        </w:rPr>
        <w:t>Zamawiający</w:t>
      </w:r>
    </w:p>
    <w:p w14:paraId="347DADE5" w14:textId="77777777" w:rsidR="003D1C8A" w:rsidRPr="003D1C8A" w:rsidRDefault="003D1C8A" w:rsidP="00C6403F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5484E7B5" w14:textId="77777777" w:rsidR="006D4AB3" w:rsidRPr="003D1C8A" w:rsidRDefault="003D1C8A" w:rsidP="00C6403F">
      <w:pPr>
        <w:pStyle w:val="Tekstpodstawowy"/>
        <w:jc w:val="right"/>
        <w:rPr>
          <w:i/>
          <w:iCs/>
          <w:sz w:val="24"/>
        </w:rPr>
      </w:pPr>
      <w:r w:rsidRPr="003D1C8A">
        <w:rPr>
          <w:i/>
          <w:iCs/>
          <w:sz w:val="24"/>
        </w:rPr>
        <w:t>p.o. Dyrektor</w:t>
      </w:r>
    </w:p>
    <w:p w14:paraId="09B9E978" w14:textId="77777777" w:rsidR="003D1C8A" w:rsidRPr="003D1C8A" w:rsidRDefault="003D1C8A" w:rsidP="00C6403F">
      <w:pPr>
        <w:pStyle w:val="Tekstpodstawowy"/>
        <w:jc w:val="right"/>
        <w:rPr>
          <w:i/>
          <w:iCs/>
          <w:sz w:val="24"/>
        </w:rPr>
      </w:pPr>
      <w:r w:rsidRPr="003D1C8A">
        <w:rPr>
          <w:i/>
          <w:iCs/>
          <w:sz w:val="24"/>
        </w:rPr>
        <w:t>lek. med. Janusz Orman</w:t>
      </w:r>
    </w:p>
    <w:sectPr w:rsidR="003D1C8A" w:rsidRPr="003D1C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B32A5" w14:textId="77777777" w:rsidR="00096E6A" w:rsidRDefault="00096E6A">
      <w:r>
        <w:separator/>
      </w:r>
    </w:p>
  </w:endnote>
  <w:endnote w:type="continuationSeparator" w:id="0">
    <w:p w14:paraId="36B5BDE1" w14:textId="77777777" w:rsidR="00096E6A" w:rsidRDefault="00096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18B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9A63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236F3" w14:textId="425D86F5" w:rsidR="006D4AB3" w:rsidRDefault="009F4F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212E6D" wp14:editId="022436F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6CDE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772CE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D67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71C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3194DC" w14:textId="77777777" w:rsidR="006D4AB3" w:rsidRDefault="006D4AB3">
    <w:pPr>
      <w:pStyle w:val="Stopka"/>
      <w:tabs>
        <w:tab w:val="clear" w:pos="4536"/>
        <w:tab w:val="left" w:pos="6237"/>
      </w:tabs>
    </w:pPr>
  </w:p>
  <w:p w14:paraId="5028AE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E447C" w14:textId="77777777" w:rsidR="00096E6A" w:rsidRDefault="00096E6A">
      <w:r>
        <w:separator/>
      </w:r>
    </w:p>
  </w:footnote>
  <w:footnote w:type="continuationSeparator" w:id="0">
    <w:p w14:paraId="210DCFC0" w14:textId="77777777" w:rsidR="00096E6A" w:rsidRDefault="00096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41DCD" w14:textId="77777777" w:rsidR="007933F3" w:rsidRDefault="00793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B6AD0" w14:textId="77777777" w:rsidR="007933F3" w:rsidRDefault="00793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9046F8" w14:textId="77777777" w:rsidR="007933F3" w:rsidRDefault="007933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52016B9"/>
    <w:multiLevelType w:val="hybridMultilevel"/>
    <w:tmpl w:val="79C61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A2"/>
    <w:rsid w:val="00031374"/>
    <w:rsid w:val="00045D6C"/>
    <w:rsid w:val="00046049"/>
    <w:rsid w:val="00096E6A"/>
    <w:rsid w:val="000A1097"/>
    <w:rsid w:val="00180C6E"/>
    <w:rsid w:val="00335CAA"/>
    <w:rsid w:val="003C6CBB"/>
    <w:rsid w:val="003D1C8A"/>
    <w:rsid w:val="004A75F2"/>
    <w:rsid w:val="005144A9"/>
    <w:rsid w:val="005B1B08"/>
    <w:rsid w:val="00662BDB"/>
    <w:rsid w:val="006B7198"/>
    <w:rsid w:val="006D4AB3"/>
    <w:rsid w:val="006F3B81"/>
    <w:rsid w:val="007933F3"/>
    <w:rsid w:val="00813640"/>
    <w:rsid w:val="00897AB0"/>
    <w:rsid w:val="009F4F2E"/>
    <w:rsid w:val="00A905AC"/>
    <w:rsid w:val="00BA6584"/>
    <w:rsid w:val="00C370F2"/>
    <w:rsid w:val="00C44EEC"/>
    <w:rsid w:val="00C6403F"/>
    <w:rsid w:val="00D079C9"/>
    <w:rsid w:val="00DF32E8"/>
    <w:rsid w:val="00E2789F"/>
    <w:rsid w:val="00EA14B3"/>
    <w:rsid w:val="00EA416E"/>
    <w:rsid w:val="00F5098E"/>
    <w:rsid w:val="00FC5957"/>
    <w:rsid w:val="00FD265E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4C7677"/>
  <w15:chartTrackingRefBased/>
  <w15:docId w15:val="{8741C93C-95CC-4D46-B69D-F36A22DDA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460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6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928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2020-05-18T06:48:00Z</cp:lastPrinted>
  <dcterms:created xsi:type="dcterms:W3CDTF">2020-05-18T09:23:00Z</dcterms:created>
  <dcterms:modified xsi:type="dcterms:W3CDTF">2020-05-18T09:23:00Z</dcterms:modified>
</cp:coreProperties>
</file>