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9E" w:rsidRPr="00717D19" w:rsidRDefault="008B3E96" w:rsidP="00717D19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717D19">
        <w:rPr>
          <w:rFonts w:ascii="Tahoma" w:hAnsi="Tahoma" w:cs="Tahoma"/>
          <w:b/>
          <w:sz w:val="16"/>
          <w:szCs w:val="16"/>
          <w:u w:val="single"/>
        </w:rPr>
        <w:t>Załącznik – Szczegółowy opis przedmiotu zamówienia ZP/DK-10/20</w:t>
      </w:r>
    </w:p>
    <w:p w:rsidR="004E5733" w:rsidRPr="00717D19" w:rsidRDefault="004E5733" w:rsidP="00717D19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1177" w:rsidRPr="00717D19" w:rsidTr="00331177">
        <w:tc>
          <w:tcPr>
            <w:tcW w:w="9062" w:type="dxa"/>
          </w:tcPr>
          <w:p w:rsidR="00331177" w:rsidRPr="00717D19" w:rsidRDefault="00331177" w:rsidP="00717D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17D19">
              <w:rPr>
                <w:rFonts w:ascii="Tahoma" w:hAnsi="Tahoma" w:cs="Tahoma"/>
                <w:b/>
                <w:sz w:val="16"/>
                <w:szCs w:val="16"/>
              </w:rPr>
              <w:t xml:space="preserve">Zadanie 1. </w:t>
            </w:r>
            <w:r w:rsidR="00717D19" w:rsidRPr="00717D19">
              <w:rPr>
                <w:rFonts w:ascii="Tahoma" w:hAnsi="Tahoma" w:cs="Tahoma"/>
                <w:b/>
                <w:sz w:val="16"/>
                <w:szCs w:val="16"/>
              </w:rPr>
              <w:t>Zestaw komputerowy</w:t>
            </w:r>
            <w:r w:rsidRPr="00717D19">
              <w:rPr>
                <w:rFonts w:ascii="Tahoma" w:hAnsi="Tahoma" w:cs="Tahoma"/>
                <w:b/>
                <w:sz w:val="16"/>
                <w:szCs w:val="16"/>
              </w:rPr>
              <w:t xml:space="preserve"> dla </w:t>
            </w:r>
            <w:r w:rsidR="00717D19" w:rsidRPr="00717D19">
              <w:rPr>
                <w:rFonts w:ascii="Tahoma" w:hAnsi="Tahoma" w:cs="Tahoma"/>
                <w:b/>
                <w:sz w:val="16"/>
                <w:szCs w:val="16"/>
              </w:rPr>
              <w:t>Katedry Inteligentnych Systemów Informatycznych.</w:t>
            </w:r>
          </w:p>
        </w:tc>
      </w:tr>
      <w:tr w:rsidR="00331177" w:rsidRPr="00717D19" w:rsidTr="00331177">
        <w:tc>
          <w:tcPr>
            <w:tcW w:w="9062" w:type="dxa"/>
          </w:tcPr>
          <w:p w:rsidR="00331177" w:rsidRPr="00717D19" w:rsidRDefault="00331177" w:rsidP="00717D19">
            <w:pPr>
              <w:pStyle w:val="Tytu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Zadanie 2. Dysk twardy (3 sztuki) dla Wydziału Elektrycznego.</w:t>
            </w:r>
          </w:p>
        </w:tc>
      </w:tr>
      <w:tr w:rsidR="00331177" w:rsidRPr="00717D19" w:rsidTr="00331177">
        <w:tc>
          <w:tcPr>
            <w:tcW w:w="9062" w:type="dxa"/>
          </w:tcPr>
          <w:p w:rsidR="00331177" w:rsidRPr="00717D19" w:rsidRDefault="00331177" w:rsidP="00717D19">
            <w:pPr>
              <w:pStyle w:val="Tytu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Zadanie 3. Dysk twardy (2 sztuki) dla Wydziału Elektrycznego.</w:t>
            </w:r>
          </w:p>
        </w:tc>
      </w:tr>
      <w:tr w:rsidR="00331177" w:rsidRPr="00717D19" w:rsidTr="00331177">
        <w:tc>
          <w:tcPr>
            <w:tcW w:w="9062" w:type="dxa"/>
          </w:tcPr>
          <w:p w:rsidR="00331177" w:rsidRPr="00717D19" w:rsidRDefault="00331177" w:rsidP="00717D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17D19">
              <w:rPr>
                <w:rFonts w:ascii="Tahoma" w:hAnsi="Tahoma" w:cs="Tahoma"/>
                <w:b/>
                <w:sz w:val="16"/>
                <w:szCs w:val="16"/>
              </w:rPr>
              <w:t>Zadanie 4. 20 licencji CAL RDP User MOLP EDU do serwera Windows Server 2016 Standard dla Wydziału Inżynierii Mechanicznej i Informatyki.</w:t>
            </w:r>
          </w:p>
        </w:tc>
      </w:tr>
      <w:tr w:rsidR="00331177" w:rsidRPr="00717D19" w:rsidTr="00331177">
        <w:tc>
          <w:tcPr>
            <w:tcW w:w="9062" w:type="dxa"/>
          </w:tcPr>
          <w:p w:rsidR="00331177" w:rsidRPr="00717D19" w:rsidRDefault="00331177" w:rsidP="00717D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17D19">
              <w:rPr>
                <w:rFonts w:ascii="Tahoma" w:hAnsi="Tahoma" w:cs="Tahoma"/>
                <w:b/>
                <w:sz w:val="16"/>
                <w:szCs w:val="16"/>
              </w:rPr>
              <w:t>Zadanie 5. Komputer przenośny dla Katedry Inteligentnych Systemów Informatycznych.</w:t>
            </w:r>
          </w:p>
        </w:tc>
      </w:tr>
    </w:tbl>
    <w:p w:rsidR="008B3E96" w:rsidRPr="00717D19" w:rsidRDefault="008B3E96" w:rsidP="00717D1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717D19" w:rsidRPr="00717D19" w:rsidRDefault="008B3E96" w:rsidP="00717D1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717D19">
        <w:rPr>
          <w:rFonts w:ascii="Tahoma" w:hAnsi="Tahoma" w:cs="Tahoma"/>
          <w:b/>
          <w:sz w:val="16"/>
          <w:szCs w:val="16"/>
        </w:rPr>
        <w:t xml:space="preserve">Zadanie 1. </w:t>
      </w:r>
      <w:r w:rsidR="00717D19" w:rsidRPr="00717D19">
        <w:rPr>
          <w:rFonts w:ascii="Tahoma" w:hAnsi="Tahoma" w:cs="Tahoma"/>
          <w:b/>
          <w:sz w:val="16"/>
          <w:szCs w:val="16"/>
        </w:rPr>
        <w:t>Zestaw komputerowy dla Katedry Inteligentnych Systemów Informatycznych.</w:t>
      </w:r>
    </w:p>
    <w:p w:rsidR="00717D19" w:rsidRPr="00717D19" w:rsidRDefault="00717D19" w:rsidP="00717D1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717D19">
        <w:rPr>
          <w:rFonts w:ascii="Tahoma" w:hAnsi="Tahoma" w:cs="Tahoma"/>
          <w:sz w:val="16"/>
          <w:szCs w:val="16"/>
        </w:rPr>
        <w:t>1 z</w:t>
      </w:r>
      <w:r w:rsidRPr="00717D19">
        <w:rPr>
          <w:rFonts w:ascii="Tahoma" w:hAnsi="Tahoma" w:cs="Tahoma"/>
          <w:b/>
          <w:sz w:val="16"/>
          <w:szCs w:val="16"/>
        </w:rPr>
        <w:t>estaw komputerowy (monitor + jednostka centralna)</w:t>
      </w:r>
    </w:p>
    <w:p w:rsidR="00717D19" w:rsidRPr="00717D19" w:rsidRDefault="00717D19" w:rsidP="00717D19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717D19">
        <w:rPr>
          <w:rFonts w:ascii="Tahoma" w:hAnsi="Tahoma" w:cs="Tahoma"/>
          <w:b/>
          <w:sz w:val="16"/>
          <w:szCs w:val="16"/>
        </w:rPr>
        <w:t>Monitor – 1 szt. o parametrach:</w:t>
      </w:r>
      <w:r w:rsidRPr="00717D19">
        <w:rPr>
          <w:rFonts w:ascii="Tahoma" w:hAnsi="Tahoma" w:cs="Tahoma"/>
          <w:sz w:val="16"/>
          <w:szCs w:val="16"/>
        </w:rPr>
        <w:t xml:space="preserve"> </w:t>
      </w:r>
    </w:p>
    <w:p w:rsidR="00717D19" w:rsidRPr="00717D19" w:rsidRDefault="00717D19" w:rsidP="00717D19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717D19">
        <w:rPr>
          <w:rFonts w:ascii="Tahoma" w:hAnsi="Tahoma" w:cs="Tahoma"/>
          <w:sz w:val="16"/>
          <w:szCs w:val="16"/>
        </w:rPr>
        <w:t xml:space="preserve">przekątna ekranu: 28 cali (+/-0,3), typ panelu LCD: TFT TN, technologia podświetlenia: LED, zalecana rozdzielczość obrazu: 3840 x 2160 pikseli, </w:t>
      </w:r>
      <w:proofErr w:type="spellStart"/>
      <w:r w:rsidRPr="00717D19">
        <w:rPr>
          <w:rFonts w:ascii="Tahoma" w:hAnsi="Tahoma" w:cs="Tahoma"/>
          <w:sz w:val="16"/>
          <w:szCs w:val="16"/>
        </w:rPr>
        <w:t>częst</w:t>
      </w:r>
      <w:proofErr w:type="spellEnd"/>
      <w:r w:rsidRPr="00717D19">
        <w:rPr>
          <w:rFonts w:ascii="Tahoma" w:hAnsi="Tahoma" w:cs="Tahoma"/>
          <w:sz w:val="16"/>
          <w:szCs w:val="16"/>
        </w:rPr>
        <w:t xml:space="preserve">. odświeżania przy zalecanej rozdzielczości: min. 60 </w:t>
      </w:r>
      <w:proofErr w:type="spellStart"/>
      <w:r w:rsidRPr="00717D19">
        <w:rPr>
          <w:rFonts w:ascii="Tahoma" w:hAnsi="Tahoma" w:cs="Tahoma"/>
          <w:sz w:val="16"/>
          <w:szCs w:val="16"/>
        </w:rPr>
        <w:t>Hz</w:t>
      </w:r>
      <w:proofErr w:type="spellEnd"/>
      <w:r w:rsidRPr="00717D19">
        <w:rPr>
          <w:rFonts w:ascii="Tahoma" w:hAnsi="Tahoma" w:cs="Tahoma"/>
          <w:sz w:val="16"/>
          <w:szCs w:val="16"/>
        </w:rPr>
        <w:t>, czas reakcji matrycy: 1 ms, jasność: 300 cd/m2, min. kontrast (statyczny/dynamiczny): 1000:1/10000000:1, kąt widzenia poziomy: 170 stopni, kąt widzenia pionowy: 160 stopni, liczba wyświetlanych kolorów: 1,07 mld, pobór mocy max: 4</w:t>
      </w:r>
      <w:r w:rsidRPr="00717D19">
        <w:rPr>
          <w:rFonts w:ascii="Tahoma" w:hAnsi="Tahoma" w:cs="Tahoma"/>
          <w:sz w:val="16"/>
          <w:szCs w:val="16"/>
        </w:rPr>
        <w:t>5</w:t>
      </w:r>
      <w:r w:rsidRPr="00717D19">
        <w:rPr>
          <w:rFonts w:ascii="Tahoma" w:hAnsi="Tahoma" w:cs="Tahoma"/>
          <w:sz w:val="16"/>
          <w:szCs w:val="16"/>
        </w:rPr>
        <w:t xml:space="preserve"> W, wbudowane głośniki: min. 2x3W, gniazda we/wy: 2 x HDMI, </w:t>
      </w:r>
      <w:proofErr w:type="spellStart"/>
      <w:r w:rsidRPr="00717D19">
        <w:rPr>
          <w:rFonts w:ascii="Tahoma" w:hAnsi="Tahoma" w:cs="Tahoma"/>
          <w:sz w:val="16"/>
          <w:szCs w:val="16"/>
        </w:rPr>
        <w:t>DisplayPort</w:t>
      </w:r>
      <w:proofErr w:type="spellEnd"/>
      <w:r w:rsidRPr="00717D19">
        <w:rPr>
          <w:rFonts w:ascii="Tahoma" w:hAnsi="Tahoma" w:cs="Tahoma"/>
          <w:sz w:val="16"/>
          <w:szCs w:val="16"/>
        </w:rPr>
        <w:t>, VGA, 2 x USB 3.0, Audio out.</w:t>
      </w:r>
    </w:p>
    <w:p w:rsidR="00717D19" w:rsidRPr="00717D19" w:rsidRDefault="00717D19" w:rsidP="00717D19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717D19">
        <w:rPr>
          <w:rFonts w:ascii="Tahoma" w:hAnsi="Tahoma" w:cs="Tahoma"/>
          <w:b/>
          <w:sz w:val="16"/>
          <w:szCs w:val="16"/>
        </w:rPr>
        <w:t>Jednostka centralna – 1 szt. o parametrach:</w:t>
      </w:r>
    </w:p>
    <w:p w:rsidR="00717D19" w:rsidRPr="00717D19" w:rsidRDefault="00717D19" w:rsidP="00717D19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717D19">
        <w:rPr>
          <w:rFonts w:ascii="Tahoma" w:hAnsi="Tahoma" w:cs="Tahoma"/>
          <w:b/>
          <w:sz w:val="16"/>
          <w:szCs w:val="16"/>
        </w:rPr>
        <w:t>Procesor</w:t>
      </w:r>
      <w:r w:rsidRPr="00717D19">
        <w:rPr>
          <w:rFonts w:ascii="Tahoma" w:hAnsi="Tahoma" w:cs="Tahoma"/>
          <w:sz w:val="16"/>
          <w:szCs w:val="16"/>
        </w:rPr>
        <w:t xml:space="preserve"> – osiągający nie mniej niż 20 000 punktów w teście </w:t>
      </w:r>
      <w:proofErr w:type="spellStart"/>
      <w:r w:rsidRPr="00717D19">
        <w:rPr>
          <w:rFonts w:ascii="Tahoma" w:hAnsi="Tahoma" w:cs="Tahoma"/>
          <w:sz w:val="16"/>
          <w:szCs w:val="16"/>
        </w:rPr>
        <w:t>Passmark</w:t>
      </w:r>
      <w:proofErr w:type="spellEnd"/>
      <w:r w:rsidRPr="00717D19">
        <w:rPr>
          <w:rFonts w:ascii="Tahoma" w:hAnsi="Tahoma" w:cs="Tahoma"/>
          <w:sz w:val="16"/>
          <w:szCs w:val="16"/>
        </w:rPr>
        <w:t xml:space="preserve"> CPU Mark, min. 8 rdzeniowy, 16 wątkowy, pojemność pamięci cache L3 min. 16 MB, TDP &lt;100W, wbudowana karta graficzna.</w:t>
      </w:r>
    </w:p>
    <w:p w:rsidR="00717D19" w:rsidRPr="00717D19" w:rsidRDefault="00717D19" w:rsidP="00717D19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717D19">
        <w:rPr>
          <w:rFonts w:ascii="Tahoma" w:hAnsi="Tahoma" w:cs="Tahoma"/>
          <w:b/>
          <w:sz w:val="16"/>
          <w:szCs w:val="16"/>
        </w:rPr>
        <w:t>Chłodzenie CPU</w:t>
      </w:r>
      <w:r w:rsidRPr="00717D19">
        <w:rPr>
          <w:rFonts w:ascii="Tahoma" w:hAnsi="Tahoma" w:cs="Tahoma"/>
          <w:sz w:val="16"/>
          <w:szCs w:val="16"/>
        </w:rPr>
        <w:t xml:space="preserve"> – dostosowane do złącza i zgodne z wymaganiami producenta procesora, zakres mocy min 200W, poziom hałasu: max 22 </w:t>
      </w:r>
      <w:proofErr w:type="spellStart"/>
      <w:r w:rsidRPr="00717D19">
        <w:rPr>
          <w:rFonts w:ascii="Tahoma" w:hAnsi="Tahoma" w:cs="Tahoma"/>
          <w:sz w:val="16"/>
          <w:szCs w:val="16"/>
        </w:rPr>
        <w:t>dBA</w:t>
      </w:r>
      <w:proofErr w:type="spellEnd"/>
      <w:r w:rsidRPr="00717D19">
        <w:rPr>
          <w:rFonts w:ascii="Tahoma" w:hAnsi="Tahoma" w:cs="Tahoma"/>
          <w:sz w:val="16"/>
          <w:szCs w:val="16"/>
        </w:rPr>
        <w:t>, kontrola obrotów przez PWM.</w:t>
      </w:r>
    </w:p>
    <w:p w:rsidR="00717D19" w:rsidRPr="00717D19" w:rsidRDefault="00717D19" w:rsidP="00717D19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717D19">
        <w:rPr>
          <w:rFonts w:ascii="Tahoma" w:hAnsi="Tahoma" w:cs="Tahoma"/>
          <w:b/>
          <w:sz w:val="16"/>
          <w:szCs w:val="16"/>
        </w:rPr>
        <w:t>Płyta główna</w:t>
      </w:r>
      <w:r w:rsidRPr="00717D19">
        <w:rPr>
          <w:rFonts w:ascii="Tahoma" w:hAnsi="Tahoma" w:cs="Tahoma"/>
          <w:sz w:val="16"/>
          <w:szCs w:val="16"/>
        </w:rPr>
        <w:t xml:space="preserve"> – standard ATX, obsługa pamięci: 4 x DIMM, min 64GB, DDR4, minimalne wymagania gniazd rozszerzeń: 3 x </w:t>
      </w:r>
      <w:proofErr w:type="spellStart"/>
      <w:r w:rsidRPr="00717D19">
        <w:rPr>
          <w:rFonts w:ascii="Tahoma" w:hAnsi="Tahoma" w:cs="Tahoma"/>
          <w:sz w:val="16"/>
          <w:szCs w:val="16"/>
        </w:rPr>
        <w:t>PCIe</w:t>
      </w:r>
      <w:proofErr w:type="spellEnd"/>
      <w:r w:rsidRPr="00717D19">
        <w:rPr>
          <w:rFonts w:ascii="Tahoma" w:hAnsi="Tahoma" w:cs="Tahoma"/>
          <w:sz w:val="16"/>
          <w:szCs w:val="16"/>
        </w:rPr>
        <w:t xml:space="preserve"> 3.0 x 16, 3 x </w:t>
      </w:r>
      <w:proofErr w:type="spellStart"/>
      <w:r w:rsidRPr="00717D19">
        <w:rPr>
          <w:rFonts w:ascii="Tahoma" w:hAnsi="Tahoma" w:cs="Tahoma"/>
          <w:sz w:val="16"/>
          <w:szCs w:val="16"/>
        </w:rPr>
        <w:t>PCIe</w:t>
      </w:r>
      <w:proofErr w:type="spellEnd"/>
      <w:r w:rsidRPr="00717D19">
        <w:rPr>
          <w:rFonts w:ascii="Tahoma" w:hAnsi="Tahoma" w:cs="Tahoma"/>
          <w:sz w:val="16"/>
          <w:szCs w:val="16"/>
        </w:rPr>
        <w:t xml:space="preserve"> 3.0 x 1; magazyn danych: 2 x M.2; 6x port SATA 6Gb/s, Obsługa </w:t>
      </w:r>
      <w:proofErr w:type="spellStart"/>
      <w:r w:rsidRPr="00717D19">
        <w:rPr>
          <w:rFonts w:ascii="Tahoma" w:hAnsi="Tahoma" w:cs="Tahoma"/>
          <w:sz w:val="16"/>
          <w:szCs w:val="16"/>
        </w:rPr>
        <w:t>Raid</w:t>
      </w:r>
      <w:proofErr w:type="spellEnd"/>
      <w:r w:rsidRPr="00717D19">
        <w:rPr>
          <w:rFonts w:ascii="Tahoma" w:hAnsi="Tahoma" w:cs="Tahoma"/>
          <w:sz w:val="16"/>
          <w:szCs w:val="16"/>
        </w:rPr>
        <w:t xml:space="preserve"> 0, 1, 5, 10; porty USB: zewnętrzne 6xUSB 3.1, SLI; karta sieciowa: 10/100/1000 </w:t>
      </w:r>
      <w:proofErr w:type="spellStart"/>
      <w:r w:rsidRPr="00717D19">
        <w:rPr>
          <w:rFonts w:ascii="Tahoma" w:hAnsi="Tahoma" w:cs="Tahoma"/>
          <w:sz w:val="16"/>
          <w:szCs w:val="16"/>
        </w:rPr>
        <w:t>Mbit</w:t>
      </w:r>
      <w:proofErr w:type="spellEnd"/>
      <w:r w:rsidRPr="00717D19">
        <w:rPr>
          <w:rFonts w:ascii="Tahoma" w:hAnsi="Tahoma" w:cs="Tahoma"/>
          <w:sz w:val="16"/>
          <w:szCs w:val="16"/>
        </w:rPr>
        <w:t xml:space="preserve">/s, port COM, porty </w:t>
      </w:r>
      <w:proofErr w:type="spellStart"/>
      <w:r w:rsidRPr="00717D19">
        <w:rPr>
          <w:rFonts w:ascii="Tahoma" w:hAnsi="Tahoma" w:cs="Tahoma"/>
          <w:sz w:val="16"/>
          <w:szCs w:val="16"/>
        </w:rPr>
        <w:t>DisplayPort</w:t>
      </w:r>
      <w:proofErr w:type="spellEnd"/>
      <w:r w:rsidRPr="00717D19">
        <w:rPr>
          <w:rFonts w:ascii="Tahoma" w:hAnsi="Tahoma" w:cs="Tahoma"/>
          <w:sz w:val="16"/>
          <w:szCs w:val="16"/>
        </w:rPr>
        <w:t xml:space="preserve"> i HDMI, złącze audio x5.</w:t>
      </w:r>
    </w:p>
    <w:p w:rsidR="00717D19" w:rsidRPr="00717D19" w:rsidRDefault="00717D19" w:rsidP="00717D19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717D19">
        <w:rPr>
          <w:rFonts w:ascii="Tahoma" w:hAnsi="Tahoma" w:cs="Tahoma"/>
          <w:b/>
          <w:sz w:val="16"/>
          <w:szCs w:val="16"/>
        </w:rPr>
        <w:t>Pamięć RAM</w:t>
      </w:r>
      <w:r w:rsidRPr="00717D19">
        <w:rPr>
          <w:rFonts w:ascii="Tahoma" w:hAnsi="Tahoma" w:cs="Tahoma"/>
          <w:sz w:val="16"/>
          <w:szCs w:val="16"/>
        </w:rPr>
        <w:t xml:space="preserve"> – 32GB (2 pamięci po 16GB); typ złącza – DIMM, typ pamięci: DDR4, chłodzenie: aluminiowy radiator, częstotliwość pracy [MHz]: 3200, opóźnienie: max. 14CL.</w:t>
      </w:r>
    </w:p>
    <w:p w:rsidR="00717D19" w:rsidRPr="00717D19" w:rsidRDefault="00717D19" w:rsidP="00717D19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717D19">
        <w:rPr>
          <w:rFonts w:ascii="Tahoma" w:hAnsi="Tahoma" w:cs="Tahoma"/>
          <w:b/>
          <w:sz w:val="16"/>
          <w:szCs w:val="16"/>
        </w:rPr>
        <w:t xml:space="preserve">dysk SSD – </w:t>
      </w:r>
      <w:r w:rsidRPr="00717D19">
        <w:rPr>
          <w:rFonts w:ascii="Tahoma" w:hAnsi="Tahoma" w:cs="Tahoma"/>
          <w:sz w:val="16"/>
          <w:szCs w:val="16"/>
        </w:rPr>
        <w:t xml:space="preserve"> format szerokości: M.2, pojemność każdego dysku: nie mniej niż 1000 GB, interfejs dysku: PCI-Express 4xNVMe, radiator, prędkość odczytu: min. 3400 MB/s, prędkość zapisu: min. 2600 MB/s.</w:t>
      </w:r>
    </w:p>
    <w:p w:rsidR="00717D19" w:rsidRPr="00717D19" w:rsidRDefault="00717D19" w:rsidP="00717D19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717D19">
        <w:rPr>
          <w:rFonts w:ascii="Tahoma" w:hAnsi="Tahoma" w:cs="Tahoma"/>
          <w:sz w:val="16"/>
          <w:szCs w:val="16"/>
        </w:rPr>
        <w:t xml:space="preserve">Dysk HDD - format szerokości: 3,5 cali, pojemność dysku: nie mniej niż 2 TB, interfejs: Serial ATA 600, szybkość interfejsu dysku: 6 </w:t>
      </w:r>
      <w:proofErr w:type="spellStart"/>
      <w:r w:rsidRPr="00717D19">
        <w:rPr>
          <w:rFonts w:ascii="Tahoma" w:hAnsi="Tahoma" w:cs="Tahoma"/>
          <w:sz w:val="16"/>
          <w:szCs w:val="16"/>
        </w:rPr>
        <w:t>Gb</w:t>
      </w:r>
      <w:proofErr w:type="spellEnd"/>
      <w:r w:rsidRPr="00717D19">
        <w:rPr>
          <w:rFonts w:ascii="Tahoma" w:hAnsi="Tahoma" w:cs="Tahoma"/>
          <w:sz w:val="16"/>
          <w:szCs w:val="16"/>
        </w:rPr>
        <w:t xml:space="preserve">/s, prędkość obrotowa silnika: 7200 </w:t>
      </w:r>
      <w:proofErr w:type="spellStart"/>
      <w:r w:rsidRPr="00717D19">
        <w:rPr>
          <w:rFonts w:ascii="Tahoma" w:hAnsi="Tahoma" w:cs="Tahoma"/>
          <w:sz w:val="16"/>
          <w:szCs w:val="16"/>
        </w:rPr>
        <w:t>obr</w:t>
      </w:r>
      <w:proofErr w:type="spellEnd"/>
      <w:r w:rsidRPr="00717D19">
        <w:rPr>
          <w:rFonts w:ascii="Tahoma" w:hAnsi="Tahoma" w:cs="Tahoma"/>
          <w:sz w:val="16"/>
          <w:szCs w:val="16"/>
        </w:rPr>
        <w:t xml:space="preserve">./min, pojemność pamięci podręcznej: min. 256MB </w:t>
      </w:r>
    </w:p>
    <w:p w:rsidR="00717D19" w:rsidRPr="00717D19" w:rsidRDefault="00717D19" w:rsidP="00717D19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717D19">
        <w:rPr>
          <w:rFonts w:ascii="Tahoma" w:hAnsi="Tahoma" w:cs="Tahoma"/>
          <w:b/>
          <w:sz w:val="16"/>
          <w:szCs w:val="16"/>
        </w:rPr>
        <w:t xml:space="preserve">karta graficzna –  </w:t>
      </w:r>
      <w:r w:rsidRPr="00717D19">
        <w:rPr>
          <w:rFonts w:ascii="Tahoma" w:hAnsi="Tahoma" w:cs="Tahoma"/>
          <w:sz w:val="16"/>
          <w:szCs w:val="16"/>
        </w:rPr>
        <w:t xml:space="preserve">pamięci RAM GDDR6 pojemność co najmniej 6GB, złącze PCI-Ex16 3.0, co najmniej 1536 rdzeni CUDA minimalna częstotliwość taktowania 1530 MHZ,  złącza HDMI 2 </w:t>
      </w:r>
      <w:proofErr w:type="spellStart"/>
      <w:r w:rsidRPr="00717D19">
        <w:rPr>
          <w:rFonts w:ascii="Tahoma" w:hAnsi="Tahoma" w:cs="Tahoma"/>
          <w:sz w:val="16"/>
          <w:szCs w:val="16"/>
        </w:rPr>
        <w:t>szt</w:t>
      </w:r>
      <w:proofErr w:type="spellEnd"/>
      <w:r w:rsidRPr="00717D19">
        <w:rPr>
          <w:rFonts w:ascii="Tahoma" w:hAnsi="Tahoma" w:cs="Tahoma"/>
          <w:sz w:val="16"/>
          <w:szCs w:val="16"/>
        </w:rPr>
        <w:t xml:space="preserve">, DVI 1 </w:t>
      </w:r>
      <w:proofErr w:type="spellStart"/>
      <w:r w:rsidRPr="00717D19">
        <w:rPr>
          <w:rFonts w:ascii="Tahoma" w:hAnsi="Tahoma" w:cs="Tahoma"/>
          <w:sz w:val="16"/>
          <w:szCs w:val="16"/>
        </w:rPr>
        <w:t>szt</w:t>
      </w:r>
      <w:proofErr w:type="spellEnd"/>
      <w:r w:rsidRPr="00717D19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717D19">
        <w:rPr>
          <w:rFonts w:ascii="Tahoma" w:hAnsi="Tahoma" w:cs="Tahoma"/>
          <w:sz w:val="16"/>
          <w:szCs w:val="16"/>
        </w:rPr>
        <w:t>DisplayPort</w:t>
      </w:r>
      <w:proofErr w:type="spellEnd"/>
      <w:r w:rsidRPr="00717D19">
        <w:rPr>
          <w:rFonts w:ascii="Tahoma" w:hAnsi="Tahoma" w:cs="Tahoma"/>
          <w:sz w:val="16"/>
          <w:szCs w:val="16"/>
        </w:rPr>
        <w:t xml:space="preserve"> 1szt. Współczynnik wydajności wg </w:t>
      </w:r>
      <w:proofErr w:type="spellStart"/>
      <w:r w:rsidRPr="00717D19">
        <w:rPr>
          <w:rFonts w:ascii="Tahoma" w:hAnsi="Tahoma" w:cs="Tahoma"/>
          <w:sz w:val="16"/>
          <w:szCs w:val="16"/>
        </w:rPr>
        <w:t>Passmark</w:t>
      </w:r>
      <w:proofErr w:type="spellEnd"/>
      <w:r w:rsidRPr="00717D19">
        <w:rPr>
          <w:rFonts w:ascii="Tahoma" w:hAnsi="Tahoma" w:cs="Tahoma"/>
          <w:sz w:val="16"/>
          <w:szCs w:val="16"/>
        </w:rPr>
        <w:t xml:space="preserve"> co najmniej  11450</w:t>
      </w:r>
    </w:p>
    <w:p w:rsidR="00717D19" w:rsidRPr="00717D19" w:rsidRDefault="00717D19" w:rsidP="00717D19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717D19">
        <w:rPr>
          <w:rFonts w:ascii="Tahoma" w:hAnsi="Tahoma" w:cs="Tahoma"/>
          <w:b/>
          <w:sz w:val="16"/>
          <w:szCs w:val="16"/>
        </w:rPr>
        <w:t>Obudowa</w:t>
      </w:r>
      <w:r w:rsidRPr="00717D19">
        <w:rPr>
          <w:rFonts w:ascii="Tahoma" w:hAnsi="Tahoma" w:cs="Tahoma"/>
          <w:sz w:val="16"/>
          <w:szCs w:val="16"/>
        </w:rPr>
        <w:t xml:space="preserve"> – typu ATX, dostosowana do swobodnego umieszczenia komponentów i zapewniająca wystarczające ich chłodzenie poprzez zastosowanie co najmniej 3 cichych wentylatorów (min. 12 cm), umożliwiająca montaż co najmniej 5 napędów 3,5”/2,5” i napędu 5.25”, posiadającą nie mniej niż 2 porty zew. USB 2.0 i 2 porty USB 3.0</w:t>
      </w:r>
    </w:p>
    <w:p w:rsidR="00717D19" w:rsidRPr="00717D19" w:rsidRDefault="00717D19" w:rsidP="00717D19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717D19">
        <w:rPr>
          <w:rFonts w:ascii="Tahoma" w:hAnsi="Tahoma" w:cs="Tahoma"/>
          <w:b/>
          <w:sz w:val="16"/>
          <w:szCs w:val="16"/>
        </w:rPr>
        <w:t>Zasilacz</w:t>
      </w:r>
      <w:r w:rsidRPr="00717D19">
        <w:rPr>
          <w:rFonts w:ascii="Tahoma" w:hAnsi="Tahoma" w:cs="Tahoma"/>
          <w:sz w:val="16"/>
          <w:szCs w:val="16"/>
        </w:rPr>
        <w:t xml:space="preserve"> – ATX, min. 550 Wat, z aktywnym PFC, średni czas między uszkodzeniami (MTBF): min. 100000 h, sprawność minimum 80 Plus Platinum (do 94%), rozmiar wentylatora min. 135mm, przystosowany do pracy ciągłej pod dużym obciążeniem, poziom hałasu: max 11 </w:t>
      </w:r>
      <w:proofErr w:type="spellStart"/>
      <w:r w:rsidRPr="00717D19">
        <w:rPr>
          <w:rFonts w:ascii="Tahoma" w:hAnsi="Tahoma" w:cs="Tahoma"/>
          <w:sz w:val="16"/>
          <w:szCs w:val="16"/>
        </w:rPr>
        <w:t>dB</w:t>
      </w:r>
      <w:proofErr w:type="spellEnd"/>
      <w:r w:rsidRPr="00717D19">
        <w:rPr>
          <w:rFonts w:ascii="Tahoma" w:hAnsi="Tahoma" w:cs="Tahoma"/>
          <w:sz w:val="16"/>
          <w:szCs w:val="16"/>
        </w:rPr>
        <w:t>(A), w pełni modularny</w:t>
      </w:r>
    </w:p>
    <w:p w:rsidR="00717D19" w:rsidRPr="00717D19" w:rsidRDefault="00717D19" w:rsidP="00717D19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717D19">
        <w:rPr>
          <w:rFonts w:ascii="Tahoma" w:hAnsi="Tahoma" w:cs="Tahoma"/>
          <w:b/>
          <w:sz w:val="16"/>
          <w:szCs w:val="16"/>
        </w:rPr>
        <w:t xml:space="preserve">Napęd optyczny – </w:t>
      </w:r>
      <w:r w:rsidRPr="00717D19">
        <w:rPr>
          <w:rFonts w:ascii="Tahoma" w:hAnsi="Tahoma" w:cs="Tahoma"/>
          <w:sz w:val="16"/>
          <w:szCs w:val="16"/>
        </w:rPr>
        <w:t>nagrywarka Blu-ray firmy LG wyposażona w interfejs SATA, zapis BD-R – tak, zapis BD-R DL: tak, zapis BD-RE: tak, zapis DVD+/-R: tak, zapis DVD+/-RW: tak, zapis CD-R: tak, zapis CD-RW: tak, odczyt BD-ROM: tak, odczyt CD-ROM: tak, odczyt DVD-ROM: tak, odczyt DVD-RAM: tak</w:t>
      </w:r>
    </w:p>
    <w:p w:rsidR="00717D19" w:rsidRPr="00717D19" w:rsidRDefault="00717D19" w:rsidP="00717D19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717D19">
        <w:rPr>
          <w:rFonts w:ascii="Tahoma" w:hAnsi="Tahoma" w:cs="Tahoma"/>
          <w:b/>
          <w:sz w:val="16"/>
          <w:szCs w:val="16"/>
        </w:rPr>
        <w:t xml:space="preserve">Klawiatura </w:t>
      </w:r>
      <w:r w:rsidRPr="00717D19">
        <w:rPr>
          <w:rFonts w:ascii="Tahoma" w:hAnsi="Tahoma" w:cs="Tahoma"/>
          <w:sz w:val="16"/>
          <w:szCs w:val="16"/>
        </w:rPr>
        <w:t xml:space="preserve">– standardowa, </w:t>
      </w:r>
      <w:proofErr w:type="spellStart"/>
      <w:r w:rsidRPr="00717D19">
        <w:rPr>
          <w:rFonts w:ascii="Tahoma" w:hAnsi="Tahoma" w:cs="Tahoma"/>
          <w:sz w:val="16"/>
          <w:szCs w:val="16"/>
        </w:rPr>
        <w:t>niskoprofilowa</w:t>
      </w:r>
      <w:proofErr w:type="spellEnd"/>
      <w:r w:rsidRPr="00717D19">
        <w:rPr>
          <w:rFonts w:ascii="Tahoma" w:hAnsi="Tahoma" w:cs="Tahoma"/>
          <w:sz w:val="16"/>
          <w:szCs w:val="16"/>
        </w:rPr>
        <w:t xml:space="preserve"> klawiatura, układ z pełnowymiarowymi klawiszami funkcyjnymi i klawiaturą numeryczną komputerowa, interfejs USB, odporna na zalanie</w:t>
      </w:r>
    </w:p>
    <w:p w:rsidR="00717D19" w:rsidRPr="00717D19" w:rsidRDefault="00717D19" w:rsidP="00717D19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717D19">
        <w:rPr>
          <w:rFonts w:ascii="Tahoma" w:hAnsi="Tahoma" w:cs="Tahoma"/>
          <w:b/>
          <w:sz w:val="16"/>
          <w:szCs w:val="16"/>
        </w:rPr>
        <w:t>Mysz</w:t>
      </w:r>
      <w:r w:rsidRPr="00717D19">
        <w:rPr>
          <w:rFonts w:ascii="Tahoma" w:hAnsi="Tahoma" w:cs="Tahoma"/>
          <w:sz w:val="16"/>
          <w:szCs w:val="16"/>
        </w:rPr>
        <w:t xml:space="preserve"> – optyczna mysz USB ze </w:t>
      </w:r>
      <w:proofErr w:type="spellStart"/>
      <w:r w:rsidRPr="00717D19">
        <w:rPr>
          <w:rFonts w:ascii="Tahoma" w:hAnsi="Tahoma" w:cs="Tahoma"/>
          <w:sz w:val="16"/>
          <w:szCs w:val="16"/>
        </w:rPr>
        <w:t>scrollem</w:t>
      </w:r>
      <w:proofErr w:type="spellEnd"/>
      <w:r w:rsidRPr="00717D19">
        <w:rPr>
          <w:rFonts w:ascii="Tahoma" w:hAnsi="Tahoma" w:cs="Tahoma"/>
          <w:sz w:val="16"/>
          <w:szCs w:val="16"/>
        </w:rPr>
        <w:t xml:space="preserve"> i podkładką, dla użytkowników prawo- i lewo- ręcznych.</w:t>
      </w:r>
    </w:p>
    <w:p w:rsidR="00717D19" w:rsidRPr="00717D19" w:rsidRDefault="00717D19" w:rsidP="00717D19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717D19">
        <w:rPr>
          <w:rFonts w:ascii="Tahoma" w:hAnsi="Tahoma" w:cs="Tahoma"/>
          <w:b/>
          <w:sz w:val="16"/>
          <w:szCs w:val="16"/>
        </w:rPr>
        <w:t>Gwarancja na cały zestaw: min. 36 miesięcy</w:t>
      </w:r>
    </w:p>
    <w:p w:rsidR="00717D19" w:rsidRDefault="00717D19" w:rsidP="00717D19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717D19" w:rsidRPr="00717D19" w:rsidRDefault="00717D19" w:rsidP="00717D19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717D19">
        <w:rPr>
          <w:rFonts w:ascii="Tahoma" w:hAnsi="Tahoma" w:cs="Tahoma"/>
          <w:i/>
          <w:sz w:val="16"/>
          <w:szCs w:val="16"/>
        </w:rPr>
        <w:t>Uzasadnienie wyboru modelu karty graficznej GPU</w:t>
      </w:r>
      <w:r w:rsidRPr="00717D19">
        <w:rPr>
          <w:rFonts w:ascii="Tahoma" w:hAnsi="Tahoma" w:cs="Tahoma"/>
          <w:i/>
          <w:sz w:val="16"/>
          <w:szCs w:val="16"/>
        </w:rPr>
        <w:t>:</w:t>
      </w:r>
    </w:p>
    <w:p w:rsidR="00717D19" w:rsidRPr="00717D19" w:rsidRDefault="00717D19" w:rsidP="00717D19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717D19">
        <w:rPr>
          <w:rFonts w:ascii="Tahoma" w:hAnsi="Tahoma" w:cs="Tahoma"/>
          <w:i/>
          <w:sz w:val="16"/>
          <w:szCs w:val="16"/>
        </w:rPr>
        <w:t>Akceleratory graficzne GPU firmy NVIDIA są uznanym standardem w akceleracji obliczeń uczenia maszynowego i sztucznej inteligencji. Wykorzystywane są</w:t>
      </w:r>
      <w:bookmarkStart w:id="0" w:name="_GoBack"/>
      <w:bookmarkEnd w:id="0"/>
      <w:r w:rsidRPr="00717D19">
        <w:rPr>
          <w:rFonts w:ascii="Tahoma" w:hAnsi="Tahoma" w:cs="Tahoma"/>
          <w:i/>
          <w:sz w:val="16"/>
          <w:szCs w:val="16"/>
        </w:rPr>
        <w:t xml:space="preserve"> przez wszystkie systemy i biblioteki uczenia maszynowego, np. Microsoft </w:t>
      </w:r>
      <w:proofErr w:type="spellStart"/>
      <w:r w:rsidRPr="00717D19">
        <w:rPr>
          <w:rFonts w:ascii="Tahoma" w:hAnsi="Tahoma" w:cs="Tahoma"/>
          <w:i/>
          <w:sz w:val="16"/>
          <w:szCs w:val="16"/>
        </w:rPr>
        <w:t>Cognitive</w:t>
      </w:r>
      <w:proofErr w:type="spellEnd"/>
      <w:r w:rsidRPr="00717D19">
        <w:rPr>
          <w:rFonts w:ascii="Tahoma" w:hAnsi="Tahoma" w:cs="Tahoma"/>
          <w:i/>
          <w:sz w:val="16"/>
          <w:szCs w:val="16"/>
        </w:rPr>
        <w:t xml:space="preserve"> Toolkit, Google </w:t>
      </w:r>
      <w:proofErr w:type="spellStart"/>
      <w:r w:rsidRPr="00717D19">
        <w:rPr>
          <w:rFonts w:ascii="Tahoma" w:hAnsi="Tahoma" w:cs="Tahoma"/>
          <w:i/>
          <w:sz w:val="16"/>
          <w:szCs w:val="16"/>
        </w:rPr>
        <w:t>TensorFlow</w:t>
      </w:r>
      <w:proofErr w:type="spellEnd"/>
      <w:r w:rsidRPr="00717D19">
        <w:rPr>
          <w:rFonts w:ascii="Tahoma" w:hAnsi="Tahoma" w:cs="Tahoma"/>
          <w:i/>
          <w:sz w:val="16"/>
          <w:szCs w:val="16"/>
        </w:rPr>
        <w:t xml:space="preserve">, </w:t>
      </w:r>
      <w:proofErr w:type="spellStart"/>
      <w:r w:rsidRPr="00717D19">
        <w:rPr>
          <w:rFonts w:ascii="Tahoma" w:hAnsi="Tahoma" w:cs="Tahoma"/>
          <w:i/>
          <w:sz w:val="16"/>
          <w:szCs w:val="16"/>
        </w:rPr>
        <w:t>Theano</w:t>
      </w:r>
      <w:proofErr w:type="spellEnd"/>
      <w:r w:rsidRPr="00717D19">
        <w:rPr>
          <w:rFonts w:ascii="Tahoma" w:hAnsi="Tahoma" w:cs="Tahoma"/>
          <w:i/>
          <w:sz w:val="16"/>
          <w:szCs w:val="16"/>
        </w:rPr>
        <w:t xml:space="preserve">, </w:t>
      </w:r>
      <w:proofErr w:type="spellStart"/>
      <w:r w:rsidRPr="00717D19">
        <w:rPr>
          <w:rFonts w:ascii="Tahoma" w:hAnsi="Tahoma" w:cs="Tahoma"/>
          <w:i/>
          <w:sz w:val="16"/>
          <w:szCs w:val="16"/>
        </w:rPr>
        <w:t>Caffe</w:t>
      </w:r>
      <w:proofErr w:type="spellEnd"/>
      <w:r w:rsidRPr="00717D19">
        <w:rPr>
          <w:rFonts w:ascii="Tahoma" w:hAnsi="Tahoma" w:cs="Tahoma"/>
          <w:i/>
          <w:sz w:val="16"/>
          <w:szCs w:val="16"/>
        </w:rPr>
        <w:t xml:space="preserve">, </w:t>
      </w:r>
      <w:proofErr w:type="spellStart"/>
      <w:r w:rsidRPr="00717D19">
        <w:rPr>
          <w:rFonts w:ascii="Tahoma" w:hAnsi="Tahoma" w:cs="Tahoma"/>
          <w:i/>
          <w:sz w:val="16"/>
          <w:szCs w:val="16"/>
        </w:rPr>
        <w:t>Torch</w:t>
      </w:r>
      <w:proofErr w:type="spellEnd"/>
      <w:r w:rsidRPr="00717D19">
        <w:rPr>
          <w:rFonts w:ascii="Tahoma" w:hAnsi="Tahoma" w:cs="Tahoma"/>
          <w:i/>
          <w:sz w:val="16"/>
          <w:szCs w:val="16"/>
        </w:rPr>
        <w:t>, itd.</w:t>
      </w:r>
      <w:r w:rsidRPr="00717D19">
        <w:rPr>
          <w:rFonts w:ascii="Tahoma" w:hAnsi="Tahoma" w:cs="Tahoma"/>
          <w:i/>
          <w:sz w:val="16"/>
          <w:szCs w:val="16"/>
        </w:rPr>
        <w:t xml:space="preserve"> </w:t>
      </w:r>
      <w:r w:rsidRPr="00717D19">
        <w:rPr>
          <w:rFonts w:ascii="Tahoma" w:hAnsi="Tahoma" w:cs="Tahoma"/>
          <w:i/>
          <w:sz w:val="16"/>
          <w:szCs w:val="16"/>
        </w:rPr>
        <w:t>Oprogramowanie opracowane w Katedrze Inteligentnych Systemów Informatycznych również wykorzystuje akceleratory firmy NVIDIA.  Oczekiwany model operujący na liczbach zmiennoprzecinkowych pojedynczej precyzji, (które potrzebne są przy takiego rodzaju obliczeniach), będzie wykorzystywany do akceleracji obliczeń i implementacji opracowywanych algorytmów równoległych.</w:t>
      </w:r>
      <w:r w:rsidRPr="00717D19">
        <w:rPr>
          <w:rFonts w:ascii="Tahoma" w:hAnsi="Tahoma" w:cs="Tahoma"/>
          <w:i/>
          <w:sz w:val="16"/>
          <w:szCs w:val="16"/>
        </w:rPr>
        <w:t xml:space="preserve"> </w:t>
      </w:r>
      <w:r w:rsidRPr="00717D19">
        <w:rPr>
          <w:rFonts w:ascii="Tahoma" w:hAnsi="Tahoma" w:cs="Tahoma"/>
          <w:i/>
          <w:sz w:val="16"/>
          <w:szCs w:val="16"/>
        </w:rPr>
        <w:t>Droższe akceleratory, jak K40, K80 czy P100 wspierają również obliczenia o zwiększonej precyzji zmiennoprzecinkowej, co nie jest wymagane w przypadku opisanego wyżej rodzaju badań.</w:t>
      </w:r>
    </w:p>
    <w:p w:rsidR="008B3E96" w:rsidRPr="00717D19" w:rsidRDefault="008B3E96" w:rsidP="00717D1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893AA9" w:rsidRPr="00717D19" w:rsidRDefault="00893AA9" w:rsidP="00717D1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D646A" w:rsidRPr="00717D19" w:rsidRDefault="00BD646A" w:rsidP="00717D19">
      <w:pPr>
        <w:pStyle w:val="Tytu"/>
        <w:jc w:val="left"/>
        <w:rPr>
          <w:rFonts w:ascii="Tahoma" w:hAnsi="Tahoma" w:cs="Tahoma"/>
          <w:sz w:val="16"/>
          <w:szCs w:val="16"/>
        </w:rPr>
      </w:pPr>
      <w:r w:rsidRPr="00717D19">
        <w:rPr>
          <w:rFonts w:ascii="Tahoma" w:hAnsi="Tahoma" w:cs="Tahoma"/>
          <w:sz w:val="16"/>
          <w:szCs w:val="16"/>
        </w:rPr>
        <w:t>Zadanie 2. Dysk twardy (3 sztuki) dla Wydziału Elektrycznego.</w:t>
      </w:r>
    </w:p>
    <w:tbl>
      <w:tblPr>
        <w:tblW w:w="949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7"/>
        <w:gridCol w:w="6849"/>
      </w:tblGrid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Obszar zastosowań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Biuro</w:t>
            </w:r>
          </w:p>
        </w:tc>
      </w:tr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Funkcje urządzenia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Dysk twardy</w:t>
            </w:r>
          </w:p>
        </w:tc>
      </w:tr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Rodzaj dysku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M.2 SSD wewnętrzny</w:t>
            </w:r>
          </w:p>
        </w:tc>
      </w:tr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Min prędkość odczytu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3200 MB/s</w:t>
            </w:r>
          </w:p>
        </w:tc>
      </w:tr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Min prędkość zapisu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3000 MB/s</w:t>
            </w:r>
          </w:p>
        </w:tc>
      </w:tr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Pojemność min.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1000 GB</w:t>
            </w:r>
          </w:p>
        </w:tc>
      </w:tr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 xml:space="preserve">Interfejs 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17D19">
              <w:rPr>
                <w:rFonts w:ascii="Tahoma" w:hAnsi="Tahoma" w:cs="Tahoma"/>
                <w:sz w:val="16"/>
                <w:szCs w:val="16"/>
              </w:rPr>
              <w:t>NVMe</w:t>
            </w:r>
            <w:proofErr w:type="spellEnd"/>
            <w:r w:rsidRPr="00717D1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717D19">
              <w:rPr>
                <w:rFonts w:ascii="Tahoma" w:hAnsi="Tahoma" w:cs="Tahoma"/>
                <w:sz w:val="16"/>
                <w:szCs w:val="16"/>
              </w:rPr>
              <w:t>PCIe</w:t>
            </w:r>
            <w:proofErr w:type="spellEnd"/>
            <w:r w:rsidRPr="00717D19">
              <w:rPr>
                <w:rFonts w:ascii="Tahoma" w:hAnsi="Tahoma" w:cs="Tahoma"/>
                <w:sz w:val="16"/>
                <w:szCs w:val="16"/>
              </w:rPr>
              <w:t xml:space="preserve"> 3.0 x4</w:t>
            </w:r>
          </w:p>
        </w:tc>
      </w:tr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Gwarancja min.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60 miesięcy</w:t>
            </w:r>
          </w:p>
        </w:tc>
      </w:tr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lastRenderedPageBreak/>
              <w:t>Rodzaj kości pamięci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TLC</w:t>
            </w:r>
          </w:p>
        </w:tc>
      </w:tr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Odczyt losowy min.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600,000 IOPS</w:t>
            </w:r>
          </w:p>
        </w:tc>
      </w:tr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Zapis losowy min.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500,000 IOPS</w:t>
            </w:r>
          </w:p>
        </w:tc>
      </w:tr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Niezawodność MTBF min.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1 500 000 godzin</w:t>
            </w:r>
          </w:p>
        </w:tc>
      </w:tr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Wysokość max.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4 mm</w:t>
            </w:r>
          </w:p>
        </w:tc>
      </w:tr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Szerokość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22 mm</w:t>
            </w:r>
          </w:p>
        </w:tc>
      </w:tr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Głębokość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80 mm</w:t>
            </w:r>
          </w:p>
        </w:tc>
      </w:tr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Dodatkowa technologia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256-bitowe szyfrowanie danych AES</w:t>
            </w:r>
          </w:p>
        </w:tc>
      </w:tr>
    </w:tbl>
    <w:p w:rsidR="008B3E96" w:rsidRPr="00717D19" w:rsidRDefault="008B3E96" w:rsidP="00717D19">
      <w:pPr>
        <w:pStyle w:val="Tytu"/>
        <w:jc w:val="both"/>
        <w:rPr>
          <w:rFonts w:ascii="Tahoma" w:hAnsi="Tahoma" w:cs="Tahoma"/>
          <w:sz w:val="16"/>
          <w:szCs w:val="16"/>
        </w:rPr>
      </w:pPr>
    </w:p>
    <w:p w:rsidR="00893AA9" w:rsidRPr="00717D19" w:rsidRDefault="00893AA9" w:rsidP="00717D1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D646A" w:rsidRPr="00717D19" w:rsidRDefault="00BD646A" w:rsidP="00717D1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717D19">
        <w:rPr>
          <w:rFonts w:ascii="Tahoma" w:hAnsi="Tahoma" w:cs="Tahoma"/>
          <w:b/>
          <w:sz w:val="16"/>
          <w:szCs w:val="16"/>
        </w:rPr>
        <w:t>Zadanie 3. Dysk twardy (2 sztuki) dla Wydziału Elektrycznego.</w:t>
      </w:r>
    </w:p>
    <w:tbl>
      <w:tblPr>
        <w:tblW w:w="949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7"/>
        <w:gridCol w:w="6849"/>
      </w:tblGrid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Obszar zastosowań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Biuro</w:t>
            </w:r>
          </w:p>
        </w:tc>
      </w:tr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Funkcje urządzenia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Dysk twardy</w:t>
            </w:r>
          </w:p>
        </w:tc>
      </w:tr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Rodzaj dysku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SSD wewnętrzny</w:t>
            </w:r>
          </w:p>
        </w:tc>
      </w:tr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Format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2.5”</w:t>
            </w:r>
          </w:p>
        </w:tc>
      </w:tr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Min prędkość odczytu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550 MB/s</w:t>
            </w:r>
          </w:p>
        </w:tc>
      </w:tr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Min prędkość zapisu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500 MB/s</w:t>
            </w:r>
          </w:p>
        </w:tc>
      </w:tr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Pojemność min.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2000 GB</w:t>
            </w:r>
          </w:p>
        </w:tc>
      </w:tr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 xml:space="preserve">Interfejs 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SATA III</w:t>
            </w:r>
          </w:p>
        </w:tc>
      </w:tr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Gwarancja min.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36 miesięcy</w:t>
            </w:r>
          </w:p>
        </w:tc>
      </w:tr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Rodzaj kości pamięci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QLC lub TLC</w:t>
            </w:r>
          </w:p>
        </w:tc>
      </w:tr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Odczyt losowy min.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90,000 IOPS</w:t>
            </w:r>
          </w:p>
        </w:tc>
      </w:tr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Zapis losowy min.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80,000 IOPS</w:t>
            </w:r>
          </w:p>
        </w:tc>
      </w:tr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Wysokość max.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7 mm</w:t>
            </w:r>
          </w:p>
        </w:tc>
      </w:tr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Szerokość max.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70 mm</w:t>
            </w:r>
          </w:p>
        </w:tc>
      </w:tr>
      <w:tr w:rsidR="00BD646A" w:rsidRPr="00717D19" w:rsidTr="00FE1B37">
        <w:tc>
          <w:tcPr>
            <w:tcW w:w="2647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pBdr>
                <w:bottom w:val="single" w:sz="1" w:space="2" w:color="FFFFFF"/>
              </w:pBdr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Głębokość max.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BD646A" w:rsidRPr="00717D19" w:rsidRDefault="00BD646A" w:rsidP="00717D19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  <w:r w:rsidRPr="00717D19">
              <w:rPr>
                <w:rFonts w:ascii="Tahoma" w:hAnsi="Tahoma" w:cs="Tahoma"/>
                <w:sz w:val="16"/>
                <w:szCs w:val="16"/>
              </w:rPr>
              <w:t>101 mm</w:t>
            </w:r>
          </w:p>
        </w:tc>
      </w:tr>
    </w:tbl>
    <w:p w:rsidR="00BD646A" w:rsidRPr="00717D19" w:rsidRDefault="00BD646A" w:rsidP="00717D1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D646A" w:rsidRPr="00717D19" w:rsidRDefault="00BD646A" w:rsidP="00717D1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708A9" w:rsidRPr="00717D19" w:rsidRDefault="00E708A9" w:rsidP="00717D1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717D19">
        <w:rPr>
          <w:rFonts w:ascii="Tahoma" w:hAnsi="Tahoma" w:cs="Tahoma"/>
          <w:b/>
          <w:sz w:val="16"/>
          <w:szCs w:val="16"/>
        </w:rPr>
        <w:t>Zadanie 5. Komputer przenośny dla Katedry Inteligentnych Systemów Informatycznych.</w:t>
      </w:r>
    </w:p>
    <w:p w:rsidR="001D1602" w:rsidRPr="00717D19" w:rsidRDefault="001D1602" w:rsidP="00717D19">
      <w:pPr>
        <w:pStyle w:val="Akapitzlist"/>
        <w:numPr>
          <w:ilvl w:val="0"/>
          <w:numId w:val="5"/>
        </w:numPr>
        <w:spacing w:line="240" w:lineRule="auto"/>
        <w:rPr>
          <w:rFonts w:ascii="Tahoma" w:hAnsi="Tahoma" w:cs="Tahoma"/>
          <w:sz w:val="16"/>
          <w:szCs w:val="16"/>
        </w:rPr>
      </w:pPr>
      <w:r w:rsidRPr="00717D19">
        <w:rPr>
          <w:rFonts w:ascii="Tahoma" w:eastAsia="Times New Roman" w:hAnsi="Tahoma" w:cs="Tahoma"/>
          <w:sz w:val="16"/>
          <w:szCs w:val="16"/>
          <w:lang w:eastAsia="pl-PL"/>
        </w:rPr>
        <w:t xml:space="preserve">Typ: </w:t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  <w:t>komputer przenośny – laptop</w:t>
      </w:r>
    </w:p>
    <w:p w:rsidR="001D1602" w:rsidRPr="00717D19" w:rsidRDefault="001D1602" w:rsidP="00717D19">
      <w:pPr>
        <w:pStyle w:val="Akapitzlist"/>
        <w:numPr>
          <w:ilvl w:val="0"/>
          <w:numId w:val="5"/>
        </w:numPr>
        <w:spacing w:line="240" w:lineRule="auto"/>
        <w:rPr>
          <w:rFonts w:ascii="Tahoma" w:hAnsi="Tahoma" w:cs="Tahoma"/>
          <w:sz w:val="16"/>
          <w:szCs w:val="16"/>
        </w:rPr>
      </w:pPr>
      <w:r w:rsidRPr="00717D19">
        <w:rPr>
          <w:rFonts w:ascii="Tahoma" w:hAnsi="Tahoma" w:cs="Tahoma"/>
          <w:sz w:val="16"/>
          <w:szCs w:val="16"/>
        </w:rPr>
        <w:t>Przekątna ekranu:</w:t>
      </w:r>
      <w:r w:rsidRPr="00717D19">
        <w:rPr>
          <w:rFonts w:ascii="Tahoma" w:hAnsi="Tahoma" w:cs="Tahoma"/>
          <w:sz w:val="16"/>
          <w:szCs w:val="16"/>
        </w:rPr>
        <w:tab/>
        <w:t xml:space="preserve">min. </w:t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>15,6"</w:t>
      </w:r>
    </w:p>
    <w:p w:rsidR="001D1602" w:rsidRPr="00717D19" w:rsidRDefault="001D1602" w:rsidP="00717D19">
      <w:pPr>
        <w:pStyle w:val="Akapitzlist"/>
        <w:numPr>
          <w:ilvl w:val="0"/>
          <w:numId w:val="5"/>
        </w:numPr>
        <w:spacing w:line="240" w:lineRule="auto"/>
        <w:rPr>
          <w:rFonts w:ascii="Tahoma" w:hAnsi="Tahoma" w:cs="Tahoma"/>
          <w:sz w:val="16"/>
          <w:szCs w:val="16"/>
        </w:rPr>
      </w:pPr>
      <w:r w:rsidRPr="00717D19">
        <w:rPr>
          <w:rFonts w:ascii="Tahoma" w:eastAsia="Times New Roman" w:hAnsi="Tahoma" w:cs="Tahoma"/>
          <w:sz w:val="16"/>
          <w:szCs w:val="16"/>
          <w:lang w:eastAsia="pl-PL"/>
        </w:rPr>
        <w:t>Wyświetlacz:</w:t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Rozdzielczość natywna 3840x2160 (4K), typ LED IPS UHD, </w:t>
      </w:r>
      <w:proofErr w:type="spellStart"/>
      <w:r w:rsidRPr="00717D19">
        <w:rPr>
          <w:rFonts w:ascii="Tahoma" w:eastAsia="Times New Roman" w:hAnsi="Tahoma" w:cs="Tahoma"/>
          <w:sz w:val="16"/>
          <w:szCs w:val="16"/>
          <w:lang w:eastAsia="pl-PL"/>
        </w:rPr>
        <w:t>Infinity</w:t>
      </w:r>
      <w:proofErr w:type="spellEnd"/>
      <w:r w:rsidRPr="00717D19">
        <w:rPr>
          <w:rFonts w:ascii="Tahoma" w:eastAsia="Times New Roman" w:hAnsi="Tahoma" w:cs="Tahoma"/>
          <w:sz w:val="16"/>
          <w:szCs w:val="16"/>
          <w:lang w:eastAsia="pl-PL"/>
        </w:rPr>
        <w:t xml:space="preserve"> Edge</w:t>
      </w:r>
    </w:p>
    <w:p w:rsidR="001D1602" w:rsidRPr="00717D19" w:rsidRDefault="001D1602" w:rsidP="00717D19">
      <w:pPr>
        <w:pStyle w:val="Akapitzlist"/>
        <w:numPr>
          <w:ilvl w:val="0"/>
          <w:numId w:val="5"/>
        </w:numPr>
        <w:spacing w:line="240" w:lineRule="auto"/>
        <w:rPr>
          <w:rFonts w:ascii="Tahoma" w:hAnsi="Tahoma" w:cs="Tahoma"/>
          <w:sz w:val="16"/>
          <w:szCs w:val="16"/>
        </w:rPr>
      </w:pPr>
      <w:r w:rsidRPr="00717D19">
        <w:rPr>
          <w:rFonts w:ascii="Tahoma" w:eastAsia="Times New Roman" w:hAnsi="Tahoma" w:cs="Tahoma"/>
          <w:sz w:val="16"/>
          <w:szCs w:val="16"/>
          <w:lang w:eastAsia="pl-PL"/>
        </w:rPr>
        <w:t>Ekran:</w:t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  <w:t>Dotykowy</w:t>
      </w:r>
    </w:p>
    <w:p w:rsidR="001D1602" w:rsidRPr="00717D19" w:rsidRDefault="001D1602" w:rsidP="00717D19">
      <w:pPr>
        <w:pStyle w:val="Akapitzlist"/>
        <w:numPr>
          <w:ilvl w:val="0"/>
          <w:numId w:val="5"/>
        </w:numPr>
        <w:spacing w:line="240" w:lineRule="auto"/>
        <w:rPr>
          <w:rFonts w:ascii="Tahoma" w:hAnsi="Tahoma" w:cs="Tahoma"/>
          <w:sz w:val="16"/>
          <w:szCs w:val="16"/>
          <w:lang w:val="en-US"/>
        </w:rPr>
      </w:pPr>
      <w:proofErr w:type="spellStart"/>
      <w:r w:rsidRPr="00717D19">
        <w:rPr>
          <w:rFonts w:ascii="Tahoma" w:eastAsia="Times New Roman" w:hAnsi="Tahoma" w:cs="Tahoma"/>
          <w:sz w:val="16"/>
          <w:szCs w:val="16"/>
          <w:lang w:val="en-US" w:eastAsia="pl-PL"/>
        </w:rPr>
        <w:t>Procesor</w:t>
      </w:r>
      <w:proofErr w:type="spellEnd"/>
      <w:r w:rsidRPr="00717D19">
        <w:rPr>
          <w:rFonts w:ascii="Tahoma" w:eastAsia="Times New Roman" w:hAnsi="Tahoma" w:cs="Tahoma"/>
          <w:sz w:val="16"/>
          <w:szCs w:val="16"/>
          <w:lang w:val="en-US" w:eastAsia="pl-PL"/>
        </w:rPr>
        <w:t>:</w:t>
      </w:r>
      <w:r w:rsidRPr="00717D19">
        <w:rPr>
          <w:rFonts w:ascii="Tahoma" w:eastAsia="Times New Roman" w:hAnsi="Tahoma" w:cs="Tahoma"/>
          <w:sz w:val="16"/>
          <w:szCs w:val="16"/>
          <w:lang w:val="en-US" w:eastAsia="pl-PL"/>
        </w:rPr>
        <w:tab/>
        <w:t xml:space="preserve"> </w:t>
      </w:r>
      <w:r w:rsidRPr="00717D19">
        <w:rPr>
          <w:rFonts w:ascii="Tahoma" w:eastAsia="Times New Roman" w:hAnsi="Tahoma" w:cs="Tahoma"/>
          <w:sz w:val="16"/>
          <w:szCs w:val="16"/>
          <w:lang w:val="en-US" w:eastAsia="pl-PL"/>
        </w:rPr>
        <w:tab/>
        <w:t>PASSMARK CPU Performance Test Benchmark  min. 11500</w:t>
      </w:r>
    </w:p>
    <w:p w:rsidR="001D1602" w:rsidRPr="00717D19" w:rsidRDefault="001D1602" w:rsidP="00717D19">
      <w:pPr>
        <w:pStyle w:val="Akapitzlist"/>
        <w:numPr>
          <w:ilvl w:val="0"/>
          <w:numId w:val="5"/>
        </w:numPr>
        <w:spacing w:line="240" w:lineRule="auto"/>
        <w:rPr>
          <w:rFonts w:ascii="Tahoma" w:hAnsi="Tahoma" w:cs="Tahoma"/>
          <w:sz w:val="16"/>
          <w:szCs w:val="16"/>
        </w:rPr>
      </w:pPr>
      <w:r w:rsidRPr="00717D19">
        <w:rPr>
          <w:rFonts w:ascii="Tahoma" w:eastAsia="Times New Roman" w:hAnsi="Tahoma" w:cs="Tahoma"/>
          <w:sz w:val="16"/>
          <w:szCs w:val="16"/>
          <w:lang w:eastAsia="pl-PL"/>
        </w:rPr>
        <w:t>Taktowanie procesora:</w:t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  <w:t>2.9 GHz (min)</w:t>
      </w:r>
    </w:p>
    <w:p w:rsidR="001D1602" w:rsidRPr="00717D19" w:rsidRDefault="001D1602" w:rsidP="00717D19">
      <w:pPr>
        <w:pStyle w:val="Akapitzlist"/>
        <w:numPr>
          <w:ilvl w:val="0"/>
          <w:numId w:val="5"/>
        </w:numPr>
        <w:spacing w:line="240" w:lineRule="auto"/>
        <w:rPr>
          <w:rFonts w:ascii="Tahoma" w:hAnsi="Tahoma" w:cs="Tahoma"/>
          <w:sz w:val="16"/>
          <w:szCs w:val="16"/>
        </w:rPr>
      </w:pPr>
      <w:r w:rsidRPr="00717D19">
        <w:rPr>
          <w:rFonts w:ascii="Tahoma" w:eastAsia="Times New Roman" w:hAnsi="Tahoma" w:cs="Tahoma"/>
          <w:sz w:val="16"/>
          <w:szCs w:val="16"/>
          <w:lang w:eastAsia="pl-PL"/>
        </w:rPr>
        <w:t>Liczba rdzeni:</w:t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  <w:t>min. 6 / 12 wątków</w:t>
      </w:r>
    </w:p>
    <w:p w:rsidR="001D1602" w:rsidRPr="00717D19" w:rsidRDefault="001D1602" w:rsidP="00717D19">
      <w:pPr>
        <w:pStyle w:val="Akapitzlist"/>
        <w:numPr>
          <w:ilvl w:val="0"/>
          <w:numId w:val="5"/>
        </w:numPr>
        <w:spacing w:line="240" w:lineRule="auto"/>
        <w:rPr>
          <w:rFonts w:ascii="Tahoma" w:hAnsi="Tahoma" w:cs="Tahoma"/>
          <w:sz w:val="16"/>
          <w:szCs w:val="16"/>
        </w:rPr>
      </w:pPr>
      <w:r w:rsidRPr="00717D19">
        <w:rPr>
          <w:rFonts w:ascii="Tahoma" w:eastAsia="Times New Roman" w:hAnsi="Tahoma" w:cs="Tahoma"/>
          <w:sz w:val="16"/>
          <w:szCs w:val="16"/>
          <w:lang w:eastAsia="pl-PL"/>
        </w:rPr>
        <w:t>Pamięć:</w:t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  <w:t>16 GB / DDR4 /2666 MHz</w:t>
      </w:r>
    </w:p>
    <w:p w:rsidR="001D1602" w:rsidRPr="00717D19" w:rsidRDefault="001D1602" w:rsidP="00717D19">
      <w:pPr>
        <w:pStyle w:val="Akapitzlist"/>
        <w:numPr>
          <w:ilvl w:val="0"/>
          <w:numId w:val="5"/>
        </w:numPr>
        <w:spacing w:line="240" w:lineRule="auto"/>
        <w:rPr>
          <w:rFonts w:ascii="Tahoma" w:hAnsi="Tahoma" w:cs="Tahoma"/>
          <w:sz w:val="16"/>
          <w:szCs w:val="16"/>
        </w:rPr>
      </w:pPr>
      <w:r w:rsidRPr="00717D19">
        <w:rPr>
          <w:rFonts w:ascii="Tahoma" w:eastAsia="Times New Roman" w:hAnsi="Tahoma" w:cs="Tahoma"/>
          <w:sz w:val="16"/>
          <w:szCs w:val="16"/>
          <w:lang w:eastAsia="pl-PL"/>
        </w:rPr>
        <w:t>Dysk:</w:t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  <w:t>min. 512 GB SSD</w:t>
      </w:r>
    </w:p>
    <w:p w:rsidR="001D1602" w:rsidRPr="00717D19" w:rsidRDefault="001D1602" w:rsidP="00717D19">
      <w:pPr>
        <w:pStyle w:val="Akapitzlist"/>
        <w:numPr>
          <w:ilvl w:val="0"/>
          <w:numId w:val="5"/>
        </w:numPr>
        <w:spacing w:line="240" w:lineRule="auto"/>
        <w:rPr>
          <w:rFonts w:ascii="Tahoma" w:hAnsi="Tahoma" w:cs="Tahoma"/>
          <w:sz w:val="16"/>
          <w:szCs w:val="16"/>
        </w:rPr>
      </w:pPr>
      <w:r w:rsidRPr="00717D19">
        <w:rPr>
          <w:rFonts w:ascii="Tahoma" w:eastAsia="Times New Roman" w:hAnsi="Tahoma" w:cs="Tahoma"/>
          <w:sz w:val="16"/>
          <w:szCs w:val="16"/>
          <w:lang w:eastAsia="pl-PL"/>
        </w:rPr>
        <w:t>Karta graficzna:</w:t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PASSMARK Video Card Benchmark min. 5500 </w:t>
      </w:r>
    </w:p>
    <w:p w:rsidR="001D1602" w:rsidRPr="00717D19" w:rsidRDefault="001D1602" w:rsidP="00717D19">
      <w:pPr>
        <w:pStyle w:val="Akapitzlist"/>
        <w:numPr>
          <w:ilvl w:val="0"/>
          <w:numId w:val="5"/>
        </w:numPr>
        <w:spacing w:line="240" w:lineRule="auto"/>
        <w:rPr>
          <w:rFonts w:ascii="Tahoma" w:hAnsi="Tahoma" w:cs="Tahoma"/>
          <w:sz w:val="16"/>
          <w:szCs w:val="16"/>
        </w:rPr>
      </w:pPr>
      <w:r w:rsidRPr="00717D19">
        <w:rPr>
          <w:rFonts w:ascii="Tahoma" w:eastAsia="Times New Roman" w:hAnsi="Tahoma" w:cs="Tahoma"/>
          <w:sz w:val="16"/>
          <w:szCs w:val="16"/>
          <w:lang w:eastAsia="pl-PL"/>
        </w:rPr>
        <w:t>Pamięć karty graficznej:   4GB</w:t>
      </w:r>
    </w:p>
    <w:p w:rsidR="001D1602" w:rsidRPr="00717D19" w:rsidRDefault="001D1602" w:rsidP="00717D19">
      <w:pPr>
        <w:pStyle w:val="Akapitzlist"/>
        <w:numPr>
          <w:ilvl w:val="0"/>
          <w:numId w:val="5"/>
        </w:numPr>
        <w:spacing w:line="240" w:lineRule="auto"/>
        <w:rPr>
          <w:rFonts w:ascii="Tahoma" w:hAnsi="Tahoma" w:cs="Tahoma"/>
          <w:sz w:val="16"/>
          <w:szCs w:val="16"/>
        </w:rPr>
      </w:pPr>
      <w:r w:rsidRPr="00717D19">
        <w:rPr>
          <w:rFonts w:ascii="Tahoma" w:eastAsia="Times New Roman" w:hAnsi="Tahoma" w:cs="Tahoma"/>
          <w:sz w:val="16"/>
          <w:szCs w:val="16"/>
          <w:lang w:eastAsia="pl-PL"/>
        </w:rPr>
        <w:t>Wbudowana kamera:</w:t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min 1,0 </w:t>
      </w:r>
      <w:proofErr w:type="spellStart"/>
      <w:r w:rsidRPr="00717D19">
        <w:rPr>
          <w:rFonts w:ascii="Tahoma" w:eastAsia="Times New Roman" w:hAnsi="Tahoma" w:cs="Tahoma"/>
          <w:sz w:val="16"/>
          <w:szCs w:val="16"/>
          <w:lang w:eastAsia="pl-PL"/>
        </w:rPr>
        <w:t>Mpix</w:t>
      </w:r>
      <w:proofErr w:type="spellEnd"/>
    </w:p>
    <w:p w:rsidR="001D1602" w:rsidRPr="00717D19" w:rsidRDefault="001D1602" w:rsidP="00717D19">
      <w:pPr>
        <w:pStyle w:val="Akapitzlist"/>
        <w:numPr>
          <w:ilvl w:val="0"/>
          <w:numId w:val="5"/>
        </w:numPr>
        <w:spacing w:line="240" w:lineRule="auto"/>
        <w:rPr>
          <w:rFonts w:ascii="Tahoma" w:hAnsi="Tahoma" w:cs="Tahoma"/>
          <w:sz w:val="16"/>
          <w:szCs w:val="16"/>
        </w:rPr>
      </w:pPr>
      <w:r w:rsidRPr="00717D19">
        <w:rPr>
          <w:rFonts w:ascii="Tahoma" w:eastAsia="Times New Roman" w:hAnsi="Tahoma" w:cs="Tahoma"/>
          <w:sz w:val="16"/>
          <w:szCs w:val="16"/>
          <w:lang w:eastAsia="pl-PL"/>
        </w:rPr>
        <w:t xml:space="preserve">System operacyjny: </w:t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  <w:t>Microsoft Windows 10 Pro PL 64 bit</w:t>
      </w:r>
    </w:p>
    <w:p w:rsidR="001D1602" w:rsidRPr="00717D19" w:rsidRDefault="001D1602" w:rsidP="00717D19">
      <w:pPr>
        <w:pStyle w:val="Akapitzlist"/>
        <w:numPr>
          <w:ilvl w:val="0"/>
          <w:numId w:val="5"/>
        </w:numPr>
        <w:spacing w:line="240" w:lineRule="auto"/>
        <w:rPr>
          <w:rFonts w:ascii="Tahoma" w:hAnsi="Tahoma" w:cs="Tahoma"/>
          <w:sz w:val="16"/>
          <w:szCs w:val="16"/>
        </w:rPr>
      </w:pPr>
      <w:r w:rsidRPr="00717D19">
        <w:rPr>
          <w:rFonts w:ascii="Tahoma" w:eastAsia="Times New Roman" w:hAnsi="Tahoma" w:cs="Tahoma"/>
          <w:iCs/>
          <w:sz w:val="16"/>
          <w:szCs w:val="16"/>
          <w:lang w:eastAsia="pl-PL"/>
        </w:rPr>
        <w:t xml:space="preserve">Obudowa, masa: </w:t>
      </w:r>
      <w:r w:rsidRPr="00717D19">
        <w:rPr>
          <w:rFonts w:ascii="Tahoma" w:eastAsia="Times New Roman" w:hAnsi="Tahoma" w:cs="Tahoma"/>
          <w:iCs/>
          <w:sz w:val="16"/>
          <w:szCs w:val="16"/>
          <w:lang w:eastAsia="pl-PL"/>
        </w:rPr>
        <w:tab/>
      </w:r>
      <w:proofErr w:type="spellStart"/>
      <w:r w:rsidRPr="00717D19">
        <w:rPr>
          <w:rFonts w:ascii="Tahoma" w:eastAsia="Times New Roman" w:hAnsi="Tahoma" w:cs="Tahoma"/>
          <w:iCs/>
          <w:sz w:val="16"/>
          <w:szCs w:val="16"/>
          <w:lang w:eastAsia="pl-PL"/>
        </w:rPr>
        <w:t>alumniowa</w:t>
      </w:r>
      <w:proofErr w:type="spellEnd"/>
      <w:r w:rsidRPr="00717D19">
        <w:rPr>
          <w:rFonts w:ascii="Tahoma" w:eastAsia="Times New Roman" w:hAnsi="Tahoma" w:cs="Tahoma"/>
          <w:iCs/>
          <w:sz w:val="16"/>
          <w:szCs w:val="16"/>
          <w:lang w:eastAsia="pl-PL"/>
        </w:rPr>
        <w:t xml:space="preserve">, nie większa niż </w:t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 xml:space="preserve">2 kg </w:t>
      </w:r>
    </w:p>
    <w:p w:rsidR="001D1602" w:rsidRPr="00717D19" w:rsidRDefault="001D1602" w:rsidP="00717D19">
      <w:pPr>
        <w:pStyle w:val="Akapitzlist"/>
        <w:numPr>
          <w:ilvl w:val="0"/>
          <w:numId w:val="5"/>
        </w:numPr>
        <w:spacing w:line="240" w:lineRule="auto"/>
        <w:rPr>
          <w:rFonts w:ascii="Tahoma" w:hAnsi="Tahoma" w:cs="Tahoma"/>
          <w:sz w:val="16"/>
          <w:szCs w:val="16"/>
        </w:rPr>
      </w:pPr>
      <w:r w:rsidRPr="00717D19">
        <w:rPr>
          <w:rFonts w:ascii="Tahoma" w:eastAsia="Times New Roman" w:hAnsi="Tahoma" w:cs="Tahoma"/>
          <w:sz w:val="16"/>
          <w:szCs w:val="16"/>
          <w:lang w:eastAsia="pl-PL"/>
        </w:rPr>
        <w:t xml:space="preserve">Komunikacja: </w:t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  <w:t>Karta Wi-Fi 802.11-n/a/</w:t>
      </w:r>
      <w:proofErr w:type="spellStart"/>
      <w:r w:rsidRPr="00717D19">
        <w:rPr>
          <w:rFonts w:ascii="Tahoma" w:eastAsia="Times New Roman" w:hAnsi="Tahoma" w:cs="Tahoma"/>
          <w:sz w:val="16"/>
          <w:szCs w:val="16"/>
          <w:lang w:eastAsia="pl-PL"/>
        </w:rPr>
        <w:t>ac</w:t>
      </w:r>
      <w:proofErr w:type="spellEnd"/>
      <w:r w:rsidRPr="00717D19">
        <w:rPr>
          <w:rFonts w:ascii="Tahoma" w:eastAsia="Times New Roman" w:hAnsi="Tahoma" w:cs="Tahoma"/>
          <w:sz w:val="16"/>
          <w:szCs w:val="16"/>
          <w:lang w:eastAsia="pl-PL"/>
        </w:rPr>
        <w:t>, Bluetooth</w:t>
      </w:r>
    </w:p>
    <w:p w:rsidR="001D1602" w:rsidRPr="00717D19" w:rsidRDefault="001D1602" w:rsidP="00717D19">
      <w:pPr>
        <w:pStyle w:val="Akapitzlist"/>
        <w:numPr>
          <w:ilvl w:val="0"/>
          <w:numId w:val="6"/>
        </w:numPr>
        <w:spacing w:line="240" w:lineRule="auto"/>
        <w:ind w:left="708"/>
        <w:rPr>
          <w:rFonts w:ascii="Tahoma" w:hAnsi="Tahoma" w:cs="Tahoma"/>
          <w:sz w:val="16"/>
          <w:szCs w:val="16"/>
        </w:rPr>
      </w:pPr>
      <w:r w:rsidRPr="00717D19">
        <w:rPr>
          <w:rFonts w:ascii="Tahoma" w:eastAsia="Times New Roman" w:hAnsi="Tahoma" w:cs="Tahoma"/>
          <w:sz w:val="16"/>
          <w:szCs w:val="16"/>
          <w:lang w:eastAsia="pl-PL"/>
        </w:rPr>
        <w:t xml:space="preserve">Zasilanie: </w:t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Bateria: </w:t>
      </w:r>
      <w:proofErr w:type="spellStart"/>
      <w:r w:rsidRPr="00717D19">
        <w:rPr>
          <w:rFonts w:ascii="Tahoma" w:eastAsia="Times New Roman" w:hAnsi="Tahoma" w:cs="Tahoma"/>
          <w:sz w:val="16"/>
          <w:szCs w:val="16"/>
          <w:lang w:eastAsia="pl-PL"/>
        </w:rPr>
        <w:t>litowo</w:t>
      </w:r>
      <w:proofErr w:type="spellEnd"/>
      <w:r w:rsidRPr="00717D19">
        <w:rPr>
          <w:rFonts w:ascii="Tahoma" w:eastAsia="Times New Roman" w:hAnsi="Tahoma" w:cs="Tahoma"/>
          <w:sz w:val="16"/>
          <w:szCs w:val="16"/>
          <w:lang w:eastAsia="pl-PL"/>
        </w:rPr>
        <w:t xml:space="preserve">-polimerowa o poj. min. 97 </w:t>
      </w:r>
      <w:proofErr w:type="spellStart"/>
      <w:r w:rsidRPr="00717D19">
        <w:rPr>
          <w:rFonts w:ascii="Tahoma" w:eastAsia="Times New Roman" w:hAnsi="Tahoma" w:cs="Tahoma"/>
          <w:sz w:val="16"/>
          <w:szCs w:val="16"/>
          <w:lang w:eastAsia="pl-PL"/>
        </w:rPr>
        <w:t>Wh</w:t>
      </w:r>
      <w:proofErr w:type="spellEnd"/>
    </w:p>
    <w:p w:rsidR="001D1602" w:rsidRPr="00717D19" w:rsidRDefault="001D1602" w:rsidP="00717D19">
      <w:pPr>
        <w:pStyle w:val="Akapitzlist"/>
        <w:numPr>
          <w:ilvl w:val="0"/>
          <w:numId w:val="3"/>
        </w:numPr>
        <w:spacing w:line="240" w:lineRule="auto"/>
        <w:ind w:left="708"/>
        <w:rPr>
          <w:rFonts w:ascii="Tahoma" w:hAnsi="Tahoma" w:cs="Tahoma"/>
          <w:sz w:val="16"/>
          <w:szCs w:val="16"/>
        </w:rPr>
      </w:pPr>
      <w:r w:rsidRPr="00717D19">
        <w:rPr>
          <w:rFonts w:ascii="Tahoma" w:eastAsia="Times New Roman" w:hAnsi="Tahoma" w:cs="Tahoma"/>
          <w:sz w:val="16"/>
          <w:szCs w:val="16"/>
          <w:lang w:eastAsia="pl-PL"/>
        </w:rPr>
        <w:t xml:space="preserve">Audio: </w:t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Wbudowane głośniki, mikrofon, </w:t>
      </w:r>
    </w:p>
    <w:p w:rsidR="001D1602" w:rsidRPr="00717D19" w:rsidRDefault="001D1602" w:rsidP="00717D19">
      <w:pPr>
        <w:pStyle w:val="Akapitzlist"/>
        <w:numPr>
          <w:ilvl w:val="0"/>
          <w:numId w:val="6"/>
        </w:numPr>
        <w:spacing w:line="240" w:lineRule="auto"/>
        <w:ind w:left="708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717D19">
        <w:rPr>
          <w:rFonts w:ascii="Tahoma" w:eastAsia="Times New Roman" w:hAnsi="Tahoma" w:cs="Tahoma"/>
          <w:sz w:val="16"/>
          <w:szCs w:val="16"/>
          <w:lang w:eastAsia="pl-PL"/>
        </w:rPr>
        <w:t xml:space="preserve">Interfejsy zewnętrzne: </w:t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717D19">
        <w:rPr>
          <w:rFonts w:ascii="Tahoma" w:hAnsi="Tahoma" w:cs="Tahoma"/>
          <w:sz w:val="16"/>
          <w:szCs w:val="16"/>
        </w:rPr>
        <w:t xml:space="preserve">HDMI, </w:t>
      </w:r>
      <w:proofErr w:type="spellStart"/>
      <w:r w:rsidRPr="00717D19">
        <w:rPr>
          <w:rFonts w:ascii="Tahoma" w:hAnsi="Tahoma" w:cs="Tahoma"/>
          <w:sz w:val="16"/>
          <w:szCs w:val="16"/>
        </w:rPr>
        <w:t>Thunderbolt</w:t>
      </w:r>
      <w:proofErr w:type="spellEnd"/>
      <w:r w:rsidRPr="00717D19">
        <w:rPr>
          <w:rFonts w:ascii="Tahoma" w:hAnsi="Tahoma" w:cs="Tahoma"/>
          <w:sz w:val="16"/>
          <w:szCs w:val="16"/>
        </w:rPr>
        <w:t xml:space="preserve"> 3, USB 3.1</w:t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 xml:space="preserve">, </w:t>
      </w:r>
      <w:r w:rsidRPr="00717D19">
        <w:rPr>
          <w:rFonts w:ascii="Tahoma" w:hAnsi="Tahoma" w:cs="Tahoma"/>
          <w:sz w:val="16"/>
          <w:szCs w:val="16"/>
        </w:rPr>
        <w:t>czytnik kart pamięci</w:t>
      </w:r>
    </w:p>
    <w:p w:rsidR="001D1602" w:rsidRPr="00717D19" w:rsidRDefault="001D1602" w:rsidP="00717D1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717D19">
        <w:rPr>
          <w:rFonts w:ascii="Tahoma" w:eastAsia="Times New Roman" w:hAnsi="Tahoma" w:cs="Tahoma"/>
          <w:sz w:val="16"/>
          <w:szCs w:val="16"/>
          <w:lang w:eastAsia="pl-PL"/>
        </w:rPr>
        <w:t xml:space="preserve">Klawiatura: </w:t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  <w:t>pełnowymiarowa podświetlana</w:t>
      </w:r>
    </w:p>
    <w:p w:rsidR="001D1602" w:rsidRPr="00717D19" w:rsidRDefault="001D1602" w:rsidP="00717D19">
      <w:pPr>
        <w:pStyle w:val="Akapitzlist"/>
        <w:numPr>
          <w:ilvl w:val="0"/>
          <w:numId w:val="4"/>
        </w:numPr>
        <w:spacing w:line="240" w:lineRule="auto"/>
        <w:rPr>
          <w:rFonts w:ascii="Tahoma" w:hAnsi="Tahoma" w:cs="Tahoma"/>
          <w:sz w:val="16"/>
          <w:szCs w:val="16"/>
        </w:rPr>
      </w:pPr>
      <w:proofErr w:type="spellStart"/>
      <w:r w:rsidRPr="00717D19">
        <w:rPr>
          <w:rFonts w:ascii="Tahoma" w:eastAsia="Times New Roman" w:hAnsi="Tahoma" w:cs="Tahoma"/>
          <w:sz w:val="16"/>
          <w:szCs w:val="16"/>
          <w:lang w:eastAsia="pl-PL"/>
        </w:rPr>
        <w:t>Touchpad</w:t>
      </w:r>
      <w:proofErr w:type="spellEnd"/>
      <w:r w:rsidRPr="00717D19">
        <w:rPr>
          <w:rFonts w:ascii="Tahoma" w:eastAsia="Times New Roman" w:hAnsi="Tahoma" w:cs="Tahoma"/>
          <w:sz w:val="16"/>
          <w:szCs w:val="16"/>
          <w:lang w:eastAsia="pl-PL"/>
        </w:rPr>
        <w:t xml:space="preserve">: </w:t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717D19">
        <w:rPr>
          <w:rFonts w:ascii="Tahoma" w:eastAsia="Times New Roman" w:hAnsi="Tahoma" w:cs="Tahoma"/>
          <w:sz w:val="16"/>
          <w:szCs w:val="16"/>
          <w:lang w:eastAsia="pl-PL"/>
        </w:rPr>
        <w:tab/>
        <w:t>wielodotykowy</w:t>
      </w:r>
    </w:p>
    <w:p w:rsidR="00E708A9" w:rsidRPr="00717D19" w:rsidRDefault="00E708A9" w:rsidP="00717D1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708A9" w:rsidRPr="00717D19" w:rsidRDefault="00E708A9" w:rsidP="00717D19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E708A9" w:rsidRPr="00717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7F8746A"/>
    <w:multiLevelType w:val="multilevel"/>
    <w:tmpl w:val="D3D414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32030B"/>
    <w:multiLevelType w:val="multilevel"/>
    <w:tmpl w:val="EDA6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3EA86EEC"/>
    <w:multiLevelType w:val="multilevel"/>
    <w:tmpl w:val="39E0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5660579F"/>
    <w:multiLevelType w:val="multilevel"/>
    <w:tmpl w:val="5F70C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96"/>
    <w:rsid w:val="000B2975"/>
    <w:rsid w:val="001D1602"/>
    <w:rsid w:val="002377CE"/>
    <w:rsid w:val="00331177"/>
    <w:rsid w:val="004E5733"/>
    <w:rsid w:val="00612586"/>
    <w:rsid w:val="00717D19"/>
    <w:rsid w:val="00774B51"/>
    <w:rsid w:val="00834FA6"/>
    <w:rsid w:val="00893AA9"/>
    <w:rsid w:val="008B3E96"/>
    <w:rsid w:val="00BC0FDB"/>
    <w:rsid w:val="00BD646A"/>
    <w:rsid w:val="00DD28A1"/>
    <w:rsid w:val="00E2669E"/>
    <w:rsid w:val="00E7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5436"/>
  <w15:chartTrackingRefBased/>
  <w15:docId w15:val="{E32EAAD5-D6CE-4C7D-9A48-E63B598A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3E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E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B3E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B3E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8B3E96"/>
    <w:rPr>
      <w:i/>
      <w:iCs/>
    </w:rPr>
  </w:style>
  <w:style w:type="character" w:styleId="Hipercze">
    <w:name w:val="Hyperlink"/>
    <w:basedOn w:val="Domylnaczcionkaakapitu"/>
    <w:uiPriority w:val="99"/>
    <w:unhideWhenUsed/>
    <w:rsid w:val="008B3E96"/>
    <w:rPr>
      <w:strike w:val="0"/>
      <w:dstrike w:val="0"/>
      <w:color w:val="005FB3"/>
      <w:u w:val="none"/>
      <w:effect w:val="none"/>
    </w:rPr>
  </w:style>
  <w:style w:type="paragraph" w:customStyle="1" w:styleId="Zawartotabeli">
    <w:name w:val="Zawartość tabeli"/>
    <w:basedOn w:val="Normalny"/>
    <w:rsid w:val="00BD64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1602"/>
    <w:pPr>
      <w:spacing w:after="0" w:line="360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33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dc:description/>
  <cp:lastModifiedBy>Joanna Podsiadlik</cp:lastModifiedBy>
  <cp:revision>16</cp:revision>
  <dcterms:created xsi:type="dcterms:W3CDTF">2020-05-11T09:40:00Z</dcterms:created>
  <dcterms:modified xsi:type="dcterms:W3CDTF">2020-05-12T12:02:00Z</dcterms:modified>
</cp:coreProperties>
</file>