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4A4" w:rsidRPr="001A587A" w:rsidRDefault="00CA74A4" w:rsidP="001A587A">
      <w:pPr>
        <w:spacing w:after="0" w:line="240" w:lineRule="auto"/>
        <w:jc w:val="center"/>
        <w:rPr>
          <w:rFonts w:ascii="Tahoma" w:hAnsi="Tahoma" w:cs="Tahoma"/>
          <w:b/>
          <w:sz w:val="24"/>
          <w:szCs w:val="24"/>
          <w:u w:val="single"/>
        </w:rPr>
      </w:pPr>
      <w:r w:rsidRPr="001A587A">
        <w:rPr>
          <w:rFonts w:ascii="Tahoma" w:hAnsi="Tahoma" w:cs="Tahoma"/>
          <w:b/>
          <w:sz w:val="24"/>
          <w:szCs w:val="24"/>
          <w:u w:val="single"/>
        </w:rPr>
        <w:t>Załącznik – Szczegółowy op</w:t>
      </w:r>
      <w:r w:rsidR="00E93068" w:rsidRPr="001A587A">
        <w:rPr>
          <w:rFonts w:ascii="Tahoma" w:hAnsi="Tahoma" w:cs="Tahoma"/>
          <w:b/>
          <w:sz w:val="24"/>
          <w:szCs w:val="24"/>
          <w:u w:val="single"/>
        </w:rPr>
        <w:t>is przedmiotu zamówienia ZP/DK-07/20</w:t>
      </w: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04230B" w:rsidRPr="003A77A3" w:rsidTr="0004230B">
        <w:tc>
          <w:tcPr>
            <w:tcW w:w="9062" w:type="dxa"/>
          </w:tcPr>
          <w:p w:rsidR="0004230B" w:rsidRPr="003A77A3" w:rsidRDefault="0004230B" w:rsidP="00DB5530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3A77A3">
              <w:rPr>
                <w:rFonts w:ascii="Tahoma" w:hAnsi="Tahoma" w:cs="Tahoma"/>
                <w:b/>
                <w:sz w:val="20"/>
                <w:szCs w:val="20"/>
              </w:rPr>
              <w:t xml:space="preserve">Zadanie 1. Dostawa komputerów (4 szt.) i monitorów (2 szt.) dla Miejskiej Sieci Komputerowej </w:t>
            </w:r>
            <w:proofErr w:type="spellStart"/>
            <w:r w:rsidRPr="003A77A3">
              <w:rPr>
                <w:rFonts w:ascii="Tahoma" w:hAnsi="Tahoma" w:cs="Tahoma"/>
                <w:b/>
                <w:sz w:val="20"/>
                <w:szCs w:val="20"/>
              </w:rPr>
              <w:t>CzestMan</w:t>
            </w:r>
            <w:proofErr w:type="spellEnd"/>
            <w:r w:rsidRPr="003A77A3"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</w:tc>
      </w:tr>
      <w:tr w:rsidR="0004230B" w:rsidRPr="003A77A3" w:rsidTr="0004230B">
        <w:tc>
          <w:tcPr>
            <w:tcW w:w="9062" w:type="dxa"/>
          </w:tcPr>
          <w:p w:rsidR="0004230B" w:rsidRPr="003A77A3" w:rsidRDefault="0004230B" w:rsidP="00DB5530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3A77A3">
              <w:rPr>
                <w:rFonts w:ascii="Tahoma" w:hAnsi="Tahoma" w:cs="Tahoma"/>
                <w:b/>
                <w:sz w:val="20"/>
                <w:szCs w:val="20"/>
              </w:rPr>
              <w:t xml:space="preserve">Zadanie 2. Komputery przenośne (4 szt.) dla Miejskiej Sieci Komputerowej </w:t>
            </w:r>
            <w:proofErr w:type="spellStart"/>
            <w:r w:rsidRPr="003A77A3">
              <w:rPr>
                <w:rFonts w:ascii="Tahoma" w:hAnsi="Tahoma" w:cs="Tahoma"/>
                <w:b/>
                <w:sz w:val="20"/>
                <w:szCs w:val="20"/>
              </w:rPr>
              <w:t>CzestMan</w:t>
            </w:r>
            <w:proofErr w:type="spellEnd"/>
            <w:r w:rsidRPr="003A77A3">
              <w:rPr>
                <w:rFonts w:ascii="Tahoma" w:hAnsi="Tahoma" w:cs="Tahoma"/>
                <w:b/>
                <w:sz w:val="20"/>
                <w:szCs w:val="20"/>
              </w:rPr>
              <w:t>.</w:t>
            </w:r>
          </w:p>
        </w:tc>
      </w:tr>
      <w:tr w:rsidR="0004230B" w:rsidRPr="003A77A3" w:rsidTr="0004230B">
        <w:tc>
          <w:tcPr>
            <w:tcW w:w="9062" w:type="dxa"/>
          </w:tcPr>
          <w:p w:rsidR="0004230B" w:rsidRPr="003A77A3" w:rsidRDefault="0004230B" w:rsidP="00DB5530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3A77A3">
              <w:rPr>
                <w:rFonts w:ascii="Tahoma" w:hAnsi="Tahoma" w:cs="Tahoma"/>
                <w:b/>
                <w:sz w:val="20"/>
                <w:szCs w:val="20"/>
              </w:rPr>
              <w:t xml:space="preserve">Zadanie 3. Komputery przenośne - tablety (4 szt.) dla Miejskiej Sieci Komputerowej </w:t>
            </w:r>
            <w:proofErr w:type="spellStart"/>
            <w:r w:rsidRPr="003A77A3">
              <w:rPr>
                <w:rFonts w:ascii="Tahoma" w:hAnsi="Tahoma" w:cs="Tahoma"/>
                <w:b/>
                <w:sz w:val="20"/>
                <w:szCs w:val="20"/>
              </w:rPr>
              <w:t>CzestMan</w:t>
            </w:r>
            <w:proofErr w:type="spellEnd"/>
            <w:r w:rsidRPr="003A77A3">
              <w:rPr>
                <w:rFonts w:ascii="Tahoma" w:hAnsi="Tahoma" w:cs="Tahoma"/>
                <w:b/>
                <w:sz w:val="20"/>
                <w:szCs w:val="20"/>
              </w:rPr>
              <w:t xml:space="preserve">.                            </w:t>
            </w:r>
          </w:p>
        </w:tc>
      </w:tr>
      <w:tr w:rsidR="0004230B" w:rsidRPr="003A77A3" w:rsidTr="0004230B">
        <w:tc>
          <w:tcPr>
            <w:tcW w:w="9062" w:type="dxa"/>
          </w:tcPr>
          <w:p w:rsidR="0004230B" w:rsidRPr="003A77A3" w:rsidRDefault="0004230B" w:rsidP="00DB5530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3A77A3">
              <w:rPr>
                <w:rFonts w:ascii="Tahoma" w:hAnsi="Tahoma" w:cs="Tahoma"/>
                <w:b/>
                <w:sz w:val="20"/>
                <w:szCs w:val="20"/>
              </w:rPr>
              <w:t>Zadanie 4. Laptop dla Katedry Maszyn Cieplnych.</w:t>
            </w:r>
          </w:p>
        </w:tc>
      </w:tr>
      <w:tr w:rsidR="0004230B" w:rsidRPr="003A77A3" w:rsidTr="0004230B">
        <w:tc>
          <w:tcPr>
            <w:tcW w:w="9062" w:type="dxa"/>
          </w:tcPr>
          <w:p w:rsidR="0004230B" w:rsidRPr="003A77A3" w:rsidRDefault="0004230B" w:rsidP="00DB5530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3A77A3">
              <w:rPr>
                <w:rFonts w:ascii="Tahoma" w:hAnsi="Tahoma" w:cs="Tahoma"/>
                <w:b/>
                <w:sz w:val="20"/>
                <w:szCs w:val="20"/>
              </w:rPr>
              <w:t>Zadanie 5. Monitor dla Katedry Maszyn Cieplnych.</w:t>
            </w:r>
          </w:p>
        </w:tc>
      </w:tr>
    </w:tbl>
    <w:p w:rsidR="0004230B" w:rsidRPr="003A77A3" w:rsidRDefault="0004230B" w:rsidP="00DB5530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04230B" w:rsidRPr="003A77A3" w:rsidRDefault="0004230B" w:rsidP="00DB5530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3A77A3">
        <w:rPr>
          <w:rFonts w:ascii="Tahoma" w:hAnsi="Tahoma" w:cs="Tahoma"/>
          <w:b/>
          <w:sz w:val="20"/>
          <w:szCs w:val="20"/>
        </w:rPr>
        <w:t xml:space="preserve">Zadanie 1. Dostawa komputerów (4 szt.) i monitorów (2 szt.) dla Miejskiej Sieci Komputerowej </w:t>
      </w:r>
      <w:proofErr w:type="spellStart"/>
      <w:r w:rsidRPr="003A77A3">
        <w:rPr>
          <w:rFonts w:ascii="Tahoma" w:hAnsi="Tahoma" w:cs="Tahoma"/>
          <w:b/>
          <w:sz w:val="20"/>
          <w:szCs w:val="20"/>
        </w:rPr>
        <w:t>CzestMan</w:t>
      </w:r>
      <w:proofErr w:type="spellEnd"/>
      <w:r w:rsidRPr="003A77A3">
        <w:rPr>
          <w:rFonts w:ascii="Tahoma" w:hAnsi="Tahoma" w:cs="Tahoma"/>
          <w:b/>
          <w:sz w:val="20"/>
          <w:szCs w:val="20"/>
        </w:rPr>
        <w:t>.</w:t>
      </w:r>
    </w:p>
    <w:p w:rsidR="00273590" w:rsidRPr="003A77A3" w:rsidRDefault="00273590" w:rsidP="00DB5530">
      <w:pPr>
        <w:spacing w:after="0" w:line="24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273590" w:rsidRPr="003A77A3" w:rsidRDefault="00273590" w:rsidP="00DB553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b/>
          <w:sz w:val="20"/>
          <w:szCs w:val="20"/>
        </w:rPr>
        <w:t xml:space="preserve">Klaster do wirtualizacji usług obliczeniowych składający się z 4 sztuk identycznych komputerów, których parametry techniczne opisane są poniżej. </w:t>
      </w:r>
      <w:r w:rsidRPr="003A77A3">
        <w:rPr>
          <w:rFonts w:ascii="Tahoma" w:hAnsi="Tahoma" w:cs="Tahoma"/>
          <w:b/>
          <w:color w:val="000000"/>
          <w:sz w:val="20"/>
          <w:szCs w:val="20"/>
        </w:rPr>
        <w:t>Minimalne wymagania postawione przez zamawiającego.</w:t>
      </w:r>
    </w:p>
    <w:p w:rsidR="00273590" w:rsidRPr="003A77A3" w:rsidRDefault="00273590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Procesor: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64 bitowy, zgodny z architekturą x86,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min. 10 rdzeni,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sprzętowe wsparcie dla wirtualizacji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chłodzenie blokiem wodnym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3DMark Time Spy: 10000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3DMark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Firestrike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: 23000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Cinebench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R15 - CPU Multi 64Bit, min: 1800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Cinebench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R15 - CPU Single 64Bit, min 190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VeraCrypt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1.23 Hotfix2 – AES(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mean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): 9.5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7zip 19.00 (kompresja/dekompresja): 61000</w:t>
      </w:r>
    </w:p>
    <w:p w:rsidR="00273590" w:rsidRPr="003A77A3" w:rsidRDefault="00273590" w:rsidP="00DB5530">
      <w:pPr>
        <w:numPr>
          <w:ilvl w:val="0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Płyta główna:</w:t>
      </w:r>
    </w:p>
    <w:p w:rsidR="00273590" w:rsidRPr="003A77A3" w:rsidRDefault="00273590" w:rsidP="00DB5530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obsługa technologii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CrossFire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i SLI, </w:t>
      </w:r>
    </w:p>
    <w:p w:rsidR="00273590" w:rsidRPr="003A77A3" w:rsidRDefault="00273590" w:rsidP="00DB5530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typ obsługiwanej pamięci: DDR4, </w:t>
      </w:r>
    </w:p>
    <w:p w:rsidR="00273590" w:rsidRPr="003A77A3" w:rsidRDefault="00273590" w:rsidP="00DB5530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ilość gniazd pamięci:  4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szt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, </w:t>
      </w:r>
    </w:p>
    <w:p w:rsidR="00273590" w:rsidRPr="003A77A3" w:rsidRDefault="00273590" w:rsidP="00DB5530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złącza PCI-E: 2x16,</w:t>
      </w:r>
    </w:p>
    <w:p w:rsidR="00273590" w:rsidRPr="003A77A3" w:rsidRDefault="00273590" w:rsidP="00DB5530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Serial ATA III, </w:t>
      </w:r>
    </w:p>
    <w:p w:rsidR="00273590" w:rsidRPr="003A77A3" w:rsidRDefault="00273590" w:rsidP="00DB5530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kontroler USB 2.0, 3.0, 3.1,</w:t>
      </w:r>
    </w:p>
    <w:p w:rsidR="00273590" w:rsidRPr="003A77A3" w:rsidRDefault="00273590" w:rsidP="00DB5530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2x M.2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Socket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3</w:t>
      </w:r>
    </w:p>
    <w:p w:rsidR="00273590" w:rsidRPr="003A77A3" w:rsidRDefault="00273590" w:rsidP="00DB5530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zintegrowana karta sieciowa 1GbE</w:t>
      </w:r>
    </w:p>
    <w:p w:rsidR="00273590" w:rsidRPr="003A77A3" w:rsidRDefault="00273590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Pamięć RAM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min. 64GB, DDR4, 2666 MHz.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Zainstalowane 4 identyczne moduły pamięci (4x16GB)</w:t>
      </w:r>
    </w:p>
    <w:p w:rsidR="00273590" w:rsidRPr="003A77A3" w:rsidRDefault="00273590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Dysk twardy: </w:t>
      </w:r>
    </w:p>
    <w:p w:rsidR="00273590" w:rsidRPr="003A77A3" w:rsidRDefault="00273590" w:rsidP="00DB5530">
      <w:pPr>
        <w:pStyle w:val="Tekstpodstawowy"/>
        <w:numPr>
          <w:ilvl w:val="0"/>
          <w:numId w:val="8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pojemność min. 512 GB SSD </w:t>
      </w:r>
    </w:p>
    <w:p w:rsidR="00273590" w:rsidRPr="003A77A3" w:rsidRDefault="00273590" w:rsidP="00DB5530">
      <w:pPr>
        <w:pStyle w:val="Tekstpodstawowy"/>
        <w:numPr>
          <w:ilvl w:val="0"/>
          <w:numId w:val="8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interfejs M.2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PCIe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3.0</w:t>
      </w:r>
    </w:p>
    <w:p w:rsidR="00273590" w:rsidRPr="003A77A3" w:rsidRDefault="00273590" w:rsidP="00DB5530">
      <w:pPr>
        <w:pStyle w:val="Tekstpodstawowy"/>
        <w:numPr>
          <w:ilvl w:val="0"/>
          <w:numId w:val="8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prędkość zapisu min. 2000MB/s</w:t>
      </w:r>
    </w:p>
    <w:p w:rsidR="00273590" w:rsidRPr="003A77A3" w:rsidRDefault="00273590" w:rsidP="00DB5530">
      <w:pPr>
        <w:pStyle w:val="Tekstpodstawowy"/>
        <w:numPr>
          <w:ilvl w:val="0"/>
          <w:numId w:val="8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prędkość odczytu min. 3000MB/s</w:t>
      </w:r>
    </w:p>
    <w:p w:rsidR="00273590" w:rsidRPr="003A77A3" w:rsidRDefault="00273590" w:rsidP="00DB5530">
      <w:pPr>
        <w:pStyle w:val="Tekstpodstawowy"/>
        <w:numPr>
          <w:ilvl w:val="0"/>
          <w:numId w:val="8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typ: SSD</w:t>
      </w:r>
    </w:p>
    <w:p w:rsidR="00273590" w:rsidRPr="003A77A3" w:rsidRDefault="00273590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Dysk twardy: </w:t>
      </w:r>
    </w:p>
    <w:p w:rsidR="00273590" w:rsidRPr="003A77A3" w:rsidRDefault="00273590" w:rsidP="00DB5530">
      <w:pPr>
        <w:pStyle w:val="Tekstpodstawowy"/>
        <w:numPr>
          <w:ilvl w:val="0"/>
          <w:numId w:val="9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pojemność 1TB SSD</w:t>
      </w:r>
    </w:p>
    <w:p w:rsidR="00273590" w:rsidRPr="003A77A3" w:rsidRDefault="00273590" w:rsidP="00DB5530">
      <w:pPr>
        <w:pStyle w:val="Tekstpodstawowy"/>
        <w:numPr>
          <w:ilvl w:val="0"/>
          <w:numId w:val="9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interfejs SATA III</w:t>
      </w:r>
    </w:p>
    <w:p w:rsidR="00273590" w:rsidRPr="003A77A3" w:rsidRDefault="00273590" w:rsidP="00DB5530">
      <w:pPr>
        <w:pStyle w:val="Tekstpodstawowy"/>
        <w:numPr>
          <w:ilvl w:val="0"/>
          <w:numId w:val="9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prędkość zapisu min. 500MB/s</w:t>
      </w:r>
    </w:p>
    <w:p w:rsidR="00273590" w:rsidRPr="003A77A3" w:rsidRDefault="00273590" w:rsidP="00DB5530">
      <w:pPr>
        <w:pStyle w:val="Tekstpodstawowy"/>
        <w:numPr>
          <w:ilvl w:val="0"/>
          <w:numId w:val="9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prędkość odczytu min. 500MB/s</w:t>
      </w:r>
    </w:p>
    <w:p w:rsidR="00273590" w:rsidRPr="003A77A3" w:rsidRDefault="00273590" w:rsidP="00DB5530">
      <w:pPr>
        <w:pStyle w:val="Tekstpodstawowy"/>
        <w:numPr>
          <w:ilvl w:val="0"/>
          <w:numId w:val="9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typ: SSD</w:t>
      </w:r>
    </w:p>
    <w:p w:rsidR="00273590" w:rsidRPr="003A77A3" w:rsidRDefault="00273590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lastRenderedPageBreak/>
        <w:t>Napęd optyczny DVD+/-RW DL - wbudowany lub zewnętrzny na złączu USB</w:t>
      </w:r>
    </w:p>
    <w:p w:rsidR="00273590" w:rsidRPr="003A77A3" w:rsidRDefault="00273590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Karta graficzna: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NVIDIA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GeForce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RTX 2070,</w:t>
      </w:r>
    </w:p>
    <w:p w:rsidR="00273590" w:rsidRPr="003A77A3" w:rsidRDefault="00273590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min. 8196 MB GDDR6 (pamięć własna)</w:t>
      </w:r>
    </w:p>
    <w:p w:rsidR="00273590" w:rsidRPr="003A77A3" w:rsidRDefault="00273590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Obudowa i zasilacz:</w:t>
      </w:r>
    </w:p>
    <w:p w:rsidR="00273590" w:rsidRPr="003A77A3" w:rsidRDefault="00273590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typ: midi-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tower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,</w:t>
      </w:r>
    </w:p>
    <w:p w:rsidR="00273590" w:rsidRPr="003A77A3" w:rsidRDefault="00273590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zasilacz o mocy min. 1000W,</w:t>
      </w:r>
    </w:p>
    <w:p w:rsidR="00273590" w:rsidRPr="003A77A3" w:rsidRDefault="00273590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kolor obudowy: ciemny, stonowany,</w:t>
      </w:r>
    </w:p>
    <w:p w:rsidR="00273590" w:rsidRPr="003A77A3" w:rsidRDefault="00273590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2x USB 3.1 na przednim panelu</w:t>
      </w:r>
    </w:p>
    <w:p w:rsidR="00273590" w:rsidRPr="003A77A3" w:rsidRDefault="00273590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możliwość zainstalowania bloku wodnego do chłodzenia procesora</w:t>
      </w:r>
    </w:p>
    <w:p w:rsidR="00273590" w:rsidRPr="003A77A3" w:rsidRDefault="00273590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osobna komara na zasilacz w dolnej części obudowy</w:t>
      </w:r>
    </w:p>
    <w:p w:rsidR="00273590" w:rsidRPr="003A77A3" w:rsidRDefault="00273590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Klawiatura i myszka:</w:t>
      </w:r>
    </w:p>
    <w:p w:rsidR="00273590" w:rsidRPr="003A77A3" w:rsidRDefault="00273590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typ klawiatury: wyspowa, płaska, </w:t>
      </w:r>
    </w:p>
    <w:p w:rsidR="00273590" w:rsidRPr="003A77A3" w:rsidRDefault="00273590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wbudowana sekcja numeryczna,</w:t>
      </w:r>
    </w:p>
    <w:p w:rsidR="00273590" w:rsidRPr="003A77A3" w:rsidRDefault="00273590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komunikacja bezprzewodowa,  </w:t>
      </w:r>
    </w:p>
    <w:p w:rsidR="00273590" w:rsidRPr="003A77A3" w:rsidRDefault="00273590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Zamawiający zastrzega sobie prawo do dokonywania rozbudowy sprzętu wynikających z nowych potrzeb (obudowa bez plomb).</w:t>
      </w:r>
    </w:p>
    <w:p w:rsidR="00273590" w:rsidRPr="003A77A3" w:rsidRDefault="00273590" w:rsidP="00DB5530">
      <w:pPr>
        <w:spacing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273590" w:rsidRPr="003A77A3" w:rsidRDefault="00273590" w:rsidP="00DB553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b/>
          <w:sz w:val="20"/>
          <w:szCs w:val="20"/>
        </w:rPr>
        <w:t xml:space="preserve">Klaster do wirtualizacji usług obliczeniowych musi być wyposażony w 2 identyczne monitory do wizualizacji obliczeń, których parametry techniczne opisane są poniżej. </w:t>
      </w:r>
      <w:r w:rsidRPr="003A77A3">
        <w:rPr>
          <w:rFonts w:ascii="Tahoma" w:hAnsi="Tahoma" w:cs="Tahoma"/>
          <w:b/>
          <w:color w:val="000000"/>
          <w:sz w:val="20"/>
          <w:szCs w:val="20"/>
        </w:rPr>
        <w:t>Minimalne wymagania postawione przez zamawiającego.</w:t>
      </w:r>
    </w:p>
    <w:p w:rsidR="00273590" w:rsidRPr="003A77A3" w:rsidRDefault="00273590" w:rsidP="00DB553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Przekątna ekranu: </w:t>
      </w:r>
      <w:r w:rsidRPr="003A77A3">
        <w:rPr>
          <w:rFonts w:ascii="Tahoma" w:hAnsi="Tahoma" w:cs="Tahoma"/>
          <w:sz w:val="20"/>
          <w:szCs w:val="20"/>
        </w:rPr>
        <w:t>27"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Powłoka matrycy: Matowa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Rodzaj matrycy: LED, IPS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Rozdzielczość ekranu: 2560 x 1440 (WQHD)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Format ekranu: 16:9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Wielkość plamki: 0,233 x 0,233 mm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Jasność: 350 cd/m²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Kontrast statyczny: 1 000:1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Kąt widzenia w poziomie: 178 stopni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Kąt widzenia w pionie: 178 stopni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Czas reakcji: 6 ms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 xml:space="preserve">Rodzaje wejść / wyjść: 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ab/>
        <w:t>HDMI/MHL - 1 szt.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ab/>
      </w:r>
      <w:proofErr w:type="spellStart"/>
      <w:r w:rsidRPr="003A77A3">
        <w:rPr>
          <w:rFonts w:ascii="Tahoma" w:hAnsi="Tahoma" w:cs="Tahoma"/>
          <w:sz w:val="20"/>
          <w:szCs w:val="20"/>
        </w:rPr>
        <w:t>DisplayPort</w:t>
      </w:r>
      <w:proofErr w:type="spellEnd"/>
      <w:r w:rsidRPr="003A77A3">
        <w:rPr>
          <w:rFonts w:ascii="Tahoma" w:hAnsi="Tahoma" w:cs="Tahoma"/>
          <w:sz w:val="20"/>
          <w:szCs w:val="20"/>
        </w:rPr>
        <w:t xml:space="preserve"> - 1 szt.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ab/>
        <w:t xml:space="preserve">Mini </w:t>
      </w:r>
      <w:proofErr w:type="spellStart"/>
      <w:r w:rsidRPr="003A77A3">
        <w:rPr>
          <w:rFonts w:ascii="Tahoma" w:hAnsi="Tahoma" w:cs="Tahoma"/>
          <w:sz w:val="20"/>
          <w:szCs w:val="20"/>
        </w:rPr>
        <w:t>DisplayPort</w:t>
      </w:r>
      <w:proofErr w:type="spellEnd"/>
      <w:r w:rsidRPr="003A77A3">
        <w:rPr>
          <w:rFonts w:ascii="Tahoma" w:hAnsi="Tahoma" w:cs="Tahoma"/>
          <w:sz w:val="20"/>
          <w:szCs w:val="20"/>
        </w:rPr>
        <w:t xml:space="preserve"> - 1 szt.</w:t>
      </w:r>
    </w:p>
    <w:p w:rsidR="00273590" w:rsidRPr="003A77A3" w:rsidRDefault="00273590" w:rsidP="00DB5530">
      <w:pPr>
        <w:numPr>
          <w:ilvl w:val="0"/>
          <w:numId w:val="10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Obrotowy ekran (PIVOT): Tak</w:t>
      </w:r>
    </w:p>
    <w:p w:rsidR="0004230B" w:rsidRPr="003A77A3" w:rsidRDefault="0004230B" w:rsidP="00DB5530">
      <w:pPr>
        <w:pStyle w:val="Tekstpodstawowy"/>
        <w:spacing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04230B" w:rsidRPr="003A77A3" w:rsidRDefault="0004230B" w:rsidP="00DB5530">
      <w:p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Gwarancja min. 24 miesiące</w:t>
      </w:r>
    </w:p>
    <w:p w:rsidR="0004230B" w:rsidRPr="003A77A3" w:rsidRDefault="0004230B" w:rsidP="00DB5530">
      <w:pPr>
        <w:pStyle w:val="Tekstpodstawowy"/>
        <w:spacing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273590" w:rsidRPr="003A77A3" w:rsidRDefault="00273590" w:rsidP="00DB5530">
      <w:pPr>
        <w:pStyle w:val="Tekstpodstawowy"/>
        <w:spacing w:line="240" w:lineRule="auto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Klaster do wirtualizacji usług obliczeniowych wyspecyfikowany w ramach niniejszego wniosku będzie wykorzystywany do świadczenia usług obliczeniowych opartych na algorytmach głębokiego uczenia (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deep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learning) oraz uczenia maszynowego na procesorach graficznych GPU z wykorzystaniem technologii CUDA i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OpenCL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. W związku z powyższym specyfikacja techniczna zawiera nazwę procesora graficznego zainstalowanego na kartach graficznych, który będzie wykorzystywany do świadczenia usług obliczeniowych.</w:t>
      </w:r>
    </w:p>
    <w:p w:rsidR="0004230B" w:rsidRPr="003A77A3" w:rsidRDefault="0004230B" w:rsidP="00DB5530">
      <w:pPr>
        <w:pStyle w:val="Tekstpodstawowy"/>
        <w:spacing w:line="240" w:lineRule="auto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</w:p>
    <w:p w:rsidR="0004230B" w:rsidRPr="003A77A3" w:rsidRDefault="0004230B" w:rsidP="00DB5530">
      <w:pPr>
        <w:pStyle w:val="Tekstpodstawowy"/>
        <w:spacing w:line="240" w:lineRule="auto"/>
        <w:ind w:firstLine="720"/>
        <w:jc w:val="both"/>
        <w:rPr>
          <w:rFonts w:ascii="Tahoma" w:hAnsi="Tahoma" w:cs="Tahoma"/>
          <w:sz w:val="20"/>
          <w:szCs w:val="20"/>
        </w:rPr>
      </w:pPr>
    </w:p>
    <w:p w:rsidR="00CA74A4" w:rsidRPr="003A77A3" w:rsidRDefault="0004230B" w:rsidP="00DB5530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3A77A3">
        <w:rPr>
          <w:rFonts w:ascii="Tahoma" w:hAnsi="Tahoma" w:cs="Tahoma"/>
          <w:b/>
          <w:sz w:val="20"/>
          <w:szCs w:val="20"/>
        </w:rPr>
        <w:t xml:space="preserve">Zadanie 2. Komputery przenośne (4 szt.) dla Miejskiej Sieci Komputerowej </w:t>
      </w:r>
      <w:proofErr w:type="spellStart"/>
      <w:r w:rsidRPr="003A77A3">
        <w:rPr>
          <w:rFonts w:ascii="Tahoma" w:hAnsi="Tahoma" w:cs="Tahoma"/>
          <w:b/>
          <w:sz w:val="20"/>
          <w:szCs w:val="20"/>
        </w:rPr>
        <w:t>CzestMan</w:t>
      </w:r>
      <w:proofErr w:type="spellEnd"/>
      <w:r w:rsidRPr="003A77A3">
        <w:rPr>
          <w:rFonts w:ascii="Tahoma" w:hAnsi="Tahoma" w:cs="Tahoma"/>
          <w:b/>
          <w:sz w:val="20"/>
          <w:szCs w:val="20"/>
        </w:rPr>
        <w:t>.</w:t>
      </w:r>
    </w:p>
    <w:p w:rsidR="0004230B" w:rsidRPr="003A77A3" w:rsidRDefault="0004230B" w:rsidP="00DB5530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151A3B" w:rsidRPr="003A77A3" w:rsidRDefault="00151A3B" w:rsidP="00DB5530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b/>
          <w:sz w:val="20"/>
          <w:szCs w:val="20"/>
        </w:rPr>
        <w:t xml:space="preserve">Dwa komputery przenośne o parametrach technicznych opisanych poniżej. </w:t>
      </w:r>
      <w:r w:rsidRPr="003A77A3">
        <w:rPr>
          <w:rFonts w:ascii="Tahoma" w:hAnsi="Tahoma" w:cs="Tahoma"/>
          <w:b/>
          <w:color w:val="000000"/>
          <w:sz w:val="20"/>
          <w:szCs w:val="20"/>
        </w:rPr>
        <w:t>Minimalne wymagania postawione przez zamawiającego.</w:t>
      </w:r>
    </w:p>
    <w:p w:rsidR="00151A3B" w:rsidRPr="003A77A3" w:rsidRDefault="00151A3B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Procesor:  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lastRenderedPageBreak/>
        <w:t>64 bitowy, zgodny z architekturą x86,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min. 4 rdzenie,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sprzętowe wsparcie dla wirtualizacji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Cinebench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R15 - CPU Multi 64Bit, min: 540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Cinebench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R15 - CPU Single 64Bit, min 160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Passmark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CPU Mark: 7400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Geekbench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3, 64 bit (single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core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): 4150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Geekbench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3, 64 bit (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multi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core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):  11600</w:t>
      </w:r>
    </w:p>
    <w:p w:rsidR="00151A3B" w:rsidRPr="003A77A3" w:rsidRDefault="00151A3B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Pamięć RAM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min. 8GB, DDR3, 2133 MHz.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ind w:left="720" w:hanging="360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Wyświetlacz: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 xml:space="preserve">Błyszczący, 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LED,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Technologia IPS</w:t>
      </w:r>
    </w:p>
    <w:p w:rsidR="00151A3B" w:rsidRPr="003A77A3" w:rsidRDefault="00151A3B" w:rsidP="00DB5530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13.3” o rozdzielczości  1920x1080 (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FullHD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)</w:t>
      </w:r>
    </w:p>
    <w:p w:rsidR="00151A3B" w:rsidRPr="003A77A3" w:rsidRDefault="00151A3B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Dysk twardy: 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pojemność min. 256 GB SSD 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interfejs M.2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PCIe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typ: SSD</w:t>
      </w:r>
    </w:p>
    <w:p w:rsidR="00151A3B" w:rsidRPr="003A77A3" w:rsidRDefault="00151A3B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Karta graficzna: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dedykowana karta graficzna ze wsparciem 3D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min. 2048 MB GDDR5 (pamięć własna)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ind w:left="720" w:hanging="360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Bezprzewodowa karta sieciowa Wi-Fi 5 (802.11 a/b/g/n/</w:t>
      </w:r>
      <w:proofErr w:type="spellStart"/>
      <w:r w:rsidRPr="003A77A3">
        <w:rPr>
          <w:rFonts w:ascii="Tahoma" w:hAnsi="Tahoma" w:cs="Tahoma"/>
          <w:sz w:val="20"/>
          <w:szCs w:val="20"/>
        </w:rPr>
        <w:t>ac</w:t>
      </w:r>
      <w:proofErr w:type="spellEnd"/>
      <w:r w:rsidRPr="003A77A3">
        <w:rPr>
          <w:rFonts w:ascii="Tahoma" w:hAnsi="Tahoma" w:cs="Tahoma"/>
          <w:sz w:val="20"/>
          <w:szCs w:val="20"/>
        </w:rPr>
        <w:t>)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ind w:left="720" w:hanging="360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Wbudowany moduł Bluetooth.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Zintegrowane głośniki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Wbudowany mikrofon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Wbudowana kamera o rozdzielczości min 1Mpix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Wbudowany czytnik kart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microSD</w:t>
      </w:r>
      <w:proofErr w:type="spellEnd"/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Wbudowany czytnik linii papilarnych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Podświetlana klawiatura, wyspowa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Wielotykowy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touchpad</w:t>
      </w:r>
      <w:proofErr w:type="spellEnd"/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Aluminiowa pokrywa matrycy 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Aluminiowe wnętrze laptopa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Waga: max 1.4kg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Windows 10  PRO PL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Pakiet oprogramowania biurowego Microsoft Office</w:t>
      </w:r>
    </w:p>
    <w:p w:rsidR="00151A3B" w:rsidRPr="003A77A3" w:rsidRDefault="00151A3B" w:rsidP="00DB5530">
      <w:pPr>
        <w:spacing w:after="0" w:line="240" w:lineRule="auto"/>
        <w:ind w:left="707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MOLP EDU PL Standard 2019 licencja nie subskrypcyjna.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Złącza USB 3.0 – min 2 szt.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Gwarancja min. 24 miesiące (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door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-to-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door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)</w:t>
      </w:r>
    </w:p>
    <w:p w:rsidR="00151A3B" w:rsidRPr="003A77A3" w:rsidRDefault="00151A3B" w:rsidP="00370852">
      <w:pPr>
        <w:pageBreakBefore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3A77A3">
        <w:rPr>
          <w:rFonts w:ascii="Tahoma" w:hAnsi="Tahoma" w:cs="Tahoma"/>
          <w:b/>
          <w:color w:val="000000"/>
          <w:sz w:val="20"/>
          <w:szCs w:val="20"/>
        </w:rPr>
        <w:lastRenderedPageBreak/>
        <w:t>Dwa komputery przenośne o parametrach technicznych opisanych poniżej. Minimalne wymagania postawione przez zamawiającego.</w:t>
      </w:r>
    </w:p>
    <w:p w:rsidR="00151A3B" w:rsidRPr="003A77A3" w:rsidRDefault="00151A3B" w:rsidP="00DB5530">
      <w:pPr>
        <w:spacing w:after="0" w:line="240" w:lineRule="auto"/>
        <w:ind w:left="707"/>
        <w:jc w:val="both"/>
        <w:rPr>
          <w:rFonts w:ascii="Tahoma" w:hAnsi="Tahoma" w:cs="Tahoma"/>
          <w:sz w:val="20"/>
          <w:szCs w:val="20"/>
        </w:rPr>
      </w:pPr>
    </w:p>
    <w:p w:rsidR="00151A3B" w:rsidRPr="003A77A3" w:rsidRDefault="00151A3B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Procesor: 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64 bitowy, zgodny z architekturą x86,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min. 4 rdzenie,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sprzętowe wsparcie dla wirtualizacji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sprzętowe wsparcie dla szyfrowania AES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Cinebench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R15 - CPU Multi 64Bit, min. 700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Cinebench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R15 - CPU Single 64Bit, min. 180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Cinebench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R20 - CPU Multi 64Bit, min. 1650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Cinebench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R20 - CPU Single 64Bit, min. 445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Passmark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CPU Mark: 10700</w:t>
      </w:r>
    </w:p>
    <w:p w:rsidR="00151A3B" w:rsidRPr="003A77A3" w:rsidRDefault="00151A3B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Pamięć RAM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min. 16GB, DDR4, 2666 MHz.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Możliwość zainstalowania 32 GB RAM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ind w:left="720" w:hanging="360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Wyświetlacz: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 xml:space="preserve">Matowy 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LED,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Technologia IPS</w:t>
      </w:r>
    </w:p>
    <w:p w:rsidR="00151A3B" w:rsidRPr="003A77A3" w:rsidRDefault="00151A3B" w:rsidP="00DB5530">
      <w:pPr>
        <w:numPr>
          <w:ilvl w:val="1"/>
          <w:numId w:val="7"/>
        </w:numPr>
        <w:tabs>
          <w:tab w:val="left" w:pos="0"/>
        </w:tabs>
        <w:suppressAutoHyphens/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15.6” o rozdzielczości  1920x1080 (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FullHD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)</w:t>
      </w:r>
    </w:p>
    <w:p w:rsidR="00151A3B" w:rsidRPr="003A77A3" w:rsidRDefault="00151A3B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Karta graficzna: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dedykowana karta graficzna ze wsparciem 3D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min. 4096 MB GDDR5 (pamięć własna)</w:t>
      </w:r>
    </w:p>
    <w:p w:rsidR="00151A3B" w:rsidRPr="003A77A3" w:rsidRDefault="00151A3B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Dysk twardy SSD: 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pojemność min. 512 GB SSD 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interfejs M.2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PCIe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typ: SSD</w:t>
      </w:r>
    </w:p>
    <w:p w:rsidR="00151A3B" w:rsidRPr="003A77A3" w:rsidRDefault="00151A3B" w:rsidP="00DB5530">
      <w:pPr>
        <w:pStyle w:val="Tekstpodstawowy"/>
        <w:numPr>
          <w:ilvl w:val="0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Wbudowany, drugi dysk twardy HDD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pojemność min. 1TB</w:t>
      </w:r>
    </w:p>
    <w:p w:rsidR="00151A3B" w:rsidRPr="003A77A3" w:rsidRDefault="00151A3B" w:rsidP="00DB5530">
      <w:pPr>
        <w:pStyle w:val="Tekstpodstawowy"/>
        <w:numPr>
          <w:ilvl w:val="1"/>
          <w:numId w:val="7"/>
        </w:numPr>
        <w:tabs>
          <w:tab w:val="left" w:pos="0"/>
        </w:tabs>
        <w:spacing w:line="240" w:lineRule="auto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interface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: SATA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ind w:left="720" w:hanging="360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Bezprzewodowa karta sieciowa Wi-Fi 5 (802.11 a/b/g/n/</w:t>
      </w:r>
      <w:proofErr w:type="spellStart"/>
      <w:r w:rsidRPr="003A77A3">
        <w:rPr>
          <w:rFonts w:ascii="Tahoma" w:hAnsi="Tahoma" w:cs="Tahoma"/>
          <w:sz w:val="20"/>
          <w:szCs w:val="20"/>
        </w:rPr>
        <w:t>ac</w:t>
      </w:r>
      <w:proofErr w:type="spellEnd"/>
      <w:r w:rsidRPr="003A77A3">
        <w:rPr>
          <w:rFonts w:ascii="Tahoma" w:hAnsi="Tahoma" w:cs="Tahoma"/>
          <w:sz w:val="20"/>
          <w:szCs w:val="20"/>
        </w:rPr>
        <w:t>)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ind w:left="720" w:hanging="360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Wbudowany moduł Bluetooth.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Zintegrowane głośniki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Wbudowany mikrofon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Wbudowana kamera o rozdzielczości min 1Mpix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Wbudowany czytnik kart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microSD</w:t>
      </w:r>
      <w:proofErr w:type="spellEnd"/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Wbudowany czytnik linii papilarnych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Podświetlana klawiatura, 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wyspowa, 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wbudowana klawiatura numeryczna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Wielotykowy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touchpad</w:t>
      </w:r>
      <w:proofErr w:type="spellEnd"/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Aluminiowa pokrywa matrycy 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Aluminiowe wnętrze laptopa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Waga: max 1.9 kg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Windows 10 </w:t>
      </w:r>
      <w:r w:rsidR="0073044C" w:rsidRPr="003A77A3">
        <w:rPr>
          <w:rFonts w:ascii="Tahoma" w:hAnsi="Tahoma" w:cs="Tahoma"/>
          <w:color w:val="000000"/>
          <w:sz w:val="20"/>
          <w:szCs w:val="20"/>
        </w:rPr>
        <w:t>PRO PL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Pakiet oprogramowania biurowego Microsoft Office</w:t>
      </w:r>
    </w:p>
    <w:p w:rsidR="0073044C" w:rsidRPr="003A77A3" w:rsidRDefault="0073044C" w:rsidP="00DB5530">
      <w:pPr>
        <w:pStyle w:val="Akapitzlist"/>
        <w:spacing w:after="0" w:line="240" w:lineRule="auto"/>
        <w:ind w:left="707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MOLP EDU PL Standard 2019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licencja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nie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subskrypcyjna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.</w:t>
      </w:r>
    </w:p>
    <w:p w:rsidR="00151A3B" w:rsidRPr="003A77A3" w:rsidRDefault="00151A3B" w:rsidP="00DB5530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Złącza: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USB 3.0 – min 2 szt.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lastRenderedPageBreak/>
        <w:t>USB C – min 1 szt.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HDMI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wyjście słuchawkowe 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wejście mikrofonu</w:t>
      </w:r>
    </w:p>
    <w:p w:rsidR="00151A3B" w:rsidRPr="003A77A3" w:rsidRDefault="00151A3B" w:rsidP="00DB5530">
      <w:pPr>
        <w:numPr>
          <w:ilvl w:val="1"/>
          <w:numId w:val="7"/>
        </w:numPr>
        <w:suppressAutoHyphens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>Złącze Ethernet RJ45</w:t>
      </w:r>
    </w:p>
    <w:p w:rsidR="0004230B" w:rsidRPr="003A77A3" w:rsidRDefault="0004230B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73044C" w:rsidP="00DB5530">
      <w:pPr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Gwarancja min. 24 miesiące (</w:t>
      </w:r>
      <w:proofErr w:type="spellStart"/>
      <w:r w:rsidRPr="003A77A3">
        <w:rPr>
          <w:rFonts w:ascii="Tahoma" w:hAnsi="Tahoma" w:cs="Tahoma"/>
          <w:sz w:val="20"/>
          <w:szCs w:val="20"/>
        </w:rPr>
        <w:t>door</w:t>
      </w:r>
      <w:proofErr w:type="spellEnd"/>
      <w:r w:rsidRPr="003A77A3">
        <w:rPr>
          <w:rFonts w:ascii="Tahoma" w:hAnsi="Tahoma" w:cs="Tahoma"/>
          <w:sz w:val="20"/>
          <w:szCs w:val="20"/>
        </w:rPr>
        <w:t>-to-</w:t>
      </w:r>
      <w:proofErr w:type="spellStart"/>
      <w:r w:rsidRPr="003A77A3">
        <w:rPr>
          <w:rFonts w:ascii="Tahoma" w:hAnsi="Tahoma" w:cs="Tahoma"/>
          <w:sz w:val="20"/>
          <w:szCs w:val="20"/>
        </w:rPr>
        <w:t>door</w:t>
      </w:r>
      <w:proofErr w:type="spellEnd"/>
      <w:r w:rsidRPr="003A77A3">
        <w:rPr>
          <w:rFonts w:ascii="Tahoma" w:hAnsi="Tahoma" w:cs="Tahoma"/>
          <w:sz w:val="20"/>
          <w:szCs w:val="20"/>
        </w:rPr>
        <w:t>)</w:t>
      </w: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7D0691" w:rsidRPr="003A77A3" w:rsidRDefault="007D0691" w:rsidP="00DB5530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3A77A3">
        <w:rPr>
          <w:rFonts w:ascii="Tahoma" w:hAnsi="Tahoma" w:cs="Tahoma"/>
          <w:b/>
          <w:sz w:val="20"/>
          <w:szCs w:val="20"/>
        </w:rPr>
        <w:t xml:space="preserve">Zadanie 3. Komputery przenośne - tablety (4 szt.) dla Miejskiej Sieci Komputerowej </w:t>
      </w:r>
      <w:proofErr w:type="spellStart"/>
      <w:r w:rsidRPr="003A77A3">
        <w:rPr>
          <w:rFonts w:ascii="Tahoma" w:hAnsi="Tahoma" w:cs="Tahoma"/>
          <w:b/>
          <w:sz w:val="20"/>
          <w:szCs w:val="20"/>
        </w:rPr>
        <w:t>CzestMan</w:t>
      </w:r>
      <w:proofErr w:type="spellEnd"/>
      <w:r w:rsidRPr="003A77A3">
        <w:rPr>
          <w:rFonts w:ascii="Tahoma" w:hAnsi="Tahoma" w:cs="Tahoma"/>
          <w:b/>
          <w:sz w:val="20"/>
          <w:szCs w:val="20"/>
        </w:rPr>
        <w:t xml:space="preserve">.                            </w:t>
      </w:r>
    </w:p>
    <w:p w:rsidR="00DB5530" w:rsidRPr="003A77A3" w:rsidRDefault="00DB5530" w:rsidP="00DB5530">
      <w:pPr>
        <w:pStyle w:val="Akapitzlist"/>
        <w:numPr>
          <w:ilvl w:val="0"/>
          <w:numId w:val="11"/>
        </w:numPr>
        <w:suppressAutoHyphens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  <w:r w:rsidRPr="003A77A3">
        <w:rPr>
          <w:rFonts w:ascii="Tahoma" w:hAnsi="Tahoma" w:cs="Tahoma"/>
          <w:color w:val="000000"/>
          <w:sz w:val="20"/>
          <w:szCs w:val="20"/>
        </w:rPr>
        <w:t xml:space="preserve">Tablet – </w:t>
      </w:r>
      <w:r w:rsidRPr="003A77A3">
        <w:rPr>
          <w:rFonts w:ascii="Tahoma" w:hAnsi="Tahoma" w:cs="Tahoma"/>
          <w:b/>
          <w:bCs/>
          <w:color w:val="000000"/>
          <w:sz w:val="20"/>
          <w:szCs w:val="20"/>
          <w:u w:val="single"/>
        </w:rPr>
        <w:t xml:space="preserve">4 </w:t>
      </w:r>
      <w:proofErr w:type="spellStart"/>
      <w:r w:rsidRPr="003A77A3">
        <w:rPr>
          <w:rFonts w:ascii="Tahoma" w:hAnsi="Tahoma" w:cs="Tahoma"/>
          <w:b/>
          <w:bCs/>
          <w:color w:val="000000"/>
          <w:sz w:val="20"/>
          <w:szCs w:val="20"/>
          <w:u w:val="single"/>
        </w:rPr>
        <w:t>szt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  <w:u w:val="single"/>
        </w:rPr>
        <w:t>.</w:t>
      </w:r>
      <w:r w:rsidRPr="003A77A3">
        <w:rPr>
          <w:rFonts w:ascii="Tahoma" w:hAnsi="Tahoma" w:cs="Tahoma"/>
          <w:color w:val="000000"/>
          <w:sz w:val="20"/>
          <w:szCs w:val="20"/>
        </w:rPr>
        <w:t xml:space="preserve"> o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parametrach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, z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których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każdy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jest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nie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gorszy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niż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parametr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wyspecyfikowany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3A77A3">
        <w:rPr>
          <w:rFonts w:ascii="Tahoma" w:hAnsi="Tahoma" w:cs="Tahoma"/>
          <w:color w:val="000000"/>
          <w:sz w:val="20"/>
          <w:szCs w:val="20"/>
        </w:rPr>
        <w:t>poniżej</w:t>
      </w:r>
      <w:proofErr w:type="spellEnd"/>
      <w:r w:rsidRPr="003A77A3">
        <w:rPr>
          <w:rFonts w:ascii="Tahoma" w:hAnsi="Tahoma" w:cs="Tahoma"/>
          <w:color w:val="000000"/>
          <w:sz w:val="20"/>
          <w:szCs w:val="20"/>
        </w:rPr>
        <w:t>:</w:t>
      </w:r>
    </w:p>
    <w:p w:rsidR="00DB5530" w:rsidRPr="003A77A3" w:rsidRDefault="00DB5530" w:rsidP="00DB5530">
      <w:pPr>
        <w:spacing w:after="0" w:line="240" w:lineRule="auto"/>
        <w:rPr>
          <w:rFonts w:ascii="Tahoma" w:hAnsi="Tahoma" w:cs="Tahoma"/>
          <w:sz w:val="20"/>
          <w:szCs w:val="20"/>
        </w:rPr>
      </w:pP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 xml:space="preserve">Procesor:  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Dedykowany do pracy w tabletach,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64 bitowy, zgodny z architekturą ARM,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Liczba rdzeni: nie mniej niż 8;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 xml:space="preserve">Pamięć RAM: 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nie mniej niż 4 GB DDR3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Pamięć wbudowana: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 nie mniej niż 64GB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Ekran: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 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pojemnościowy, 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Super AMOLED;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Przekątna ekranu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 minimum 10,5”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Rozdzielczość ekranu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 minimum 2560 x 1600 pikseli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Komunikacja bezprzewodowa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Wbudowany modem LTE,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Wi-Fi 5 (802.11 a/b/g/n/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ac</w:t>
      </w:r>
      <w:proofErr w:type="spellEnd"/>
      <w:r w:rsidRPr="003A77A3">
        <w:rPr>
          <w:rFonts w:ascii="Tahoma" w:hAnsi="Tahoma" w:cs="Tahoma"/>
          <w:bCs/>
          <w:color w:val="000000"/>
          <w:sz w:val="20"/>
          <w:szCs w:val="20"/>
        </w:rPr>
        <w:t>),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Moduł Bluetooth;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Moduł nawigacji satelitarnej kompatybilny z systemami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GPS,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BeiDOU</w:t>
      </w:r>
      <w:proofErr w:type="spellEnd"/>
      <w:r w:rsidRPr="003A77A3">
        <w:rPr>
          <w:rFonts w:ascii="Tahoma" w:hAnsi="Tahoma" w:cs="Tahoma"/>
          <w:bCs/>
          <w:color w:val="000000"/>
          <w:sz w:val="20"/>
          <w:szCs w:val="20"/>
        </w:rPr>
        <w:t>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GLONASS,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Galileo;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Czujniki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Akcelerometr,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Czytnik linii papilarnych,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Czujnik geomagnetyczny,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Czujnik koloru RGB,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Czujnik Halla,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Żyroskop;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Złącza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Czytnik kart pamięci 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microSD</w:t>
      </w:r>
      <w:proofErr w:type="spellEnd"/>
      <w:r w:rsidRPr="003A77A3">
        <w:rPr>
          <w:rFonts w:ascii="Tahoma" w:hAnsi="Tahoma" w:cs="Tahoma"/>
          <w:bCs/>
          <w:color w:val="000000"/>
          <w:sz w:val="20"/>
          <w:szCs w:val="20"/>
        </w:rPr>
        <w:t>,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Gniazdo kart 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nanoSIM</w:t>
      </w:r>
      <w:proofErr w:type="spellEnd"/>
      <w:r w:rsidRPr="003A77A3">
        <w:rPr>
          <w:rFonts w:ascii="Tahoma" w:hAnsi="Tahoma" w:cs="Tahoma"/>
          <w:bCs/>
          <w:color w:val="000000"/>
          <w:sz w:val="20"/>
          <w:szCs w:val="20"/>
        </w:rPr>
        <w:t>;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Zainstalowany system operacyjny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 min. Android 9.0 Pie lub równoważny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Aparat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Przód – nie mniej niż 8.0 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Mpikseli</w:t>
      </w:r>
      <w:proofErr w:type="spellEnd"/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Tył – nie mniej niż 13.0 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Mpikseli</w:t>
      </w:r>
      <w:proofErr w:type="spellEnd"/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Rozdzielczość nagrywania wideo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 nie mniej niż 3840 x 2160 pikseli (4K)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Funkcja rozpoznawania twarzy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 TAK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Typowa pojemność baterii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: nie mniej niż 7000 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mAh</w:t>
      </w:r>
      <w:proofErr w:type="spellEnd"/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Wsparcie dla technologii szybkiego ładowania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 TAK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Wbudowane głośniki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 nie mniej niż 4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Wbudowane mikrofony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 nie mniej niż 1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lastRenderedPageBreak/>
        <w:t>Obudowa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: typu tablet, aluminiowa 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Kolor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 ciemny stonowany lub biały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Dołączone akcesoria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</w:t>
      </w:r>
    </w:p>
    <w:p w:rsidR="00DB5530" w:rsidRPr="003A77A3" w:rsidRDefault="00DB5530" w:rsidP="00DB5530">
      <w:pPr>
        <w:numPr>
          <w:ilvl w:val="1"/>
          <w:numId w:val="8"/>
        </w:numPr>
        <w:tabs>
          <w:tab w:val="clear" w:pos="1440"/>
          <w:tab w:val="num" w:pos="1080"/>
        </w:tabs>
        <w:suppressAutoHyphens/>
        <w:spacing w:after="0" w:line="240" w:lineRule="auto"/>
        <w:ind w:left="108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Zasilacz</w:t>
      </w:r>
    </w:p>
    <w:p w:rsidR="00DB5530" w:rsidRPr="003A77A3" w:rsidRDefault="00DB5530" w:rsidP="00DB5530">
      <w:pPr>
        <w:numPr>
          <w:ilvl w:val="0"/>
          <w:numId w:val="8"/>
        </w:numPr>
        <w:tabs>
          <w:tab w:val="clear" w:pos="1080"/>
          <w:tab w:val="num" w:pos="720"/>
        </w:tabs>
        <w:suppressAutoHyphens/>
        <w:spacing w:after="0" w:line="240" w:lineRule="auto"/>
        <w:ind w:left="720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/>
          <w:bCs/>
          <w:color w:val="000000"/>
          <w:sz w:val="20"/>
          <w:szCs w:val="20"/>
        </w:rPr>
        <w:t>Gwarancja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>: co najmniej 24 miesiące</w:t>
      </w:r>
    </w:p>
    <w:p w:rsidR="00E22932" w:rsidRPr="003A77A3" w:rsidRDefault="00E22932" w:rsidP="00E22932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</w:p>
    <w:p w:rsidR="00E22932" w:rsidRPr="003A77A3" w:rsidRDefault="00E22932" w:rsidP="00E22932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</w:p>
    <w:p w:rsidR="00E22932" w:rsidRPr="003A77A3" w:rsidRDefault="007D4F8C" w:rsidP="00E22932">
      <w:pPr>
        <w:suppressAutoHyphens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3A77A3">
        <w:rPr>
          <w:rFonts w:ascii="Tahoma" w:hAnsi="Tahoma" w:cs="Tahoma"/>
          <w:b/>
          <w:sz w:val="20"/>
          <w:szCs w:val="20"/>
        </w:rPr>
        <w:t>Zadanie 4. Laptop dla Katedry Maszyn Cieplnych.</w:t>
      </w:r>
    </w:p>
    <w:p w:rsidR="007D4F8C" w:rsidRPr="003A77A3" w:rsidRDefault="007D4F8C" w:rsidP="00E22932">
      <w:pPr>
        <w:suppressAutoHyphens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Procesor: osiągający w teście 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Passmark</w:t>
      </w:r>
      <w:proofErr w:type="spellEnd"/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 CPU Mark nie mniej niż 9300 pkt.;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min.(4 rdzenie, od 1.80 GHz do 4.90 GHz, 8MB cache)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Pamięć RAM: min.16 GB (SO-DIMM DDR3, 2133 MHz)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Dysk SSD M.2 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PCIe</w:t>
      </w:r>
      <w:proofErr w:type="spellEnd"/>
      <w:r w:rsidRPr="003A77A3">
        <w:rPr>
          <w:rFonts w:ascii="Tahoma" w:hAnsi="Tahoma" w:cs="Tahoma"/>
          <w:bCs/>
          <w:color w:val="000000"/>
          <w:sz w:val="20"/>
          <w:szCs w:val="20"/>
        </w:rPr>
        <w:t>: min. 1000 GB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Wbudowany napęd optyczny: Brak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Typ ekranu : Matowy, LED, EWV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Przekątna ekranu: 14"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Rozdzielczość ekranu : min. 1920 x 1080 (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FullHD</w:t>
      </w:r>
      <w:proofErr w:type="spellEnd"/>
      <w:r w:rsidRPr="003A77A3">
        <w:rPr>
          <w:rFonts w:ascii="Tahoma" w:hAnsi="Tahoma" w:cs="Tahoma"/>
          <w:bCs/>
          <w:color w:val="000000"/>
          <w:sz w:val="20"/>
          <w:szCs w:val="20"/>
        </w:rPr>
        <w:t>)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Pamięć karty graficznej: min. 2048 MB GDDR5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Dźwięk: wbudowane głośniki stereo, wbudowane dwa mikrofony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Kamera internetowa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Łączność: Wi-Fi 6 (802.11 a/b/g/n/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ac</w:t>
      </w:r>
      <w:proofErr w:type="spellEnd"/>
      <w:r w:rsidRPr="003A77A3">
        <w:rPr>
          <w:rFonts w:ascii="Tahoma" w:hAnsi="Tahoma" w:cs="Tahoma"/>
          <w:bCs/>
          <w:color w:val="000000"/>
          <w:sz w:val="20"/>
          <w:szCs w:val="20"/>
        </w:rPr>
        <w:t>/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ax</w:t>
      </w:r>
      <w:proofErr w:type="spellEnd"/>
      <w:r w:rsidRPr="003A77A3">
        <w:rPr>
          <w:rFonts w:ascii="Tahoma" w:hAnsi="Tahoma" w:cs="Tahoma"/>
          <w:bCs/>
          <w:color w:val="000000"/>
          <w:sz w:val="20"/>
          <w:szCs w:val="20"/>
        </w:rPr>
        <w:t>), LAN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Moduł Bluetooth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Złącza min.: 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- 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ab/>
        <w:t>USB 3.1 Gen. 1 (USB 3.0) - 1 szt.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- 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ab/>
        <w:t>USB Typu-C - 1 szt.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- 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ab/>
        <w:t>HDMI - 1 szt.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-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ab/>
        <w:t xml:space="preserve">Czytnik kart pamięci 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microSD</w:t>
      </w:r>
      <w:proofErr w:type="spellEnd"/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 - 1 szt.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-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ab/>
        <w:t>USB 2.0 - 1 szt.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Wyjście słuchawkowe/wejście mikrofonowe – min. 1 szt.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DC-in (wejście zasilania) – min. 1 szt.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Podświetlana klawiatura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Dodatkowe informacje: 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Aluminiowa pokrywa matrycy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Aluminiowa obudowa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Aluminiowe wnętrze laptopa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Białe podświetlenie klawiatury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Szyfrowanie TPM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Dołączone akcesoria min.: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-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ab/>
        <w:t>Zasilacz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-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ab/>
        <w:t>Firmowe etui na laptopa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-</w:t>
      </w:r>
      <w:r w:rsidRPr="003A77A3">
        <w:rPr>
          <w:rFonts w:ascii="Tahoma" w:hAnsi="Tahoma" w:cs="Tahoma"/>
          <w:bCs/>
          <w:color w:val="000000"/>
          <w:sz w:val="20"/>
          <w:szCs w:val="20"/>
        </w:rPr>
        <w:tab/>
        <w:t>Przejściówka USB -&gt; RJ-45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Zainstalowany system operacyjny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Microsoft Windows 10 Pro PL (wersja 64-bitowa)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Dołączone oprogramowanie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Partycja </w:t>
      </w:r>
      <w:proofErr w:type="spellStart"/>
      <w:r w:rsidRPr="003A77A3">
        <w:rPr>
          <w:rFonts w:ascii="Tahoma" w:hAnsi="Tahoma" w:cs="Tahoma"/>
          <w:bCs/>
          <w:color w:val="000000"/>
          <w:sz w:val="20"/>
          <w:szCs w:val="20"/>
        </w:rPr>
        <w:t>recovery</w:t>
      </w:r>
      <w:proofErr w:type="spellEnd"/>
      <w:r w:rsidRPr="003A77A3">
        <w:rPr>
          <w:rFonts w:ascii="Tahoma" w:hAnsi="Tahoma" w:cs="Tahoma"/>
          <w:bCs/>
          <w:color w:val="000000"/>
          <w:sz w:val="20"/>
          <w:szCs w:val="20"/>
        </w:rPr>
        <w:t xml:space="preserve"> (opcja przywrócenia systemu z dysku)</w:t>
      </w:r>
    </w:p>
    <w:p w:rsidR="00565C50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Waga max. 1,2 kg (z baterią)</w:t>
      </w:r>
    </w:p>
    <w:p w:rsidR="007D4F8C" w:rsidRPr="003A77A3" w:rsidRDefault="00565C50" w:rsidP="00565C50">
      <w:pPr>
        <w:suppressAutoHyphens/>
        <w:spacing w:after="0" w:line="240" w:lineRule="auto"/>
        <w:jc w:val="both"/>
        <w:rPr>
          <w:rFonts w:ascii="Tahoma" w:hAnsi="Tahoma" w:cs="Tahoma"/>
          <w:bCs/>
          <w:color w:val="000000"/>
          <w:sz w:val="20"/>
          <w:szCs w:val="20"/>
        </w:rPr>
      </w:pPr>
      <w:r w:rsidRPr="003A77A3">
        <w:rPr>
          <w:rFonts w:ascii="Tahoma" w:hAnsi="Tahoma" w:cs="Tahoma"/>
          <w:bCs/>
          <w:color w:val="000000"/>
          <w:sz w:val="20"/>
          <w:szCs w:val="20"/>
        </w:rPr>
        <w:t>Gwarancja min. 24 miesiące</w:t>
      </w:r>
    </w:p>
    <w:p w:rsidR="00DB5530" w:rsidRPr="003A77A3" w:rsidRDefault="00DB5530" w:rsidP="00DB5530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</w:p>
    <w:p w:rsidR="00DB5530" w:rsidRPr="003A77A3" w:rsidRDefault="00DB5530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565C50" w:rsidP="00DB5530">
      <w:pPr>
        <w:spacing w:after="0" w:line="240" w:lineRule="auto"/>
        <w:rPr>
          <w:rFonts w:ascii="Tahoma" w:hAnsi="Tahoma" w:cs="Tahoma"/>
          <w:b/>
          <w:sz w:val="20"/>
          <w:szCs w:val="20"/>
        </w:rPr>
      </w:pPr>
      <w:r w:rsidRPr="003A77A3">
        <w:rPr>
          <w:rFonts w:ascii="Tahoma" w:hAnsi="Tahoma" w:cs="Tahoma"/>
          <w:b/>
          <w:sz w:val="20"/>
          <w:szCs w:val="20"/>
        </w:rPr>
        <w:t>Zadanie 5. Monitor dla Katedry Maszyn Cieplnych.</w:t>
      </w:r>
    </w:p>
    <w:p w:rsidR="00565C50" w:rsidRPr="003A77A3" w:rsidRDefault="00565C50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565C50" w:rsidRPr="003A77A3" w:rsidRDefault="00565C50" w:rsidP="00565C50">
      <w:pPr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b/>
          <w:sz w:val="20"/>
          <w:szCs w:val="20"/>
        </w:rPr>
        <w:t>Monitor:</w:t>
      </w:r>
    </w:p>
    <w:p w:rsidR="00565C50" w:rsidRPr="003A77A3" w:rsidRDefault="00565C50" w:rsidP="00565C50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Przekątna ekranu: nie mniej niż 34 cale,</w:t>
      </w:r>
    </w:p>
    <w:p w:rsidR="00565C50" w:rsidRPr="003A77A3" w:rsidRDefault="00565C50" w:rsidP="00565C50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Powłoka matrycy: matowa</w:t>
      </w:r>
    </w:p>
    <w:p w:rsidR="00565C50" w:rsidRPr="003A77A3" w:rsidRDefault="00565C50" w:rsidP="00565C50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Proporcje obrazu: 21:9</w:t>
      </w:r>
    </w:p>
    <w:p w:rsidR="00565C50" w:rsidRPr="003A77A3" w:rsidRDefault="00565C50" w:rsidP="00565C50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Kąt widzenia w pionie i poziomie: co najmniej 178°</w:t>
      </w:r>
    </w:p>
    <w:p w:rsidR="00565C50" w:rsidRPr="003A77A3" w:rsidRDefault="00565C50" w:rsidP="00565C50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lastRenderedPageBreak/>
        <w:t xml:space="preserve">Rozdzielczość ekranu: co najmniej 3440 x 1440 </w:t>
      </w:r>
    </w:p>
    <w:p w:rsidR="00565C50" w:rsidRPr="003A77A3" w:rsidRDefault="00565C50" w:rsidP="00565C50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 xml:space="preserve">Złącza min. : HDMI, </w:t>
      </w:r>
      <w:proofErr w:type="spellStart"/>
      <w:r w:rsidRPr="003A77A3">
        <w:rPr>
          <w:rFonts w:ascii="Tahoma" w:hAnsi="Tahoma" w:cs="Tahoma"/>
          <w:sz w:val="20"/>
          <w:szCs w:val="20"/>
        </w:rPr>
        <w:t>DisplayPort</w:t>
      </w:r>
      <w:proofErr w:type="spellEnd"/>
      <w:r w:rsidRPr="003A77A3">
        <w:rPr>
          <w:rFonts w:ascii="Tahoma" w:hAnsi="Tahoma" w:cs="Tahoma"/>
          <w:sz w:val="20"/>
          <w:szCs w:val="20"/>
        </w:rPr>
        <w:t>, USB 3.1 typ A, USB 3.1 typ B, wyjście audio (</w:t>
      </w:r>
      <w:proofErr w:type="spellStart"/>
      <w:r w:rsidRPr="003A77A3">
        <w:rPr>
          <w:rFonts w:ascii="Tahoma" w:hAnsi="Tahoma" w:cs="Tahoma"/>
          <w:sz w:val="20"/>
          <w:szCs w:val="20"/>
        </w:rPr>
        <w:t>minijack</w:t>
      </w:r>
      <w:proofErr w:type="spellEnd"/>
      <w:r w:rsidRPr="003A77A3">
        <w:rPr>
          <w:rFonts w:ascii="Tahoma" w:hAnsi="Tahoma" w:cs="Tahoma"/>
          <w:sz w:val="20"/>
          <w:szCs w:val="20"/>
        </w:rPr>
        <w:t xml:space="preserve"> 3,5 mm)</w:t>
      </w:r>
    </w:p>
    <w:p w:rsidR="00565C50" w:rsidRPr="003A77A3" w:rsidRDefault="00565C50" w:rsidP="00565C50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Konstrukcja i elementy dodatkowe: możliwość regulacji kąta pochylenia monitora oraz możliwość płynnej regulacji położenia ekranu w pionie (przesuwanie góra/dół)</w:t>
      </w:r>
    </w:p>
    <w:p w:rsidR="00565C50" w:rsidRPr="003A77A3" w:rsidRDefault="00565C50" w:rsidP="00565C50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 xml:space="preserve">Dołączone akcesoria min.: Kabel </w:t>
      </w:r>
      <w:proofErr w:type="spellStart"/>
      <w:r w:rsidRPr="003A77A3">
        <w:rPr>
          <w:rFonts w:ascii="Tahoma" w:hAnsi="Tahoma" w:cs="Tahoma"/>
          <w:sz w:val="20"/>
          <w:szCs w:val="20"/>
        </w:rPr>
        <w:t>DisplayPort</w:t>
      </w:r>
      <w:proofErr w:type="spellEnd"/>
      <w:r w:rsidRPr="003A77A3">
        <w:rPr>
          <w:rFonts w:ascii="Tahoma" w:hAnsi="Tahoma" w:cs="Tahoma"/>
          <w:sz w:val="20"/>
          <w:szCs w:val="20"/>
        </w:rPr>
        <w:t>; Kabel (HDMI); Kabel USB 3.0; Zasilacz</w:t>
      </w:r>
    </w:p>
    <w:p w:rsidR="00565C50" w:rsidRPr="003A77A3" w:rsidRDefault="00565C50" w:rsidP="00565C50">
      <w:pPr>
        <w:numPr>
          <w:ilvl w:val="0"/>
          <w:numId w:val="5"/>
        </w:numPr>
        <w:spacing w:after="0" w:line="240" w:lineRule="auto"/>
        <w:rPr>
          <w:rFonts w:ascii="Tahoma" w:hAnsi="Tahoma" w:cs="Tahoma"/>
          <w:sz w:val="20"/>
          <w:szCs w:val="20"/>
        </w:rPr>
      </w:pPr>
      <w:r w:rsidRPr="003A77A3">
        <w:rPr>
          <w:rFonts w:ascii="Tahoma" w:hAnsi="Tahoma" w:cs="Tahoma"/>
          <w:sz w:val="20"/>
          <w:szCs w:val="20"/>
        </w:rPr>
        <w:t>Gwarancja: 24 miesiące</w:t>
      </w:r>
    </w:p>
    <w:p w:rsidR="00565C50" w:rsidRPr="003A77A3" w:rsidRDefault="00565C50" w:rsidP="00565C50">
      <w:pPr>
        <w:rPr>
          <w:rFonts w:ascii="Tahoma" w:hAnsi="Tahoma" w:cs="Tahoma"/>
          <w:b/>
          <w:sz w:val="20"/>
          <w:szCs w:val="20"/>
        </w:rPr>
      </w:pPr>
    </w:p>
    <w:p w:rsidR="00565C50" w:rsidRDefault="00565C50" w:rsidP="00565C50">
      <w:pPr>
        <w:rPr>
          <w:rFonts w:ascii="Tahoma" w:hAnsi="Tahoma" w:cs="Tahoma"/>
          <w:b/>
          <w:sz w:val="20"/>
          <w:szCs w:val="20"/>
        </w:rPr>
      </w:pPr>
      <w:r w:rsidRPr="003A77A3">
        <w:rPr>
          <w:rFonts w:ascii="Tahoma" w:hAnsi="Tahoma" w:cs="Tahoma"/>
          <w:b/>
          <w:sz w:val="20"/>
          <w:szCs w:val="20"/>
        </w:rPr>
        <w:t>Gwarancja na wszystkie części co najmniej 24 miesiące</w:t>
      </w:r>
      <w:r w:rsidR="001A587A">
        <w:rPr>
          <w:rFonts w:ascii="Tahoma" w:hAnsi="Tahoma" w:cs="Tahoma"/>
          <w:b/>
          <w:sz w:val="20"/>
          <w:szCs w:val="20"/>
        </w:rPr>
        <w:t>.</w:t>
      </w: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p w:rsidR="00CA74A4" w:rsidRPr="003A77A3" w:rsidRDefault="00CA74A4" w:rsidP="00DB5530">
      <w:pPr>
        <w:spacing w:after="0" w:line="240" w:lineRule="auto"/>
        <w:rPr>
          <w:rFonts w:ascii="Tahoma" w:hAnsi="Tahoma" w:cs="Tahoma"/>
          <w:b/>
          <w:sz w:val="20"/>
          <w:szCs w:val="20"/>
          <w:u w:val="single"/>
        </w:rPr>
      </w:pPr>
    </w:p>
    <w:sectPr w:rsidR="00CA74A4" w:rsidRPr="003A77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</w:abstractNum>
  <w:abstractNum w:abstractNumId="1" w15:restartNumberingAfterBreak="0">
    <w:nsid w:val="00000003"/>
    <w:multiLevelType w:val="multilevel"/>
    <w:tmpl w:val="00000003"/>
    <w:name w:val="WW8Num4"/>
    <w:lvl w:ilvl="0">
      <w:start w:val="1"/>
      <w:numFmt w:val="bullet"/>
      <w:lvlText w:val=""/>
      <w:lvlJc w:val="left"/>
      <w:pPr>
        <w:tabs>
          <w:tab w:val="num" w:pos="1144"/>
        </w:tabs>
        <w:ind w:left="1144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04"/>
        </w:tabs>
        <w:ind w:left="1504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64"/>
        </w:tabs>
        <w:ind w:left="1864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24"/>
        </w:tabs>
        <w:ind w:left="2224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84"/>
        </w:tabs>
        <w:ind w:left="2584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44"/>
        </w:tabs>
        <w:ind w:left="2944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04"/>
        </w:tabs>
        <w:ind w:left="3304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64"/>
        </w:tabs>
        <w:ind w:left="3664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24"/>
        </w:tabs>
        <w:ind w:left="4024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5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aps w:val="0"/>
        <w:smallCaps w:val="0"/>
        <w:strike w:val="0"/>
        <w:dstrike w:val="0"/>
        <w:color w:val="000000"/>
        <w:sz w:val="24"/>
        <w:u w:val="none"/>
        <w:effect w:val="none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</w:abstractNum>
  <w:abstractNum w:abstractNumId="3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269550A8"/>
    <w:multiLevelType w:val="hybridMultilevel"/>
    <w:tmpl w:val="1846B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FB4D32"/>
    <w:multiLevelType w:val="hybridMultilevel"/>
    <w:tmpl w:val="8FD2E6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E61D7A"/>
    <w:multiLevelType w:val="hybridMultilevel"/>
    <w:tmpl w:val="F8BC0F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753C88"/>
    <w:multiLevelType w:val="hybridMultilevel"/>
    <w:tmpl w:val="E2CAEE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DF55EE"/>
    <w:multiLevelType w:val="hybridMultilevel"/>
    <w:tmpl w:val="0226B7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C70685"/>
    <w:multiLevelType w:val="hybridMultilevel"/>
    <w:tmpl w:val="01242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9C45D6"/>
    <w:multiLevelType w:val="hybridMultilevel"/>
    <w:tmpl w:val="CDBA0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8"/>
  </w:num>
  <w:num w:numId="5">
    <w:abstractNumId w:val="6"/>
  </w:num>
  <w:num w:numId="6">
    <w:abstractNumId w:val="7"/>
  </w:num>
  <w:num w:numId="7">
    <w:abstractNumId w:val="0"/>
  </w:num>
  <w:num w:numId="8">
    <w:abstractNumId w:val="2"/>
  </w:num>
  <w:num w:numId="9">
    <w:abstractNumId w:val="1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616"/>
    <w:rsid w:val="0004230B"/>
    <w:rsid w:val="0007278A"/>
    <w:rsid w:val="000A1B3A"/>
    <w:rsid w:val="000F6F45"/>
    <w:rsid w:val="00151A3B"/>
    <w:rsid w:val="00167C70"/>
    <w:rsid w:val="001A587A"/>
    <w:rsid w:val="001F1A86"/>
    <w:rsid w:val="00273590"/>
    <w:rsid w:val="00370852"/>
    <w:rsid w:val="00380837"/>
    <w:rsid w:val="003A77A3"/>
    <w:rsid w:val="004069A8"/>
    <w:rsid w:val="00516585"/>
    <w:rsid w:val="00565C50"/>
    <w:rsid w:val="00720616"/>
    <w:rsid w:val="0073044C"/>
    <w:rsid w:val="007D0691"/>
    <w:rsid w:val="007D4F8C"/>
    <w:rsid w:val="00805E14"/>
    <w:rsid w:val="009C3B16"/>
    <w:rsid w:val="00A02796"/>
    <w:rsid w:val="00A157F5"/>
    <w:rsid w:val="00A52658"/>
    <w:rsid w:val="00A5289B"/>
    <w:rsid w:val="00B90EAE"/>
    <w:rsid w:val="00CA4778"/>
    <w:rsid w:val="00CA74A4"/>
    <w:rsid w:val="00D07EE3"/>
    <w:rsid w:val="00DB5530"/>
    <w:rsid w:val="00E22932"/>
    <w:rsid w:val="00E93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83C3F"/>
  <w15:chartTrackingRefBased/>
  <w15:docId w15:val="{832E6442-C850-404D-BC22-113D00666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72061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20616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styleId="Uwydatnienie">
    <w:name w:val="Emphasis"/>
    <w:basedOn w:val="Domylnaczcionkaakapitu"/>
    <w:qFormat/>
    <w:rsid w:val="00720616"/>
    <w:rPr>
      <w:i/>
      <w:iCs/>
    </w:rPr>
  </w:style>
  <w:style w:type="character" w:styleId="Hipercze">
    <w:name w:val="Hyperlink"/>
    <w:basedOn w:val="Domylnaczcionkaakapitu"/>
    <w:uiPriority w:val="99"/>
    <w:unhideWhenUsed/>
    <w:rsid w:val="00720616"/>
    <w:rPr>
      <w:strike w:val="0"/>
      <w:dstrike w:val="0"/>
      <w:color w:val="005FB3"/>
      <w:u w:val="none"/>
      <w:effect w:val="none"/>
    </w:rPr>
  </w:style>
  <w:style w:type="paragraph" w:styleId="Akapitzlist">
    <w:name w:val="List Paragraph"/>
    <w:basedOn w:val="Normalny"/>
    <w:uiPriority w:val="34"/>
    <w:qFormat/>
    <w:rsid w:val="00D07EE3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65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585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semiHidden/>
    <w:unhideWhenUsed/>
    <w:rsid w:val="00273590"/>
    <w:pPr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73590"/>
    <w:rPr>
      <w:rFonts w:ascii="Times New Roman" w:eastAsia="Times New Roman" w:hAnsi="Times New Roman" w:cs="Times New Roman"/>
      <w:sz w:val="24"/>
      <w:szCs w:val="24"/>
      <w:lang w:eastAsia="zh-CN"/>
    </w:rPr>
  </w:style>
  <w:style w:type="table" w:styleId="Tabela-Siatka">
    <w:name w:val="Table Grid"/>
    <w:basedOn w:val="Standardowy"/>
    <w:uiPriority w:val="39"/>
    <w:rsid w:val="00042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9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7</Pages>
  <Words>1398</Words>
  <Characters>8388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13</cp:revision>
  <cp:lastPrinted>2019-10-24T12:36:00Z</cp:lastPrinted>
  <dcterms:created xsi:type="dcterms:W3CDTF">2020-05-08T08:42:00Z</dcterms:created>
  <dcterms:modified xsi:type="dcterms:W3CDTF">2020-05-08T09:22:00Z</dcterms:modified>
</cp:coreProperties>
</file>