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D3" w:rsidRPr="004477D3" w:rsidRDefault="007A58F7" w:rsidP="004477D3">
      <w:pPr>
        <w:pStyle w:val="Nagwek"/>
        <w:jc w:val="right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Pasek logotypów: Fundusze Europejskie Program Regionalny, Rzeczpospolita Polska, Podkarpackie,  Unia Europejska EFRR" style="width:453.2pt;height:34.7pt;visibility:visible;mso-wrap-style:square">
            <v:imagedata r:id="rId7" o:title=" Fundusze Europejskie Program Regionalny, Rzeczpospolita Polska, Podkarpackie,  Unia Europejska EFRR"/>
          </v:shape>
        </w:pict>
      </w:r>
    </w:p>
    <w:p w:rsidR="004477D3" w:rsidRPr="004477D3" w:rsidRDefault="004477D3" w:rsidP="004477D3">
      <w:pPr>
        <w:pStyle w:val="Nagwek"/>
        <w:tabs>
          <w:tab w:val="clear" w:pos="4536"/>
        </w:tabs>
        <w:jc w:val="center"/>
      </w:pPr>
      <w:proofErr w:type="gramStart"/>
      <w:r w:rsidRPr="004477D3">
        <w:t xml:space="preserve">RPO .RU .19.001 - </w:t>
      </w:r>
      <w:proofErr w:type="gramEnd"/>
      <w:r w:rsidRPr="004477D3">
        <w:t>PCI - Wysokowydajna obróbka skrawaniem lotniczych stopów niklu w warunkach chłodzenia kriogenicznego</w:t>
      </w:r>
    </w:p>
    <w:p w:rsidR="004477D3" w:rsidRPr="004477D3" w:rsidRDefault="004477D3" w:rsidP="004477D3">
      <w:pPr>
        <w:pStyle w:val="Nagwek"/>
        <w:tabs>
          <w:tab w:val="clear" w:pos="4536"/>
        </w:tabs>
        <w:jc w:val="center"/>
      </w:pPr>
    </w:p>
    <w:p w:rsidR="004477D3" w:rsidRDefault="004477D3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44088B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44088B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44088B">
        <w:rPr>
          <w:sz w:val="24"/>
        </w:rPr>
        <w:t>2020-05-04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44088B" w:rsidRPr="0044088B">
        <w:rPr>
          <w:b/>
          <w:bCs/>
          <w:sz w:val="24"/>
        </w:rPr>
        <w:t>NA/O/28/2020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44088B" w:rsidRPr="0044088B" w:rsidRDefault="0044088B" w:rsidP="00CF5BC4">
      <w:pPr>
        <w:spacing w:line="360" w:lineRule="auto"/>
        <w:rPr>
          <w:b/>
          <w:bCs/>
          <w:color w:val="000000"/>
          <w:sz w:val="24"/>
        </w:rPr>
      </w:pPr>
      <w:r w:rsidRPr="0044088B">
        <w:rPr>
          <w:b/>
          <w:bCs/>
          <w:color w:val="000000"/>
          <w:sz w:val="24"/>
        </w:rPr>
        <w:t>Politechnika Rzeszowska</w:t>
      </w:r>
    </w:p>
    <w:p w:rsidR="00CF5BC4" w:rsidRDefault="0044088B" w:rsidP="00CF5BC4">
      <w:pPr>
        <w:spacing w:line="360" w:lineRule="auto"/>
        <w:rPr>
          <w:b/>
          <w:bCs/>
          <w:color w:val="000000"/>
          <w:sz w:val="24"/>
        </w:rPr>
      </w:pPr>
      <w:r w:rsidRPr="0044088B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44088B" w:rsidP="00CF5BC4">
      <w:pPr>
        <w:spacing w:line="360" w:lineRule="auto"/>
        <w:rPr>
          <w:color w:val="000000"/>
          <w:sz w:val="24"/>
        </w:rPr>
      </w:pPr>
      <w:r w:rsidRPr="0044088B">
        <w:rPr>
          <w:color w:val="000000"/>
          <w:sz w:val="24"/>
        </w:rPr>
        <w:t xml:space="preserve">Al. Powstańców </w:t>
      </w:r>
      <w:proofErr w:type="gramStart"/>
      <w:r w:rsidRPr="0044088B">
        <w:rPr>
          <w:color w:val="000000"/>
          <w:sz w:val="24"/>
        </w:rPr>
        <w:t>Warszawy</w:t>
      </w:r>
      <w:r w:rsidR="00CF5BC4">
        <w:rPr>
          <w:color w:val="000000"/>
          <w:sz w:val="24"/>
        </w:rPr>
        <w:t xml:space="preserve"> </w:t>
      </w:r>
      <w:r w:rsidRPr="0044088B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  <w:proofErr w:type="gramEnd"/>
    </w:p>
    <w:p w:rsidR="00CF5BC4" w:rsidRDefault="0044088B" w:rsidP="00CF5BC4">
      <w:pPr>
        <w:spacing w:line="360" w:lineRule="auto"/>
        <w:rPr>
          <w:color w:val="000000"/>
          <w:sz w:val="24"/>
        </w:rPr>
      </w:pPr>
      <w:r w:rsidRPr="0044088B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44088B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44088B" w:rsidP="00CF5BC4">
      <w:pPr>
        <w:spacing w:line="360" w:lineRule="auto"/>
        <w:jc w:val="both"/>
        <w:rPr>
          <w:b/>
          <w:sz w:val="24"/>
          <w:szCs w:val="24"/>
        </w:rPr>
      </w:pPr>
      <w:r w:rsidRPr="0044088B">
        <w:rPr>
          <w:b/>
          <w:color w:val="000000"/>
          <w:sz w:val="24"/>
          <w:szCs w:val="24"/>
        </w:rPr>
        <w:t>Dostawa narzędzi monolitycznych narzędzi węglikowych z wlotowanymi ostrzami z azotku boru.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informujemy</w:t>
      </w:r>
      <w:proofErr w:type="gramEnd"/>
      <w:r>
        <w:rPr>
          <w:sz w:val="24"/>
          <w:szCs w:val="24"/>
        </w:rPr>
        <w:t>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44088B" w:rsidTr="00B148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Default="0044088B" w:rsidP="00B148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088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Default="0044088B" w:rsidP="00B148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088B">
              <w:rPr>
                <w:rFonts w:ascii="Arial" w:hAnsi="Arial" w:cs="Arial"/>
                <w:b/>
                <w:sz w:val="22"/>
                <w:szCs w:val="22"/>
              </w:rPr>
              <w:t xml:space="preserve">Dostawa narzędzi monolitycznych narzędzi </w:t>
            </w:r>
            <w:proofErr w:type="spellStart"/>
            <w:r w:rsidRPr="0044088B">
              <w:rPr>
                <w:rFonts w:ascii="Arial" w:hAnsi="Arial" w:cs="Arial"/>
                <w:b/>
                <w:sz w:val="22"/>
                <w:szCs w:val="22"/>
              </w:rPr>
              <w:t>węglikiwych</w:t>
            </w:r>
            <w:proofErr w:type="spellEnd"/>
            <w:r w:rsidRPr="0044088B">
              <w:rPr>
                <w:rFonts w:ascii="Arial" w:hAnsi="Arial" w:cs="Arial"/>
                <w:b/>
                <w:sz w:val="22"/>
                <w:szCs w:val="22"/>
              </w:rPr>
              <w:t xml:space="preserve"> z wlotowanymi ostrzami z azotku boru.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 xml:space="preserve">Zakup monolitycznych narzędzi </w:t>
            </w:r>
            <w:proofErr w:type="spellStart"/>
            <w:r w:rsidRPr="0044088B">
              <w:rPr>
                <w:rFonts w:ascii="Arial" w:hAnsi="Arial" w:cs="Arial"/>
                <w:sz w:val="22"/>
                <w:szCs w:val="22"/>
              </w:rPr>
              <w:t>węglikiwych</w:t>
            </w:r>
            <w:proofErr w:type="spellEnd"/>
            <w:r w:rsidRPr="0044088B">
              <w:rPr>
                <w:rFonts w:ascii="Arial" w:hAnsi="Arial" w:cs="Arial"/>
                <w:sz w:val="22"/>
                <w:szCs w:val="22"/>
              </w:rPr>
              <w:t xml:space="preserve"> z wlotowanymi ostrzami z azotku boru (CBN) dedykowanych do obróbki stopów na bazie niklu.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Specyfikacja techniczna: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Frez dwuostrzowy węglikowy z wlutowanymi ostrzami z azotku boru.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Średnica części roboczej (d1): 6 mm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Tolerancja wykonania średnicy roboczej: + - 0,01 mm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Długość części roboczej (l2): min 3 mm, max 5 mm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Promień naroża (r): 0,5 mm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Tolerancja wykonania promienia naroża: + - 0,015 mm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Średnica przewężenia (d3): min 5,2 mm, max 5,6 mm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Długość części roboczej wraz z przewężeniem (l3): min 18 mm, max 25 mm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Średnica części chwytowej: 6 mm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Tolerancja wykonania części chwytowej: h5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Kąt natarcia (?): 0°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Kąt pochylenia głównej krawędzi skrawającej (?): 0°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 xml:space="preserve">Dostawa narzędzi uwzględnia dostarczenie kompatybilnych 2 hydraulicznych </w:t>
            </w:r>
            <w:proofErr w:type="spellStart"/>
            <w:r w:rsidRPr="0044088B">
              <w:rPr>
                <w:rFonts w:ascii="Arial" w:hAnsi="Arial" w:cs="Arial"/>
                <w:sz w:val="22"/>
                <w:szCs w:val="22"/>
              </w:rPr>
              <w:t>oprawk</w:t>
            </w:r>
            <w:proofErr w:type="spellEnd"/>
            <w:r w:rsidRPr="0044088B">
              <w:rPr>
                <w:rFonts w:ascii="Arial" w:hAnsi="Arial" w:cs="Arial"/>
                <w:sz w:val="22"/>
                <w:szCs w:val="22"/>
              </w:rPr>
              <w:t xml:space="preserve"> narzędziowych z chwytem HSK63A. 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t>Dostawa realizowana w dwóch transzach</w:t>
            </w:r>
          </w:p>
          <w:p w:rsidR="0044088B" w:rsidRP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088B">
              <w:rPr>
                <w:rFonts w:ascii="Arial" w:hAnsi="Arial" w:cs="Arial"/>
                <w:sz w:val="22"/>
                <w:szCs w:val="22"/>
              </w:rPr>
              <w:t>I  luty</w:t>
            </w:r>
            <w:proofErr w:type="gramEnd"/>
            <w:r w:rsidRPr="0044088B">
              <w:rPr>
                <w:rFonts w:ascii="Arial" w:hAnsi="Arial" w:cs="Arial"/>
                <w:sz w:val="22"/>
                <w:szCs w:val="22"/>
              </w:rPr>
              <w:t xml:space="preserve"> 12 sztuk najpóźniej do 24 lutego</w:t>
            </w:r>
          </w:p>
          <w:p w:rsid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8B">
              <w:rPr>
                <w:rFonts w:ascii="Arial" w:hAnsi="Arial" w:cs="Arial"/>
                <w:sz w:val="22"/>
                <w:szCs w:val="22"/>
              </w:rPr>
              <w:lastRenderedPageBreak/>
              <w:t>II marzec/kwiecień 14 sztuk</w:t>
            </w:r>
          </w:p>
          <w:p w:rsidR="0044088B" w:rsidRDefault="0044088B" w:rsidP="00B148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4088B">
              <w:rPr>
                <w:rFonts w:ascii="Arial" w:hAnsi="Arial" w:cs="Arial"/>
                <w:sz w:val="22"/>
                <w:szCs w:val="22"/>
                <w:lang w:val="en-US"/>
              </w:rPr>
              <w:t xml:space="preserve">45262670-8 - </w:t>
            </w:r>
            <w:proofErr w:type="spellStart"/>
            <w:r w:rsidRPr="0044088B">
              <w:rPr>
                <w:rFonts w:ascii="Arial" w:hAnsi="Arial" w:cs="Arial"/>
                <w:sz w:val="22"/>
                <w:szCs w:val="22"/>
                <w:lang w:val="en-US"/>
              </w:rPr>
              <w:t>Obróbka</w:t>
            </w:r>
            <w:proofErr w:type="spellEnd"/>
            <w:r w:rsidRPr="004408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88B">
              <w:rPr>
                <w:rFonts w:ascii="Arial" w:hAnsi="Arial" w:cs="Arial"/>
                <w:sz w:val="22"/>
                <w:szCs w:val="22"/>
                <w:lang w:val="en-US"/>
              </w:rPr>
              <w:t>metali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44088B" w:rsidTr="00B148C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Default="0044088B" w:rsidP="00B148C0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44088B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44088B" w:rsidRDefault="0044088B" w:rsidP="00B148C0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44088B" w:rsidRDefault="0044088B" w:rsidP="00B148C0">
            <w:pPr>
              <w:spacing w:after="60"/>
              <w:rPr>
                <w:b/>
                <w:iCs/>
                <w:sz w:val="22"/>
                <w:szCs w:val="22"/>
              </w:rPr>
            </w:pPr>
            <w:r w:rsidRPr="0044088B">
              <w:rPr>
                <w:b/>
                <w:iCs/>
                <w:sz w:val="22"/>
                <w:szCs w:val="22"/>
              </w:rPr>
              <w:t>ITA Sp. z o.</w:t>
            </w:r>
            <w:proofErr w:type="gramStart"/>
            <w:r w:rsidRPr="0044088B">
              <w:rPr>
                <w:b/>
                <w:iCs/>
                <w:sz w:val="22"/>
                <w:szCs w:val="22"/>
              </w:rPr>
              <w:t>o</w:t>
            </w:r>
            <w:proofErr w:type="gramEnd"/>
            <w:r w:rsidRPr="0044088B">
              <w:rPr>
                <w:b/>
                <w:iCs/>
                <w:sz w:val="22"/>
                <w:szCs w:val="22"/>
              </w:rPr>
              <w:t xml:space="preserve">. </w:t>
            </w:r>
            <w:proofErr w:type="gramStart"/>
            <w:r w:rsidRPr="0044088B">
              <w:rPr>
                <w:b/>
                <w:iCs/>
                <w:sz w:val="22"/>
                <w:szCs w:val="22"/>
              </w:rPr>
              <w:t>sp</w:t>
            </w:r>
            <w:proofErr w:type="gramEnd"/>
            <w:r w:rsidRPr="0044088B">
              <w:rPr>
                <w:b/>
                <w:iCs/>
                <w:sz w:val="22"/>
                <w:szCs w:val="22"/>
              </w:rPr>
              <w:t>.k</w:t>
            </w:r>
          </w:p>
          <w:p w:rsidR="0044088B" w:rsidRDefault="0044088B" w:rsidP="00B148C0">
            <w:pPr>
              <w:spacing w:after="60"/>
              <w:rPr>
                <w:iCs/>
                <w:sz w:val="22"/>
                <w:szCs w:val="22"/>
              </w:rPr>
            </w:pPr>
            <w:proofErr w:type="gramStart"/>
            <w:r w:rsidRPr="0044088B">
              <w:rPr>
                <w:bCs/>
                <w:iCs/>
                <w:sz w:val="22"/>
                <w:szCs w:val="22"/>
              </w:rPr>
              <w:t>ul</w:t>
            </w:r>
            <w:proofErr w:type="gramEnd"/>
            <w:r w:rsidRPr="0044088B">
              <w:rPr>
                <w:bCs/>
                <w:iCs/>
                <w:sz w:val="22"/>
                <w:szCs w:val="22"/>
              </w:rPr>
              <w:t>. Poznańska, Skórzewo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4088B">
              <w:rPr>
                <w:bCs/>
                <w:iCs/>
                <w:sz w:val="22"/>
                <w:szCs w:val="22"/>
              </w:rPr>
              <w:t>104</w:t>
            </w:r>
          </w:p>
          <w:p w:rsidR="0044088B" w:rsidRDefault="0044088B" w:rsidP="00B148C0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44088B">
              <w:rPr>
                <w:bCs/>
                <w:iCs/>
                <w:sz w:val="22"/>
                <w:szCs w:val="22"/>
              </w:rPr>
              <w:t>60-185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4088B">
              <w:rPr>
                <w:bCs/>
                <w:iCs/>
                <w:sz w:val="22"/>
                <w:szCs w:val="22"/>
              </w:rPr>
              <w:t>Pozań</w:t>
            </w:r>
            <w:proofErr w:type="spellEnd"/>
          </w:p>
          <w:p w:rsidR="0044088B" w:rsidRDefault="0044088B" w:rsidP="00B148C0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44088B">
              <w:rPr>
                <w:b/>
                <w:bCs/>
                <w:iCs/>
                <w:sz w:val="22"/>
                <w:szCs w:val="22"/>
              </w:rPr>
              <w:t xml:space="preserve">96 065.46 </w:t>
            </w:r>
            <w:proofErr w:type="gramStart"/>
            <w:r w:rsidRPr="0044088B">
              <w:rPr>
                <w:b/>
                <w:bCs/>
                <w:iCs/>
                <w:sz w:val="22"/>
                <w:szCs w:val="22"/>
              </w:rPr>
              <w:t>zł</w:t>
            </w:r>
            <w:proofErr w:type="gramEnd"/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4088B" w:rsidTr="00B148C0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Default="0044088B" w:rsidP="00B148C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44088B" w:rsidRDefault="0044088B" w:rsidP="00B148C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088B" w:rsidRDefault="0044088B" w:rsidP="00B148C0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44088B">
              <w:rPr>
                <w:rFonts w:ascii="Arial" w:hAnsi="Arial" w:cs="Arial"/>
                <w:sz w:val="18"/>
                <w:szCs w:val="18"/>
              </w:rPr>
              <w:t>2020-02-07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44088B">
              <w:rPr>
                <w:rFonts w:ascii="Arial" w:hAnsi="Arial" w:cs="Arial"/>
                <w:sz w:val="18"/>
                <w:szCs w:val="18"/>
              </w:rPr>
              <w:t>ITA Sp. z o.</w:t>
            </w:r>
            <w:proofErr w:type="gramStart"/>
            <w:r w:rsidRPr="0044088B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44088B">
              <w:rPr>
                <w:rFonts w:ascii="Arial" w:hAnsi="Arial" w:cs="Arial"/>
                <w:sz w:val="18"/>
                <w:szCs w:val="18"/>
              </w:rPr>
              <w:t xml:space="preserve">. sp.k, ul. Poznańska, </w:t>
            </w:r>
            <w:proofErr w:type="gramStart"/>
            <w:r w:rsidRPr="0044088B">
              <w:rPr>
                <w:rFonts w:ascii="Arial" w:hAnsi="Arial" w:cs="Arial"/>
                <w:sz w:val="18"/>
                <w:szCs w:val="18"/>
              </w:rPr>
              <w:t xml:space="preserve">Skórzewo  104, 60-185 </w:t>
            </w:r>
            <w:r w:rsidR="007A58F7" w:rsidRPr="0044088B">
              <w:rPr>
                <w:rFonts w:ascii="Arial" w:hAnsi="Arial" w:cs="Arial"/>
                <w:sz w:val="18"/>
                <w:szCs w:val="18"/>
              </w:rPr>
              <w:t>Poznań</w:t>
            </w:r>
            <w:bookmarkStart w:id="0" w:name="_GoBack"/>
            <w:bookmarkEnd w:id="0"/>
            <w:proofErr w:type="gramEnd"/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6E" w:rsidRDefault="00BA366E">
      <w:r>
        <w:separator/>
      </w:r>
    </w:p>
  </w:endnote>
  <w:endnote w:type="continuationSeparator" w:id="0">
    <w:p w:rsidR="00BA366E" w:rsidRDefault="00BA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8B" w:rsidRDefault="00440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7A58F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A58F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A58F7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8B" w:rsidRDefault="00440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6E" w:rsidRDefault="00BA366E">
      <w:r>
        <w:separator/>
      </w:r>
    </w:p>
  </w:footnote>
  <w:footnote w:type="continuationSeparator" w:id="0">
    <w:p w:rsidR="00BA366E" w:rsidRDefault="00BA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8B" w:rsidRDefault="00440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8B" w:rsidRDefault="00440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8B" w:rsidRDefault="00440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66E"/>
    <w:rsid w:val="00032EA3"/>
    <w:rsid w:val="000F2293"/>
    <w:rsid w:val="00140696"/>
    <w:rsid w:val="0021612D"/>
    <w:rsid w:val="00253031"/>
    <w:rsid w:val="002E09EA"/>
    <w:rsid w:val="0032269F"/>
    <w:rsid w:val="00334D14"/>
    <w:rsid w:val="00377700"/>
    <w:rsid w:val="0044088B"/>
    <w:rsid w:val="004412FD"/>
    <w:rsid w:val="004477D3"/>
    <w:rsid w:val="005B5EED"/>
    <w:rsid w:val="005C147E"/>
    <w:rsid w:val="005C4069"/>
    <w:rsid w:val="005F22C9"/>
    <w:rsid w:val="00636978"/>
    <w:rsid w:val="007118AF"/>
    <w:rsid w:val="007124E4"/>
    <w:rsid w:val="00745012"/>
    <w:rsid w:val="007A58F7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A366E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D80CC3-EE62-4BDB-B512-E9761964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7A5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271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2020-05-04T07:41:00Z</cp:lastPrinted>
  <dcterms:created xsi:type="dcterms:W3CDTF">2020-05-04T07:41:00Z</dcterms:created>
  <dcterms:modified xsi:type="dcterms:W3CDTF">2020-05-04T07:41:00Z</dcterms:modified>
</cp:coreProperties>
</file>