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88F" w:rsidRPr="000A655C" w:rsidRDefault="001934FD" w:rsidP="001934FD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0A655C">
        <w:rPr>
          <w:rFonts w:ascii="Arial" w:hAnsi="Arial" w:cs="Arial"/>
          <w:color w:val="000000"/>
          <w:sz w:val="22"/>
          <w:szCs w:val="22"/>
        </w:rPr>
        <w:t>Załącznik nr 1 do SIWZ</w:t>
      </w:r>
    </w:p>
    <w:p w:rsidR="00AF66A9" w:rsidRPr="000A655C" w:rsidRDefault="000A655C" w:rsidP="000A655C">
      <w:pPr>
        <w:ind w:left="4962"/>
        <w:jc w:val="right"/>
        <w:rPr>
          <w:rFonts w:ascii="Arial" w:hAnsi="Arial" w:cs="Arial"/>
          <w:bCs/>
          <w:sz w:val="22"/>
          <w:szCs w:val="22"/>
        </w:rPr>
      </w:pPr>
      <w:r w:rsidRPr="000A655C">
        <w:rPr>
          <w:rFonts w:ascii="Arial" w:hAnsi="Arial" w:cs="Arial"/>
          <w:bCs/>
          <w:sz w:val="22"/>
          <w:szCs w:val="22"/>
        </w:rPr>
        <w:t>Znak sprawy: KA-2</w:t>
      </w:r>
      <w:bookmarkStart w:id="0" w:name="_GoBack"/>
      <w:bookmarkEnd w:id="0"/>
      <w:r w:rsidRPr="000A655C">
        <w:rPr>
          <w:rFonts w:ascii="Arial" w:hAnsi="Arial" w:cs="Arial"/>
          <w:bCs/>
          <w:sz w:val="22"/>
          <w:szCs w:val="22"/>
        </w:rPr>
        <w:t>/017/2020</w:t>
      </w:r>
    </w:p>
    <w:p w:rsidR="008E56B2" w:rsidRPr="00A6292B" w:rsidRDefault="008E56B2" w:rsidP="00AF66A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AF66A9" w:rsidRPr="00A6292B" w:rsidRDefault="00BC033C" w:rsidP="00AF66A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6292B">
        <w:rPr>
          <w:rFonts w:ascii="Arial" w:hAnsi="Arial" w:cs="Arial"/>
          <w:b/>
          <w:bCs/>
          <w:sz w:val="22"/>
          <w:szCs w:val="22"/>
        </w:rPr>
        <w:t>OPIS PRZEDMIOTU ZAMÓWIENIA</w:t>
      </w:r>
    </w:p>
    <w:p w:rsidR="00AF66A9" w:rsidRPr="00A6292B" w:rsidRDefault="00AF66A9" w:rsidP="00AF66A9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AF66A9" w:rsidRPr="00A6292B" w:rsidRDefault="00AF66A9" w:rsidP="00AF66A9">
      <w:pPr>
        <w:rPr>
          <w:rFonts w:ascii="Arial" w:hAnsi="Arial" w:cs="Arial"/>
          <w:sz w:val="22"/>
          <w:szCs w:val="22"/>
        </w:rPr>
      </w:pPr>
    </w:p>
    <w:p w:rsidR="00BC033C" w:rsidRPr="00A6292B" w:rsidRDefault="00BC033C" w:rsidP="00BC033C">
      <w:pPr>
        <w:pStyle w:val="Nagwek2"/>
        <w:jc w:val="left"/>
        <w:rPr>
          <w:rFonts w:cs="Arial"/>
          <w:sz w:val="22"/>
          <w:szCs w:val="22"/>
        </w:rPr>
      </w:pPr>
      <w:r w:rsidRPr="00A6292B">
        <w:rPr>
          <w:rFonts w:cs="Arial"/>
          <w:sz w:val="22"/>
          <w:szCs w:val="22"/>
        </w:rPr>
        <w:t>Zakres zamówienia</w:t>
      </w:r>
    </w:p>
    <w:p w:rsidR="00BC033C" w:rsidRPr="00A6292B" w:rsidRDefault="00EF3FDC" w:rsidP="00EF3F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6292B">
        <w:rPr>
          <w:rFonts w:ascii="Arial" w:hAnsi="Arial" w:cs="Arial"/>
          <w:sz w:val="22"/>
          <w:szCs w:val="22"/>
        </w:rPr>
        <w:t xml:space="preserve">Dostawa i wdrożenie </w:t>
      </w:r>
      <w:r w:rsidR="00506C11" w:rsidRPr="00A6292B">
        <w:rPr>
          <w:rFonts w:ascii="Arial" w:hAnsi="Arial" w:cs="Arial"/>
          <w:sz w:val="22"/>
          <w:szCs w:val="22"/>
        </w:rPr>
        <w:t xml:space="preserve">narzędzia / </w:t>
      </w:r>
      <w:r w:rsidR="000E3DCB" w:rsidRPr="00A6292B">
        <w:rPr>
          <w:rFonts w:ascii="Arial" w:hAnsi="Arial" w:cs="Arial"/>
          <w:sz w:val="22"/>
          <w:szCs w:val="22"/>
        </w:rPr>
        <w:t xml:space="preserve">oprogramowania/ </w:t>
      </w:r>
      <w:r w:rsidRPr="00A6292B">
        <w:rPr>
          <w:rFonts w:ascii="Arial" w:hAnsi="Arial" w:cs="Arial"/>
          <w:sz w:val="22"/>
          <w:szCs w:val="22"/>
        </w:rPr>
        <w:t xml:space="preserve">platformy badawczo-raportującej umożliwiającej realizację badań ankietowych, gromadzenia danych ankietowych techniką CAWI, analizę zebranych danych oraz tworzenie raportów i ich dystrybucję, </w:t>
      </w:r>
      <w:r w:rsidRPr="00A6292B">
        <w:rPr>
          <w:rFonts w:ascii="Arial" w:hAnsi="Arial" w:cs="Arial"/>
          <w:color w:val="000000"/>
          <w:sz w:val="22"/>
          <w:szCs w:val="22"/>
        </w:rPr>
        <w:t xml:space="preserve">wraz z instruktażem z obsługi </w:t>
      </w:r>
      <w:r w:rsidR="002E6B3E">
        <w:rPr>
          <w:rFonts w:ascii="Arial" w:hAnsi="Arial" w:cs="Arial"/>
          <w:color w:val="000000"/>
          <w:sz w:val="22"/>
          <w:szCs w:val="22"/>
        </w:rPr>
        <w:t xml:space="preserve">narzędzia/ oprogramowania/ </w:t>
      </w:r>
      <w:r w:rsidRPr="00A6292B">
        <w:rPr>
          <w:rFonts w:ascii="Arial" w:hAnsi="Arial" w:cs="Arial"/>
          <w:color w:val="000000"/>
          <w:sz w:val="22"/>
          <w:szCs w:val="22"/>
        </w:rPr>
        <w:t>platformy</w:t>
      </w:r>
      <w:r w:rsidR="00BC033C" w:rsidRPr="00A6292B">
        <w:rPr>
          <w:rFonts w:ascii="Arial" w:hAnsi="Arial" w:cs="Arial"/>
          <w:color w:val="000000"/>
          <w:sz w:val="22"/>
          <w:szCs w:val="22"/>
        </w:rPr>
        <w:t>, w ramach projektu „DROGA do DOSKONAŁO</w:t>
      </w:r>
      <w:r w:rsidR="00C043EE" w:rsidRPr="00A6292B">
        <w:rPr>
          <w:rFonts w:ascii="Arial" w:hAnsi="Arial" w:cs="Arial"/>
          <w:color w:val="000000"/>
          <w:sz w:val="22"/>
          <w:szCs w:val="22"/>
        </w:rPr>
        <w:t>ŚC</w:t>
      </w:r>
      <w:r w:rsidR="00BC033C" w:rsidRPr="00A6292B">
        <w:rPr>
          <w:rFonts w:ascii="Arial" w:hAnsi="Arial" w:cs="Arial"/>
          <w:color w:val="000000"/>
          <w:sz w:val="22"/>
          <w:szCs w:val="22"/>
        </w:rPr>
        <w:t xml:space="preserve">I – kompleksowy program wsparcia uczelni”, </w:t>
      </w:r>
      <w:r w:rsidR="0059688F">
        <w:rPr>
          <w:rFonts w:ascii="Arial" w:hAnsi="Arial" w:cs="Arial"/>
          <w:color w:val="000000"/>
          <w:sz w:val="22"/>
          <w:szCs w:val="22"/>
        </w:rPr>
        <w:t>na podstawie licencji bezterminowej</w:t>
      </w:r>
      <w:r w:rsidR="00BC033C" w:rsidRPr="00A6292B">
        <w:rPr>
          <w:rFonts w:ascii="Arial" w:hAnsi="Arial" w:cs="Arial"/>
          <w:color w:val="000000"/>
          <w:sz w:val="22"/>
          <w:szCs w:val="22"/>
        </w:rPr>
        <w:t xml:space="preserve">. </w:t>
      </w:r>
      <w:r w:rsidR="002E6B3E">
        <w:rPr>
          <w:rFonts w:ascii="Arial" w:hAnsi="Arial" w:cs="Arial"/>
          <w:color w:val="000000"/>
          <w:sz w:val="22"/>
          <w:szCs w:val="22"/>
        </w:rPr>
        <w:t xml:space="preserve">Zamówienie obejmuje także serwis oprogramowania na okres </w:t>
      </w:r>
      <w:r w:rsidR="00321F67">
        <w:rPr>
          <w:rFonts w:ascii="Arial" w:hAnsi="Arial" w:cs="Arial"/>
          <w:color w:val="000000"/>
          <w:sz w:val="22"/>
          <w:szCs w:val="22"/>
        </w:rPr>
        <w:t>trwania projektu (</w:t>
      </w:r>
      <w:r w:rsidR="00934835">
        <w:rPr>
          <w:rFonts w:ascii="Arial" w:hAnsi="Arial" w:cs="Arial"/>
          <w:color w:val="000000"/>
          <w:sz w:val="22"/>
          <w:szCs w:val="22"/>
        </w:rPr>
        <w:t>do 31.12.2023</w:t>
      </w:r>
      <w:r w:rsidR="00321F67">
        <w:rPr>
          <w:rFonts w:ascii="Arial" w:hAnsi="Arial" w:cs="Arial"/>
          <w:color w:val="000000"/>
          <w:sz w:val="22"/>
          <w:szCs w:val="22"/>
        </w:rPr>
        <w:t xml:space="preserve">), a także </w:t>
      </w:r>
      <w:r w:rsidR="00321F67" w:rsidRPr="00321F67">
        <w:rPr>
          <w:rFonts w:ascii="Arial" w:hAnsi="Arial" w:cs="Arial"/>
          <w:color w:val="000000"/>
          <w:sz w:val="22"/>
          <w:szCs w:val="22"/>
        </w:rPr>
        <w:t>świadczenie przez Wykonawcę usług rozwoju w wymiarze do 200 roboczogodzin w okresie 24 miesięcy, przy czym usługi rozwoju świadczone będą w ramach prawa opcji.</w:t>
      </w:r>
    </w:p>
    <w:p w:rsidR="00EF3FDC" w:rsidRPr="00A6292B" w:rsidRDefault="00EF3FDC" w:rsidP="00BC033C">
      <w:pPr>
        <w:rPr>
          <w:rFonts w:ascii="Arial" w:hAnsi="Arial" w:cs="Arial"/>
          <w:sz w:val="22"/>
          <w:szCs w:val="22"/>
        </w:rPr>
      </w:pPr>
    </w:p>
    <w:p w:rsidR="00EF3FDC" w:rsidRPr="00A6292B" w:rsidRDefault="00EF3FDC" w:rsidP="00BC033C">
      <w:pPr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Wymagania dotyczące realizacji zamówienia:</w:t>
      </w:r>
    </w:p>
    <w:p w:rsidR="00EF3FDC" w:rsidRPr="00A6292B" w:rsidRDefault="00EF3FDC" w:rsidP="00EF3FDC">
      <w:pPr>
        <w:jc w:val="both"/>
        <w:rPr>
          <w:rFonts w:ascii="Arial" w:hAnsi="Arial" w:cs="Arial"/>
          <w:sz w:val="22"/>
          <w:szCs w:val="22"/>
        </w:rPr>
      </w:pPr>
      <w:r w:rsidRPr="00A6292B">
        <w:rPr>
          <w:rFonts w:ascii="Arial" w:hAnsi="Arial" w:cs="Arial"/>
          <w:sz w:val="22"/>
          <w:szCs w:val="22"/>
        </w:rPr>
        <w:t xml:space="preserve">Oprogramowanie do </w:t>
      </w:r>
      <w:r w:rsidR="00F06FD7">
        <w:rPr>
          <w:rFonts w:ascii="Arial" w:hAnsi="Arial" w:cs="Arial"/>
          <w:sz w:val="22"/>
          <w:szCs w:val="22"/>
        </w:rPr>
        <w:t>przetwarzania</w:t>
      </w:r>
      <w:r w:rsidRPr="00A6292B">
        <w:rPr>
          <w:rFonts w:ascii="Arial" w:hAnsi="Arial" w:cs="Arial"/>
          <w:sz w:val="22"/>
          <w:szCs w:val="22"/>
        </w:rPr>
        <w:t xml:space="preserve"> danych ma umożliwiać tworzenie ankiet i formularzy internetowych, dystrybucję mailingową do respondentów, podgląd i</w:t>
      </w:r>
      <w:r w:rsidR="004F296F" w:rsidRPr="00A6292B">
        <w:rPr>
          <w:rFonts w:ascii="Arial" w:hAnsi="Arial" w:cs="Arial"/>
          <w:sz w:val="22"/>
          <w:szCs w:val="22"/>
        </w:rPr>
        <w:t> </w:t>
      </w:r>
      <w:r w:rsidRPr="00A6292B">
        <w:rPr>
          <w:rFonts w:ascii="Arial" w:hAnsi="Arial" w:cs="Arial"/>
          <w:sz w:val="22"/>
          <w:szCs w:val="22"/>
        </w:rPr>
        <w:t>zarządzanie realizacją badań online oraz eksport wyników dla potrzeb analizy, raportowania i dystrybucji. Komponenty oprogramowania do gromadzenia danych, analizy statystycznej oraz raportowania mają stanowić spójny system.</w:t>
      </w:r>
    </w:p>
    <w:p w:rsidR="00EF3FDC" w:rsidRPr="00A6292B" w:rsidRDefault="00EF3FDC" w:rsidP="00EF3FDC">
      <w:pPr>
        <w:jc w:val="both"/>
        <w:rPr>
          <w:rFonts w:ascii="Arial" w:hAnsi="Arial" w:cs="Arial"/>
          <w:sz w:val="22"/>
          <w:szCs w:val="22"/>
        </w:rPr>
      </w:pPr>
    </w:p>
    <w:p w:rsidR="00EF3FDC" w:rsidRPr="00A6292B" w:rsidRDefault="00EF3FDC" w:rsidP="00EF3FDC">
      <w:pPr>
        <w:jc w:val="both"/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Wymagania ogólne:</w:t>
      </w:r>
    </w:p>
    <w:p w:rsidR="00EF3FDC" w:rsidRPr="00A6292B" w:rsidRDefault="00EF3FDC" w:rsidP="00EF3FDC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musi zostać dostarczone Zamawiającemu w formie gotowego produktu. Wykonawca odda do użytku Zamawiającego oprogramowanie posiadające wszystkie wymagane funkcjonalności.</w:t>
      </w:r>
    </w:p>
    <w:p w:rsidR="00EF3FDC" w:rsidRPr="00A6292B" w:rsidRDefault="0059688F" w:rsidP="00EF3FDC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EF3FDC" w:rsidRPr="00A6292B">
        <w:rPr>
          <w:rFonts w:ascii="Arial" w:hAnsi="Arial" w:cs="Arial"/>
        </w:rPr>
        <w:t>programowanie musi zostać wdrożone w</w:t>
      </w:r>
      <w:r w:rsidR="00A6292B">
        <w:rPr>
          <w:rFonts w:ascii="Arial" w:hAnsi="Arial" w:cs="Arial"/>
        </w:rPr>
        <w:t> </w:t>
      </w:r>
      <w:r w:rsidR="00EF3FDC" w:rsidRPr="00A6292B">
        <w:rPr>
          <w:rFonts w:ascii="Arial" w:hAnsi="Arial" w:cs="Arial"/>
        </w:rPr>
        <w:t>środowis</w:t>
      </w:r>
      <w:r w:rsidR="00FB51CB" w:rsidRPr="00A6292B">
        <w:rPr>
          <w:rFonts w:ascii="Arial" w:hAnsi="Arial" w:cs="Arial"/>
        </w:rPr>
        <w:t>ku informatycznym Zamawiającego</w:t>
      </w:r>
      <w:r w:rsidR="00EF3FDC" w:rsidRPr="00A6292B">
        <w:rPr>
          <w:rFonts w:ascii="Arial" w:hAnsi="Arial" w:cs="Arial"/>
        </w:rPr>
        <w:t>.</w:t>
      </w:r>
      <w:r w:rsidR="00FB51CB" w:rsidRPr="00A629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="00FB51CB" w:rsidRPr="00A6292B">
        <w:rPr>
          <w:rFonts w:ascii="Arial" w:hAnsi="Arial" w:cs="Arial"/>
        </w:rPr>
        <w:t>ena licencji musi uwzględniać koszt wszystkich niezbędnych licencji na system operacyjny i środowisko bazodanowe wymagane do</w:t>
      </w:r>
      <w:r w:rsidR="00A6292B">
        <w:rPr>
          <w:rFonts w:ascii="Arial" w:hAnsi="Arial" w:cs="Arial"/>
        </w:rPr>
        <w:t> </w:t>
      </w:r>
      <w:r w:rsidR="00FB51CB" w:rsidRPr="00A6292B">
        <w:rPr>
          <w:rFonts w:ascii="Arial" w:hAnsi="Arial" w:cs="Arial"/>
        </w:rPr>
        <w:t>uruchomienia narzędzi.</w:t>
      </w:r>
    </w:p>
    <w:p w:rsidR="00AC2381" w:rsidRPr="00A6292B" w:rsidRDefault="00EF3FDC" w:rsidP="00AC2381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Oprogramowanie musi opierać się o standardowe technologie internetowe (język HTML, CSS </w:t>
      </w:r>
      <w:proofErr w:type="spellStart"/>
      <w:r w:rsidRPr="00A6292B">
        <w:rPr>
          <w:rFonts w:ascii="Arial" w:hAnsi="Arial" w:cs="Arial"/>
        </w:rPr>
        <w:t>Javascript</w:t>
      </w:r>
      <w:proofErr w:type="spellEnd"/>
      <w:r w:rsidRPr="00A6292B">
        <w:rPr>
          <w:rFonts w:ascii="Arial" w:hAnsi="Arial" w:cs="Arial"/>
        </w:rPr>
        <w:t>, itp.).</w:t>
      </w:r>
    </w:p>
    <w:p w:rsidR="00EF3FDC" w:rsidRPr="00A6292B" w:rsidRDefault="00EF3FDC" w:rsidP="00AC2381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Oprogramowanie powinno umożliwiać respondentom wypełnianie ankiet </w:t>
      </w:r>
      <w:r w:rsidR="00AF1C5E" w:rsidRPr="00A6292B">
        <w:rPr>
          <w:rFonts w:ascii="Arial" w:hAnsi="Arial" w:cs="Arial"/>
        </w:rPr>
        <w:t>w</w:t>
      </w:r>
      <w:r w:rsidR="00A6292B">
        <w:rPr>
          <w:rFonts w:ascii="Arial" w:hAnsi="Arial" w:cs="Arial"/>
        </w:rPr>
        <w:t> </w:t>
      </w:r>
      <w:r w:rsidR="00AF1C5E" w:rsidRPr="00A6292B">
        <w:rPr>
          <w:rFonts w:ascii="Arial" w:hAnsi="Arial" w:cs="Arial"/>
        </w:rPr>
        <w:t>najnowszych wersjach przeglądarek: Internet Explorer</w:t>
      </w:r>
      <w:r w:rsidRPr="00A6292B">
        <w:rPr>
          <w:rFonts w:ascii="Arial" w:hAnsi="Arial" w:cs="Arial"/>
        </w:rPr>
        <w:t xml:space="preserve">, </w:t>
      </w:r>
      <w:proofErr w:type="spellStart"/>
      <w:r w:rsidRPr="00A6292B">
        <w:rPr>
          <w:rFonts w:ascii="Arial" w:hAnsi="Arial" w:cs="Arial"/>
        </w:rPr>
        <w:t>Firefox</w:t>
      </w:r>
      <w:proofErr w:type="spellEnd"/>
      <w:r w:rsidR="00AF1C5E" w:rsidRPr="00A6292B">
        <w:rPr>
          <w:rFonts w:ascii="Arial" w:hAnsi="Arial" w:cs="Arial"/>
        </w:rPr>
        <w:t>, Opera, Chrome, Safari</w:t>
      </w:r>
      <w:r w:rsidRPr="00A6292B">
        <w:rPr>
          <w:rFonts w:ascii="Arial" w:hAnsi="Arial" w:cs="Arial"/>
        </w:rPr>
        <w:t>.</w:t>
      </w:r>
    </w:p>
    <w:p w:rsidR="00AF1C5E" w:rsidRPr="00A6292B" w:rsidRDefault="00AF1C5E" w:rsidP="00AF1C5E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Aplikacja webowa powinna zapewniać bezpieczeństwo poprzez ochronę przed podatnościami definiowanymi w metodyce OWASP Top 10.</w:t>
      </w:r>
    </w:p>
    <w:p w:rsidR="00AF1C5E" w:rsidRPr="00A6292B" w:rsidRDefault="00AF1C5E" w:rsidP="00AF1C5E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Aplikacja webowa musi wspierać WCAG 2.1</w:t>
      </w:r>
    </w:p>
    <w:p w:rsidR="00AF1C5E" w:rsidRPr="00A6292B" w:rsidRDefault="00AF1C5E" w:rsidP="00AF1C5E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Wykonawca musi dostarczyć wszelkie licencje wymagane do pełnej i prawidłowej pracy kompletnego środowiska pracy systemu dla wszystkich projektowanych procesów.</w:t>
      </w:r>
    </w:p>
    <w:p w:rsidR="00F41610" w:rsidRPr="00A6292B" w:rsidRDefault="00EF3FDC" w:rsidP="00105B12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Oprogramowanie musi pozwalać na nieograniczony dostęp pod względem liczby użytkowników, realizowany za pomocą przeglądarki internetowej lub aplikacji dostępnej z poziomu Internetu </w:t>
      </w:r>
      <w:r w:rsidR="00AF1C5E" w:rsidRPr="00A6292B">
        <w:rPr>
          <w:rFonts w:ascii="Arial" w:hAnsi="Arial" w:cs="Arial"/>
        </w:rPr>
        <w:t>dla</w:t>
      </w:r>
      <w:r w:rsidRPr="00A6292B">
        <w:rPr>
          <w:rFonts w:ascii="Arial" w:hAnsi="Arial" w:cs="Arial"/>
        </w:rPr>
        <w:t xml:space="preserve"> </w:t>
      </w:r>
      <w:r w:rsidR="00F41610" w:rsidRPr="00A6292B">
        <w:rPr>
          <w:rFonts w:ascii="Arial" w:hAnsi="Arial" w:cs="Arial"/>
        </w:rPr>
        <w:t>funkcjonalności dedykowanych użytkownikom.</w:t>
      </w:r>
    </w:p>
    <w:p w:rsidR="00EF3FDC" w:rsidRPr="00A6292B" w:rsidRDefault="00F41610" w:rsidP="00105B12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Oprogramowanie musi pozwalać na pracę na minimum 2 stanowiskach administratora, umożliwiając realizację wszystkich funkcjonalności </w:t>
      </w:r>
      <w:r w:rsidR="00EF3FDC" w:rsidRPr="00A6292B">
        <w:rPr>
          <w:rFonts w:ascii="Arial" w:hAnsi="Arial" w:cs="Arial"/>
        </w:rPr>
        <w:t xml:space="preserve">systemu z zakresu </w:t>
      </w:r>
      <w:r w:rsidR="00EF3FDC" w:rsidRPr="00A6292B">
        <w:rPr>
          <w:rFonts w:ascii="Arial" w:hAnsi="Arial" w:cs="Arial"/>
        </w:rPr>
        <w:lastRenderedPageBreak/>
        <w:t>administrowania, aktywacji projektów badawczych, zarządzania projektami badawczymi, podglądu i kontroli postępu realizacji badania, eksploracji danych oraz eksportu wyników.</w:t>
      </w:r>
    </w:p>
    <w:p w:rsidR="00EF3FDC" w:rsidRPr="00A6292B" w:rsidRDefault="00EF3FDC" w:rsidP="00105B12">
      <w:pPr>
        <w:pStyle w:val="Akapitzlist"/>
        <w:numPr>
          <w:ilvl w:val="0"/>
          <w:numId w:val="24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musi umożliwiać realizację badań w dowolnej, wskazanej przez Zamawiającego domenie internetowej oraz umożliwiać zmianę domeny przy użyciu wbudowanych w panel administracyjny mechanizmów.</w:t>
      </w:r>
    </w:p>
    <w:p w:rsidR="00EF3FDC" w:rsidRPr="00A6292B" w:rsidRDefault="00EF3FDC" w:rsidP="00F41610">
      <w:pPr>
        <w:pStyle w:val="Akapitzlist"/>
        <w:jc w:val="both"/>
        <w:rPr>
          <w:rFonts w:ascii="Arial" w:hAnsi="Arial" w:cs="Arial"/>
        </w:rPr>
      </w:pPr>
    </w:p>
    <w:p w:rsidR="00EF3FDC" w:rsidRPr="00A6292B" w:rsidRDefault="00EF3FDC" w:rsidP="00EF3FDC">
      <w:pPr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Wymagania merytoryczne:</w:t>
      </w:r>
    </w:p>
    <w:p w:rsidR="00BC033C" w:rsidRPr="00A6292B" w:rsidRDefault="000638B8" w:rsidP="00BC033C">
      <w:pPr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 zakresie komponentu badawczego</w:t>
      </w:r>
      <w:r w:rsidR="00241F6B" w:rsidRPr="00A6292B">
        <w:rPr>
          <w:rFonts w:ascii="Arial" w:hAnsi="Arial" w:cs="Arial"/>
          <w:b/>
          <w:sz w:val="22"/>
          <w:szCs w:val="22"/>
        </w:rPr>
        <w:t>:</w:t>
      </w:r>
    </w:p>
    <w:p w:rsidR="000638B8" w:rsidRPr="00A6292B" w:rsidRDefault="00EF3FDC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p</w:t>
      </w:r>
      <w:r w:rsidR="000638B8" w:rsidRPr="00A6292B">
        <w:rPr>
          <w:rFonts w:ascii="Arial" w:hAnsi="Arial" w:cs="Arial"/>
        </w:rPr>
        <w:t xml:space="preserve">osiada panel do zarządzania z możliwością edycji profilu, umożliwiający </w:t>
      </w:r>
      <w:r w:rsidR="00E93BC2" w:rsidRPr="00A6292B">
        <w:rPr>
          <w:rFonts w:ascii="Arial" w:hAnsi="Arial" w:cs="Arial"/>
        </w:rPr>
        <w:t xml:space="preserve">intuicyjny </w:t>
      </w:r>
      <w:r w:rsidR="000638B8" w:rsidRPr="00A6292B">
        <w:rPr>
          <w:rFonts w:ascii="Arial" w:hAnsi="Arial" w:cs="Arial"/>
        </w:rPr>
        <w:t xml:space="preserve">dostęp </w:t>
      </w:r>
      <w:r w:rsidR="00E93BC2" w:rsidRPr="00A6292B">
        <w:rPr>
          <w:rFonts w:ascii="Arial" w:hAnsi="Arial" w:cs="Arial"/>
        </w:rPr>
        <w:t xml:space="preserve">i obsługę </w:t>
      </w:r>
      <w:r w:rsidR="000638B8" w:rsidRPr="00A6292B">
        <w:rPr>
          <w:rFonts w:ascii="Arial" w:hAnsi="Arial" w:cs="Arial"/>
        </w:rPr>
        <w:t>wszystkich głównych funkcjonalności programu, a</w:t>
      </w:r>
      <w:r w:rsidR="004F296F" w:rsidRPr="00A6292B">
        <w:rPr>
          <w:rFonts w:ascii="Arial" w:hAnsi="Arial" w:cs="Arial"/>
        </w:rPr>
        <w:t> </w:t>
      </w:r>
      <w:r w:rsidR="000638B8" w:rsidRPr="00A6292B">
        <w:rPr>
          <w:rFonts w:ascii="Arial" w:hAnsi="Arial" w:cs="Arial"/>
        </w:rPr>
        <w:t xml:space="preserve">także umożliwiający dostęp </w:t>
      </w:r>
      <w:r w:rsidR="00E93BC2" w:rsidRPr="00A6292B">
        <w:rPr>
          <w:rFonts w:ascii="Arial" w:hAnsi="Arial" w:cs="Arial"/>
        </w:rPr>
        <w:t xml:space="preserve">i edycję </w:t>
      </w:r>
      <w:r w:rsidR="00AF1C5E" w:rsidRPr="00A6292B">
        <w:rPr>
          <w:rFonts w:ascii="Arial" w:hAnsi="Arial" w:cs="Arial"/>
        </w:rPr>
        <w:t>każdego etapu badania.</w:t>
      </w:r>
      <w:r w:rsidR="000638B8" w:rsidRPr="00A6292B">
        <w:rPr>
          <w:rFonts w:ascii="Arial" w:hAnsi="Arial" w:cs="Arial"/>
        </w:rPr>
        <w:t xml:space="preserve">  </w:t>
      </w:r>
    </w:p>
    <w:p w:rsidR="00742D6E" w:rsidRPr="00A6292B" w:rsidRDefault="000638B8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Posiada narzędzie/ a</w:t>
      </w:r>
      <w:r w:rsidR="003C2873" w:rsidRPr="00A6292B">
        <w:rPr>
          <w:rFonts w:ascii="Arial" w:hAnsi="Arial" w:cs="Arial"/>
        </w:rPr>
        <w:t>plikacj</w:t>
      </w:r>
      <w:r w:rsidR="007057F7" w:rsidRPr="00A6292B">
        <w:rPr>
          <w:rFonts w:ascii="Arial" w:hAnsi="Arial" w:cs="Arial"/>
        </w:rPr>
        <w:t>ę</w:t>
      </w:r>
      <w:r w:rsidR="003C2873" w:rsidRPr="00A6292B">
        <w:rPr>
          <w:rFonts w:ascii="Arial" w:hAnsi="Arial" w:cs="Arial"/>
        </w:rPr>
        <w:t xml:space="preserve"> do tworzenia pytań różnego rodzaju (</w:t>
      </w:r>
      <w:r w:rsidR="00EF3FDC" w:rsidRPr="00A6292B">
        <w:rPr>
          <w:rFonts w:ascii="Arial" w:hAnsi="Arial" w:cs="Arial"/>
        </w:rPr>
        <w:t xml:space="preserve">m.in. </w:t>
      </w:r>
      <w:r w:rsidR="00E93BC2" w:rsidRPr="00A6292B">
        <w:rPr>
          <w:rFonts w:ascii="Arial" w:hAnsi="Arial" w:cs="Arial"/>
        </w:rPr>
        <w:t xml:space="preserve">pytania </w:t>
      </w:r>
      <w:r w:rsidR="00A6292B">
        <w:rPr>
          <w:rFonts w:ascii="Arial" w:hAnsi="Arial" w:cs="Arial"/>
        </w:rPr>
        <w:t>jednokrotnego</w:t>
      </w:r>
      <w:r w:rsidR="00F06FD7">
        <w:rPr>
          <w:rFonts w:ascii="Arial" w:hAnsi="Arial" w:cs="Arial"/>
        </w:rPr>
        <w:t xml:space="preserve"> i</w:t>
      </w:r>
      <w:r w:rsidR="00E93BC2" w:rsidRPr="00A6292B">
        <w:rPr>
          <w:rFonts w:ascii="Arial" w:hAnsi="Arial" w:cs="Arial"/>
        </w:rPr>
        <w:t xml:space="preserve"> wielokrotnego wyboru</w:t>
      </w:r>
      <w:r w:rsidR="00EF3FDC" w:rsidRPr="00A6292B">
        <w:rPr>
          <w:rFonts w:ascii="Arial" w:hAnsi="Arial" w:cs="Arial"/>
        </w:rPr>
        <w:t xml:space="preserve"> z różnym układem kafeterii</w:t>
      </w:r>
      <w:r w:rsidR="004F296F" w:rsidRPr="00A6292B">
        <w:rPr>
          <w:rFonts w:ascii="Arial" w:hAnsi="Arial" w:cs="Arial"/>
        </w:rPr>
        <w:t>, np. poziomą, pionową;</w:t>
      </w:r>
      <w:r w:rsidR="003C2873" w:rsidRPr="00A6292B">
        <w:rPr>
          <w:rFonts w:ascii="Arial" w:hAnsi="Arial" w:cs="Arial"/>
        </w:rPr>
        <w:t xml:space="preserve"> </w:t>
      </w:r>
      <w:r w:rsidR="00E93BC2" w:rsidRPr="00A6292B">
        <w:rPr>
          <w:rFonts w:ascii="Arial" w:hAnsi="Arial" w:cs="Arial"/>
        </w:rPr>
        <w:t xml:space="preserve">pytania otwarte – tekstowe i numeryczne, pytania </w:t>
      </w:r>
      <w:proofErr w:type="spellStart"/>
      <w:r w:rsidR="00E93BC2" w:rsidRPr="00A6292B">
        <w:rPr>
          <w:rFonts w:ascii="Arial" w:hAnsi="Arial" w:cs="Arial"/>
        </w:rPr>
        <w:t>rangujące</w:t>
      </w:r>
      <w:proofErr w:type="spellEnd"/>
      <w:r w:rsidR="00E93BC2" w:rsidRPr="00A6292B">
        <w:rPr>
          <w:rFonts w:ascii="Arial" w:hAnsi="Arial" w:cs="Arial"/>
        </w:rPr>
        <w:t xml:space="preserve">, pytania – skale, pytania </w:t>
      </w:r>
      <w:r w:rsidR="00F06FD7">
        <w:rPr>
          <w:rFonts w:ascii="Arial" w:hAnsi="Arial" w:cs="Arial"/>
        </w:rPr>
        <w:t>w formie tabeli</w:t>
      </w:r>
      <w:r w:rsidR="00E93BC2" w:rsidRPr="00A6292B">
        <w:rPr>
          <w:rFonts w:ascii="Arial" w:hAnsi="Arial" w:cs="Arial"/>
        </w:rPr>
        <w:t xml:space="preserve">, pytania </w:t>
      </w:r>
      <w:r w:rsidR="003C2873" w:rsidRPr="00A6292B">
        <w:rPr>
          <w:rFonts w:ascii="Arial" w:hAnsi="Arial" w:cs="Arial"/>
        </w:rPr>
        <w:t>półotwarte)</w:t>
      </w:r>
      <w:r w:rsidR="00AF1C5E" w:rsidRPr="00A6292B">
        <w:rPr>
          <w:rFonts w:ascii="Arial" w:hAnsi="Arial" w:cs="Arial"/>
        </w:rPr>
        <w:t>. Narzędzie</w:t>
      </w:r>
      <w:r w:rsidR="00EF3FDC" w:rsidRPr="00A6292B">
        <w:rPr>
          <w:rFonts w:ascii="Arial" w:hAnsi="Arial" w:cs="Arial"/>
        </w:rPr>
        <w:t> </w:t>
      </w:r>
      <w:r w:rsidR="00E93BC2" w:rsidRPr="00A6292B">
        <w:rPr>
          <w:rFonts w:ascii="Arial" w:hAnsi="Arial" w:cs="Arial"/>
        </w:rPr>
        <w:t>umożliwi ich grupowanie</w:t>
      </w:r>
      <w:r w:rsidR="00AF1C5E" w:rsidRPr="00A6292B">
        <w:rPr>
          <w:rFonts w:ascii="Arial" w:hAnsi="Arial" w:cs="Arial"/>
        </w:rPr>
        <w:t>.</w:t>
      </w:r>
      <w:r w:rsidR="00742D6E" w:rsidRPr="00A6292B">
        <w:rPr>
          <w:rFonts w:ascii="Arial" w:hAnsi="Arial" w:cs="Arial"/>
        </w:rPr>
        <w:t xml:space="preserve"> </w:t>
      </w:r>
    </w:p>
    <w:p w:rsidR="003C2873" w:rsidRDefault="00AF1C5E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Narzędzie/ aplikacja u</w:t>
      </w:r>
      <w:r w:rsidR="00742D6E" w:rsidRPr="00A6292B">
        <w:rPr>
          <w:rFonts w:ascii="Arial" w:hAnsi="Arial" w:cs="Arial"/>
        </w:rPr>
        <w:t xml:space="preserve">możliwi </w:t>
      </w:r>
      <w:r w:rsidRPr="00A6292B">
        <w:rPr>
          <w:rFonts w:ascii="Arial" w:hAnsi="Arial" w:cs="Arial"/>
        </w:rPr>
        <w:t>budowanie</w:t>
      </w:r>
      <w:r w:rsidR="00742D6E" w:rsidRPr="00A6292B">
        <w:rPr>
          <w:rFonts w:ascii="Arial" w:hAnsi="Arial" w:cs="Arial"/>
        </w:rPr>
        <w:t xml:space="preserve"> złożonych interaktywnych</w:t>
      </w:r>
      <w:r w:rsidR="00E93BC2" w:rsidRPr="00A6292B">
        <w:rPr>
          <w:rFonts w:ascii="Arial" w:hAnsi="Arial" w:cs="Arial"/>
        </w:rPr>
        <w:t xml:space="preserve"> reguł przejś</w:t>
      </w:r>
      <w:r w:rsidRPr="00A6292B">
        <w:rPr>
          <w:rFonts w:ascii="Arial" w:hAnsi="Arial" w:cs="Arial"/>
        </w:rPr>
        <w:t>cia</w:t>
      </w:r>
      <w:r w:rsidR="00742D6E" w:rsidRPr="00A6292B">
        <w:rPr>
          <w:rFonts w:ascii="Arial" w:hAnsi="Arial" w:cs="Arial"/>
        </w:rPr>
        <w:t xml:space="preserve"> (filt</w:t>
      </w:r>
      <w:r w:rsidRPr="00A6292B">
        <w:rPr>
          <w:rFonts w:ascii="Arial" w:hAnsi="Arial" w:cs="Arial"/>
        </w:rPr>
        <w:t>ry w oparciu o dane respondenta</w:t>
      </w:r>
      <w:r w:rsidR="00742D6E" w:rsidRPr="00A6292B">
        <w:rPr>
          <w:rFonts w:ascii="Arial" w:hAnsi="Arial" w:cs="Arial"/>
        </w:rPr>
        <w:t xml:space="preserve"> </w:t>
      </w:r>
      <w:r w:rsidRPr="00A6292B">
        <w:rPr>
          <w:rFonts w:ascii="Arial" w:hAnsi="Arial" w:cs="Arial"/>
        </w:rPr>
        <w:t>lub</w:t>
      </w:r>
      <w:r w:rsidR="00742D6E" w:rsidRPr="00A6292B">
        <w:rPr>
          <w:rFonts w:ascii="Arial" w:hAnsi="Arial" w:cs="Arial"/>
        </w:rPr>
        <w:t xml:space="preserve"> rodzaj odpowiedzi)</w:t>
      </w:r>
      <w:r w:rsidR="00E01FFC" w:rsidRPr="00A6292B">
        <w:rPr>
          <w:rFonts w:ascii="Arial" w:hAnsi="Arial" w:cs="Arial"/>
        </w:rPr>
        <w:t>,</w:t>
      </w:r>
      <w:r w:rsidRPr="00A6292B">
        <w:rPr>
          <w:rFonts w:ascii="Arial" w:hAnsi="Arial" w:cs="Arial"/>
        </w:rPr>
        <w:t xml:space="preserve"> </w:t>
      </w:r>
      <w:r w:rsidR="00E01FFC" w:rsidRPr="00A6292B">
        <w:rPr>
          <w:rFonts w:ascii="Arial" w:hAnsi="Arial" w:cs="Arial"/>
        </w:rPr>
        <w:t>w</w:t>
      </w:r>
      <w:r w:rsidRPr="00A6292B">
        <w:rPr>
          <w:rFonts w:ascii="Arial" w:hAnsi="Arial" w:cs="Arial"/>
        </w:rPr>
        <w:t xml:space="preserve"> szczególności</w:t>
      </w:r>
      <w:r w:rsidR="00742D6E" w:rsidRPr="00A6292B">
        <w:rPr>
          <w:rFonts w:ascii="Arial" w:hAnsi="Arial" w:cs="Arial"/>
        </w:rPr>
        <w:t xml:space="preserve"> reguł przejścia typu: </w:t>
      </w:r>
      <w:r w:rsidR="00742D6E" w:rsidRPr="00A6292B">
        <w:rPr>
          <w:rFonts w:ascii="Arial" w:hAnsi="Arial" w:cs="Arial"/>
          <w:i/>
        </w:rPr>
        <w:t xml:space="preserve">Go to, </w:t>
      </w:r>
      <w:proofErr w:type="spellStart"/>
      <w:r w:rsidR="00742D6E" w:rsidRPr="00A6292B">
        <w:rPr>
          <w:rFonts w:ascii="Arial" w:hAnsi="Arial" w:cs="Arial"/>
          <w:i/>
        </w:rPr>
        <w:t>If</w:t>
      </w:r>
      <w:proofErr w:type="spellEnd"/>
      <w:r w:rsidR="00742D6E" w:rsidRPr="00A6292B">
        <w:rPr>
          <w:rFonts w:ascii="Arial" w:hAnsi="Arial" w:cs="Arial"/>
          <w:i/>
        </w:rPr>
        <w:t xml:space="preserve"> .. Go to, </w:t>
      </w:r>
      <w:proofErr w:type="spellStart"/>
      <w:r w:rsidR="00742D6E" w:rsidRPr="00A6292B">
        <w:rPr>
          <w:rFonts w:ascii="Arial" w:hAnsi="Arial" w:cs="Arial"/>
          <w:i/>
        </w:rPr>
        <w:t>Exit</w:t>
      </w:r>
      <w:proofErr w:type="spellEnd"/>
      <w:r w:rsidR="00742D6E" w:rsidRPr="00A6292B">
        <w:rPr>
          <w:rFonts w:ascii="Arial" w:hAnsi="Arial" w:cs="Arial"/>
        </w:rPr>
        <w:t xml:space="preserve"> oraz instrukcji warunkowych </w:t>
      </w:r>
      <w:proofErr w:type="spellStart"/>
      <w:r w:rsidR="00742D6E" w:rsidRPr="00A6292B">
        <w:rPr>
          <w:rFonts w:ascii="Arial" w:hAnsi="Arial" w:cs="Arial"/>
          <w:i/>
        </w:rPr>
        <w:t>If</w:t>
      </w:r>
      <w:proofErr w:type="spellEnd"/>
      <w:r w:rsidR="00742D6E" w:rsidRPr="00A6292B">
        <w:rPr>
          <w:rFonts w:ascii="Arial" w:hAnsi="Arial" w:cs="Arial"/>
          <w:i/>
        </w:rPr>
        <w:t xml:space="preserve"> Block, </w:t>
      </w:r>
      <w:proofErr w:type="spellStart"/>
      <w:r w:rsidR="00742D6E" w:rsidRPr="00A6292B">
        <w:rPr>
          <w:rFonts w:ascii="Arial" w:hAnsi="Arial" w:cs="Arial"/>
          <w:i/>
        </w:rPr>
        <w:t>Else</w:t>
      </w:r>
      <w:proofErr w:type="spellEnd"/>
      <w:r w:rsidR="00742D6E" w:rsidRPr="00A6292B">
        <w:rPr>
          <w:rFonts w:ascii="Arial" w:hAnsi="Arial" w:cs="Arial"/>
          <w:i/>
        </w:rPr>
        <w:t xml:space="preserve"> </w:t>
      </w:r>
      <w:proofErr w:type="spellStart"/>
      <w:r w:rsidR="00742D6E" w:rsidRPr="00A6292B">
        <w:rPr>
          <w:rFonts w:ascii="Arial" w:hAnsi="Arial" w:cs="Arial"/>
          <w:i/>
        </w:rPr>
        <w:t>If</w:t>
      </w:r>
      <w:proofErr w:type="spellEnd"/>
      <w:r w:rsidR="00742D6E" w:rsidRPr="00A6292B">
        <w:rPr>
          <w:rFonts w:ascii="Arial" w:hAnsi="Arial" w:cs="Arial"/>
          <w:i/>
        </w:rPr>
        <w:t xml:space="preserve">, </w:t>
      </w:r>
      <w:proofErr w:type="spellStart"/>
      <w:r w:rsidR="00742D6E" w:rsidRPr="00A6292B">
        <w:rPr>
          <w:rFonts w:ascii="Arial" w:hAnsi="Arial" w:cs="Arial"/>
          <w:i/>
        </w:rPr>
        <w:t>Else</w:t>
      </w:r>
      <w:proofErr w:type="spellEnd"/>
      <w:r w:rsidR="00742D6E" w:rsidRPr="00A6292B">
        <w:rPr>
          <w:rFonts w:ascii="Arial" w:hAnsi="Arial" w:cs="Arial"/>
        </w:rPr>
        <w:t>. Projektowanie reguł przejścia musi być dostępne z poziomu interfejsu graficznego i nie może wymagać wykorzystania języka skryptowego.</w:t>
      </w:r>
    </w:p>
    <w:p w:rsidR="0059688F" w:rsidRPr="00A6292B" w:rsidRDefault="0059688F" w:rsidP="0059688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59688F">
        <w:rPr>
          <w:rFonts w:ascii="Arial" w:hAnsi="Arial" w:cs="Arial"/>
        </w:rPr>
        <w:t>Oprogramowanie musi umożliwiać zastosowanie filtrów logicznych na poziomie pojedynczego pytania, np. w taki sposób, że zaznaczenie jednej odpowiedzi w pytaniu wykluczać będzie możliwość wybrania pozostałych.</w:t>
      </w:r>
    </w:p>
    <w:p w:rsidR="00241F6B" w:rsidRPr="00A6292B" w:rsidRDefault="0059688F" w:rsidP="00F975C4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Oprogramowanie p</w:t>
      </w:r>
      <w:r w:rsidR="000638B8" w:rsidRPr="00A6292B">
        <w:rPr>
          <w:rFonts w:ascii="Arial" w:hAnsi="Arial" w:cs="Arial"/>
        </w:rPr>
        <w:t>osiada narzędzie/ a</w:t>
      </w:r>
      <w:r w:rsidR="007057F7" w:rsidRPr="00A6292B">
        <w:rPr>
          <w:rFonts w:ascii="Arial" w:hAnsi="Arial" w:cs="Arial"/>
        </w:rPr>
        <w:t>plikację</w:t>
      </w:r>
      <w:r w:rsidR="000638B8" w:rsidRPr="00A6292B">
        <w:rPr>
          <w:rFonts w:ascii="Arial" w:hAnsi="Arial" w:cs="Arial"/>
        </w:rPr>
        <w:t xml:space="preserve"> </w:t>
      </w:r>
      <w:r w:rsidR="00241F6B" w:rsidRPr="00A6292B">
        <w:rPr>
          <w:rFonts w:ascii="Arial" w:hAnsi="Arial" w:cs="Arial"/>
        </w:rPr>
        <w:t>do budowy i testowania kwestionariuszy ankietowych i</w:t>
      </w:r>
      <w:r w:rsidR="004F296F" w:rsidRPr="00A6292B">
        <w:rPr>
          <w:rFonts w:ascii="Arial" w:hAnsi="Arial" w:cs="Arial"/>
        </w:rPr>
        <w:t> </w:t>
      </w:r>
      <w:r w:rsidR="00241F6B" w:rsidRPr="00A6292B">
        <w:rPr>
          <w:rFonts w:ascii="Arial" w:hAnsi="Arial" w:cs="Arial"/>
        </w:rPr>
        <w:t>formularzy</w:t>
      </w:r>
      <w:r w:rsidR="000638B8" w:rsidRPr="00A6292B">
        <w:rPr>
          <w:rFonts w:ascii="Arial" w:hAnsi="Arial" w:cs="Arial"/>
        </w:rPr>
        <w:t xml:space="preserve"> </w:t>
      </w:r>
      <w:r w:rsidR="00AF1C5E" w:rsidRPr="00A6292B">
        <w:rPr>
          <w:rFonts w:ascii="Arial" w:hAnsi="Arial" w:cs="Arial"/>
        </w:rPr>
        <w:t xml:space="preserve">poprzez </w:t>
      </w:r>
      <w:r w:rsidR="000638B8" w:rsidRPr="00A6292B">
        <w:rPr>
          <w:rFonts w:ascii="Arial" w:hAnsi="Arial" w:cs="Arial"/>
        </w:rPr>
        <w:t>zbieranie danyc</w:t>
      </w:r>
      <w:r w:rsidR="004F296F" w:rsidRPr="00A6292B">
        <w:rPr>
          <w:rFonts w:ascii="Arial" w:hAnsi="Arial" w:cs="Arial"/>
        </w:rPr>
        <w:t xml:space="preserve">h </w:t>
      </w:r>
      <w:r w:rsidR="00AF1C5E" w:rsidRPr="00A6292B">
        <w:rPr>
          <w:rFonts w:ascii="Arial" w:hAnsi="Arial" w:cs="Arial"/>
        </w:rPr>
        <w:t>za pomocą</w:t>
      </w:r>
      <w:r w:rsidR="004F296F" w:rsidRPr="00A6292B">
        <w:rPr>
          <w:rFonts w:ascii="Arial" w:hAnsi="Arial" w:cs="Arial"/>
        </w:rPr>
        <w:t xml:space="preserve"> technik:</w:t>
      </w:r>
      <w:r w:rsidR="000638B8" w:rsidRPr="00A6292B">
        <w:rPr>
          <w:rFonts w:ascii="Arial" w:hAnsi="Arial" w:cs="Arial"/>
        </w:rPr>
        <w:t xml:space="preserve"> CAWI, CATI, </w:t>
      </w:r>
      <w:r w:rsidR="007057F7" w:rsidRPr="00A6292B">
        <w:rPr>
          <w:rFonts w:ascii="Arial" w:hAnsi="Arial" w:cs="Arial"/>
        </w:rPr>
        <w:t xml:space="preserve">CAPI, </w:t>
      </w:r>
      <w:r w:rsidR="00AF1C5E" w:rsidRPr="00A6292B">
        <w:rPr>
          <w:rFonts w:ascii="Arial" w:hAnsi="Arial" w:cs="Arial"/>
        </w:rPr>
        <w:t>PAPI.</w:t>
      </w:r>
      <w:r w:rsidR="00F975C4" w:rsidRPr="00A6292B">
        <w:rPr>
          <w:rFonts w:ascii="Arial" w:hAnsi="Arial" w:cs="Arial"/>
        </w:rPr>
        <w:t xml:space="preserve"> T</w:t>
      </w:r>
      <w:r w:rsidR="007057F7" w:rsidRPr="00A6292B">
        <w:rPr>
          <w:rFonts w:ascii="Arial" w:hAnsi="Arial" w:cs="Arial"/>
        </w:rPr>
        <w:t xml:space="preserve">worzenie nowych </w:t>
      </w:r>
      <w:r w:rsidR="00F975C4" w:rsidRPr="00A6292B">
        <w:rPr>
          <w:rFonts w:ascii="Arial" w:hAnsi="Arial" w:cs="Arial"/>
        </w:rPr>
        <w:t>kwestionariuszy lub</w:t>
      </w:r>
      <w:r w:rsidR="007057F7" w:rsidRPr="00A6292B">
        <w:rPr>
          <w:rFonts w:ascii="Arial" w:hAnsi="Arial" w:cs="Arial"/>
        </w:rPr>
        <w:t xml:space="preserve"> </w:t>
      </w:r>
      <w:r w:rsidR="00F975C4" w:rsidRPr="00A6292B">
        <w:rPr>
          <w:rFonts w:ascii="Arial" w:hAnsi="Arial" w:cs="Arial"/>
        </w:rPr>
        <w:t>wielokrotne korzystanie z poprzednio</w:t>
      </w:r>
      <w:r w:rsidR="000638B8" w:rsidRPr="00A6292B">
        <w:rPr>
          <w:rFonts w:ascii="Arial" w:hAnsi="Arial" w:cs="Arial"/>
        </w:rPr>
        <w:t xml:space="preserve"> przygotowanego kwestionariusza</w:t>
      </w:r>
      <w:r w:rsidR="00742D6E" w:rsidRPr="00A6292B">
        <w:rPr>
          <w:rFonts w:ascii="Arial" w:hAnsi="Arial" w:cs="Arial"/>
        </w:rPr>
        <w:t>. Oprogramowanie ma umożliwiać tworzenie nowego badania (ankiety) poprzez modyfikację wcześniej realizowanych ankiet, jak również składowanie poszczególnych pytań lub bloków pytań ankiety do ponownego wykorzystania w innych projektach badawczych.</w:t>
      </w:r>
    </w:p>
    <w:p w:rsidR="00241F6B" w:rsidRPr="00A6292B" w:rsidRDefault="007057F7" w:rsidP="00A6292B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Posiada narzędzie/ aplikacje</w:t>
      </w:r>
      <w:r w:rsidR="00241F6B" w:rsidRPr="00A6292B">
        <w:rPr>
          <w:rFonts w:ascii="Arial" w:hAnsi="Arial" w:cs="Arial"/>
        </w:rPr>
        <w:t xml:space="preserve"> do </w:t>
      </w:r>
      <w:r w:rsidR="00F975C4" w:rsidRPr="00A6292B">
        <w:rPr>
          <w:rFonts w:ascii="Arial" w:hAnsi="Arial" w:cs="Arial"/>
        </w:rPr>
        <w:t>eksportowania</w:t>
      </w:r>
      <w:r w:rsidR="00F06FD7">
        <w:rPr>
          <w:rFonts w:ascii="Arial" w:hAnsi="Arial" w:cs="Arial"/>
        </w:rPr>
        <w:t xml:space="preserve"> kwestionariuszy do programu Ms-</w:t>
      </w:r>
      <w:r w:rsidR="00241F6B" w:rsidRPr="00A6292B">
        <w:rPr>
          <w:rFonts w:ascii="Arial" w:hAnsi="Arial" w:cs="Arial"/>
        </w:rPr>
        <w:t>Word</w:t>
      </w:r>
      <w:r w:rsidR="004F296F" w:rsidRPr="00A6292B">
        <w:rPr>
          <w:rFonts w:ascii="Arial" w:hAnsi="Arial" w:cs="Arial"/>
        </w:rPr>
        <w:t>.</w:t>
      </w:r>
    </w:p>
    <w:p w:rsidR="00241F6B" w:rsidRPr="00A6292B" w:rsidRDefault="007057F7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Narzędzie/ aplikacja </w:t>
      </w:r>
      <w:r w:rsidR="00E01FFC" w:rsidRPr="00A6292B">
        <w:rPr>
          <w:rFonts w:ascii="Arial" w:hAnsi="Arial" w:cs="Arial"/>
        </w:rPr>
        <w:t>umożliwi</w:t>
      </w:r>
      <w:r w:rsidR="00241F6B" w:rsidRPr="00A6292B">
        <w:rPr>
          <w:rFonts w:ascii="Arial" w:hAnsi="Arial" w:cs="Arial"/>
        </w:rPr>
        <w:t xml:space="preserve"> rea</w:t>
      </w:r>
      <w:r w:rsidRPr="00A6292B">
        <w:rPr>
          <w:rFonts w:ascii="Arial" w:hAnsi="Arial" w:cs="Arial"/>
        </w:rPr>
        <w:t xml:space="preserve">lizację badań w trybie </w:t>
      </w:r>
      <w:r w:rsidR="00F41610" w:rsidRPr="00A6292B">
        <w:rPr>
          <w:rFonts w:ascii="Arial" w:hAnsi="Arial" w:cs="Arial"/>
        </w:rPr>
        <w:t xml:space="preserve">online i </w:t>
      </w:r>
      <w:r w:rsidRPr="00A6292B">
        <w:rPr>
          <w:rFonts w:ascii="Arial" w:hAnsi="Arial" w:cs="Arial"/>
        </w:rPr>
        <w:t xml:space="preserve">offline </w:t>
      </w:r>
      <w:r w:rsidR="00F41610" w:rsidRPr="00A6292B">
        <w:rPr>
          <w:rFonts w:ascii="Arial" w:hAnsi="Arial" w:cs="Arial"/>
        </w:rPr>
        <w:t xml:space="preserve">(CAPI) </w:t>
      </w:r>
      <w:r w:rsidR="00241F6B" w:rsidRPr="00A6292B">
        <w:rPr>
          <w:rFonts w:ascii="Arial" w:hAnsi="Arial" w:cs="Arial"/>
        </w:rPr>
        <w:t xml:space="preserve">oraz da możliwość wprowadzenia danych z badań </w:t>
      </w:r>
      <w:r w:rsidR="00F975C4" w:rsidRPr="00A6292B">
        <w:rPr>
          <w:rFonts w:ascii="Arial" w:hAnsi="Arial" w:cs="Arial"/>
        </w:rPr>
        <w:t>realizowanych w formie papierowej</w:t>
      </w:r>
      <w:r w:rsidR="004F296F" w:rsidRPr="00A6292B">
        <w:rPr>
          <w:rFonts w:ascii="Arial" w:hAnsi="Arial" w:cs="Arial"/>
        </w:rPr>
        <w:t>.</w:t>
      </w:r>
      <w:r w:rsidR="00241F6B" w:rsidRPr="00A6292B">
        <w:rPr>
          <w:rFonts w:ascii="Arial" w:hAnsi="Arial" w:cs="Arial"/>
        </w:rPr>
        <w:t xml:space="preserve"> </w:t>
      </w:r>
    </w:p>
    <w:p w:rsidR="007057F7" w:rsidRPr="00A6292B" w:rsidRDefault="007057F7" w:rsidP="004F296F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Narzędzie/ aplikacja umożliwia </w:t>
      </w:r>
      <w:r w:rsidR="000638B8" w:rsidRPr="00A6292B">
        <w:rPr>
          <w:rFonts w:ascii="Arial" w:hAnsi="Arial" w:cs="Arial"/>
        </w:rPr>
        <w:t>personalizacj</w:t>
      </w:r>
      <w:r w:rsidRPr="00A6292B">
        <w:rPr>
          <w:rFonts w:ascii="Arial" w:hAnsi="Arial" w:cs="Arial"/>
        </w:rPr>
        <w:t>ę</w:t>
      </w:r>
      <w:r w:rsidR="000638B8" w:rsidRPr="00A6292B">
        <w:rPr>
          <w:rFonts w:ascii="Arial" w:hAnsi="Arial" w:cs="Arial"/>
        </w:rPr>
        <w:t xml:space="preserve"> i zarządzanie próbą, pozwalająca na</w:t>
      </w:r>
      <w:r w:rsidR="00A6292B">
        <w:rPr>
          <w:rFonts w:ascii="Arial" w:hAnsi="Arial" w:cs="Arial"/>
        </w:rPr>
        <w:t> </w:t>
      </w:r>
      <w:r w:rsidR="000638B8" w:rsidRPr="00A6292B">
        <w:rPr>
          <w:rFonts w:ascii="Arial" w:hAnsi="Arial" w:cs="Arial"/>
        </w:rPr>
        <w:t>dynamiczną podmianę treści ankiet</w:t>
      </w:r>
      <w:r w:rsidRPr="00A6292B">
        <w:rPr>
          <w:rFonts w:ascii="Arial" w:hAnsi="Arial" w:cs="Arial"/>
        </w:rPr>
        <w:t xml:space="preserve"> </w:t>
      </w:r>
      <w:r w:rsidR="000638B8" w:rsidRPr="00A6292B">
        <w:rPr>
          <w:rFonts w:ascii="Arial" w:hAnsi="Arial" w:cs="Arial"/>
        </w:rPr>
        <w:t>i wysyłek mailingowych do respondentów, równocześnie umożliwiając swobodne określanie</w:t>
      </w:r>
      <w:r w:rsidRPr="00A6292B">
        <w:rPr>
          <w:rFonts w:ascii="Arial" w:hAnsi="Arial" w:cs="Arial"/>
        </w:rPr>
        <w:t xml:space="preserve"> </w:t>
      </w:r>
      <w:r w:rsidR="000638B8" w:rsidRPr="00A6292B">
        <w:rPr>
          <w:rFonts w:ascii="Arial" w:hAnsi="Arial" w:cs="Arial"/>
        </w:rPr>
        <w:t>wielkości próby i jej modyfikację, nawet w trakcie trwania badania</w:t>
      </w:r>
      <w:r w:rsidR="004F296F" w:rsidRPr="00A6292B">
        <w:rPr>
          <w:rFonts w:ascii="Arial" w:hAnsi="Arial" w:cs="Arial"/>
        </w:rPr>
        <w:t>.</w:t>
      </w:r>
    </w:p>
    <w:p w:rsidR="004F296F" w:rsidRPr="00A6292B" w:rsidRDefault="00742D6E" w:rsidP="002C1EA7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musi umożliwiać zmianę wyglądu tworzonych w oprogramowaniu ankiet w</w:t>
      </w:r>
      <w:r w:rsidR="004F296F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następującym zakresie:</w:t>
      </w:r>
      <w:r w:rsidR="004F296F" w:rsidRPr="00A6292B">
        <w:rPr>
          <w:rFonts w:ascii="Arial" w:hAnsi="Arial" w:cs="Arial"/>
        </w:rPr>
        <w:t xml:space="preserve"> </w:t>
      </w:r>
    </w:p>
    <w:p w:rsidR="004F296F" w:rsidRPr="00A6292B" w:rsidRDefault="003C34EC" w:rsidP="004F296F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lastRenderedPageBreak/>
        <w:t>W</w:t>
      </w:r>
      <w:r w:rsidR="00742D6E" w:rsidRPr="00A6292B">
        <w:rPr>
          <w:rFonts w:ascii="Arial" w:hAnsi="Arial" w:cs="Arial"/>
        </w:rPr>
        <w:t xml:space="preserve">ygląd graficzny strony (layout) – musi być możliwe wykorzystywanie predefiniowanych szablonów wyglądu ankiet; </w:t>
      </w:r>
    </w:p>
    <w:p w:rsidR="004F296F" w:rsidRPr="00A6292B" w:rsidRDefault="003C34EC" w:rsidP="004F296F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M</w:t>
      </w:r>
      <w:r w:rsidR="00742D6E" w:rsidRPr="00A6292B">
        <w:rPr>
          <w:rFonts w:ascii="Arial" w:hAnsi="Arial" w:cs="Arial"/>
        </w:rPr>
        <w:t xml:space="preserve">ożliwość definiowania własnych lub/i modyfikacji istniejących szablonów wyglądu ankiety – koloru tła, wielkości, koloru i kroju czcionek, dodania logotypu lub innej grafiki; </w:t>
      </w:r>
    </w:p>
    <w:p w:rsidR="004F296F" w:rsidRPr="00A6292B" w:rsidRDefault="003C34EC" w:rsidP="004F296F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M</w:t>
      </w:r>
      <w:r w:rsidR="00742D6E" w:rsidRPr="00A6292B">
        <w:rPr>
          <w:rFonts w:ascii="Arial" w:hAnsi="Arial" w:cs="Arial"/>
        </w:rPr>
        <w:t>ożliwość skalowania szablonu dla</w:t>
      </w:r>
      <w:r w:rsidR="004F296F" w:rsidRP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>urządzeń mobilnych z zachowaniem odpowiedniego wyglądu i układu kwestionariusza na</w:t>
      </w:r>
      <w:r w:rsidR="004F296F" w:rsidRP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 xml:space="preserve">tabletach i smartfonach; </w:t>
      </w:r>
    </w:p>
    <w:p w:rsidR="004F296F" w:rsidRPr="00A6292B" w:rsidRDefault="003C34EC" w:rsidP="004F296F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M</w:t>
      </w:r>
      <w:r w:rsidR="00742D6E" w:rsidRPr="00A6292B">
        <w:rPr>
          <w:rFonts w:ascii="Arial" w:hAnsi="Arial" w:cs="Arial"/>
        </w:rPr>
        <w:t>ożliwość dodawania komentarzy (podpowiedzi) w dowolnym miejscu ankiety w</w:t>
      </w:r>
      <w:r w:rsid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>postaci dymków ukazujących się respondentom po najechaniu kursorem lub stałego pola tekstowego; musi istnieć możliwość dodania/usunięcia do obszaru ankiety paska postępu, informującego respondenta o stopniu zaawansowania w</w:t>
      </w:r>
      <w:r w:rsid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 xml:space="preserve">wypełnianiu ankiety; </w:t>
      </w:r>
    </w:p>
    <w:p w:rsidR="00742D6E" w:rsidRPr="00A6292B" w:rsidRDefault="00F06FD7" w:rsidP="004F296F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Możliwość a</w:t>
      </w:r>
      <w:r w:rsidR="00742D6E" w:rsidRPr="00A6292B">
        <w:rPr>
          <w:rFonts w:ascii="Arial" w:hAnsi="Arial" w:cs="Arial"/>
        </w:rPr>
        <w:t>utomatycznego dostosowania wyglądu ankiety, wielkości czcionek i</w:t>
      </w:r>
      <w:r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>szaty graficznej do</w:t>
      </w:r>
      <w:r w:rsidR="004F296F" w:rsidRP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>urządzeń mobilnych, takich jak smartfon lub tablet.</w:t>
      </w:r>
    </w:p>
    <w:p w:rsidR="00F975C4" w:rsidRPr="00F06FD7" w:rsidRDefault="007057F7" w:rsidP="00052165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F06FD7">
        <w:rPr>
          <w:rFonts w:ascii="Arial" w:hAnsi="Arial" w:cs="Arial"/>
        </w:rPr>
        <w:t>Narzędzie/ aplikacja u</w:t>
      </w:r>
      <w:r w:rsidR="000638B8" w:rsidRPr="00F06FD7">
        <w:rPr>
          <w:rFonts w:ascii="Arial" w:hAnsi="Arial" w:cs="Arial"/>
        </w:rPr>
        <w:t>możliw</w:t>
      </w:r>
      <w:r w:rsidRPr="00F06FD7">
        <w:rPr>
          <w:rFonts w:ascii="Arial" w:hAnsi="Arial" w:cs="Arial"/>
        </w:rPr>
        <w:t>i</w:t>
      </w:r>
      <w:r w:rsidR="000638B8" w:rsidRPr="00F06FD7">
        <w:rPr>
          <w:rFonts w:ascii="Arial" w:hAnsi="Arial" w:cs="Arial"/>
        </w:rPr>
        <w:t xml:space="preserve"> integracj</w:t>
      </w:r>
      <w:r w:rsidRPr="00F06FD7">
        <w:rPr>
          <w:rFonts w:ascii="Arial" w:hAnsi="Arial" w:cs="Arial"/>
        </w:rPr>
        <w:t>ę</w:t>
      </w:r>
      <w:r w:rsidR="00A43B8B" w:rsidRPr="00F06FD7">
        <w:rPr>
          <w:rFonts w:ascii="Arial" w:hAnsi="Arial" w:cs="Arial"/>
        </w:rPr>
        <w:t xml:space="preserve"> poprzez usługi z systemem</w:t>
      </w:r>
      <w:r w:rsidR="000638B8" w:rsidRPr="00F06FD7">
        <w:rPr>
          <w:rFonts w:ascii="Arial" w:hAnsi="Arial" w:cs="Arial"/>
        </w:rPr>
        <w:t xml:space="preserve"> działającym</w:t>
      </w:r>
      <w:r w:rsidRPr="00F06FD7">
        <w:rPr>
          <w:rFonts w:ascii="Arial" w:hAnsi="Arial" w:cs="Arial"/>
        </w:rPr>
        <w:t xml:space="preserve"> na</w:t>
      </w:r>
      <w:r w:rsidR="00A6292B" w:rsidRPr="00F06FD7">
        <w:rPr>
          <w:rFonts w:ascii="Arial" w:hAnsi="Arial" w:cs="Arial"/>
        </w:rPr>
        <w:t> </w:t>
      </w:r>
      <w:r w:rsidRPr="00F06FD7">
        <w:rPr>
          <w:rFonts w:ascii="Arial" w:hAnsi="Arial" w:cs="Arial"/>
        </w:rPr>
        <w:t>uczelni (</w:t>
      </w:r>
      <w:r w:rsidR="00A43B8B" w:rsidRPr="00F06FD7">
        <w:rPr>
          <w:rFonts w:ascii="Arial" w:hAnsi="Arial" w:cs="Arial"/>
        </w:rPr>
        <w:t>HMS). O</w:t>
      </w:r>
      <w:r w:rsidR="004F296F" w:rsidRPr="00F06FD7">
        <w:rPr>
          <w:rFonts w:ascii="Arial" w:hAnsi="Arial" w:cs="Arial"/>
        </w:rPr>
        <w:t>programowanie umożliwi</w:t>
      </w:r>
      <w:r w:rsidR="00AA33EE" w:rsidRPr="00F06FD7">
        <w:rPr>
          <w:rFonts w:ascii="Arial" w:hAnsi="Arial" w:cs="Arial"/>
        </w:rPr>
        <w:t xml:space="preserve"> import danych z zewnętrznych baz danych</w:t>
      </w:r>
      <w:r w:rsidR="00E01FFC" w:rsidRPr="00F06FD7">
        <w:rPr>
          <w:rFonts w:ascii="Arial" w:hAnsi="Arial" w:cs="Arial"/>
        </w:rPr>
        <w:t xml:space="preserve"> z wykorzystaniem technologii dostępowej w formie </w:t>
      </w:r>
      <w:proofErr w:type="spellStart"/>
      <w:r w:rsidR="00E01FFC" w:rsidRPr="00F06FD7">
        <w:rPr>
          <w:rFonts w:ascii="Arial" w:hAnsi="Arial" w:cs="Arial"/>
        </w:rPr>
        <w:t>webserwisów</w:t>
      </w:r>
      <w:proofErr w:type="spellEnd"/>
      <w:r w:rsidR="00E01FFC" w:rsidRPr="00F06FD7">
        <w:rPr>
          <w:rFonts w:ascii="Arial" w:hAnsi="Arial" w:cs="Arial"/>
        </w:rPr>
        <w:t xml:space="preserve">. Wykonawca uzgodni przygotowanie </w:t>
      </w:r>
      <w:proofErr w:type="spellStart"/>
      <w:r w:rsidR="00E01FFC" w:rsidRPr="00F06FD7">
        <w:rPr>
          <w:rFonts w:ascii="Arial" w:hAnsi="Arial" w:cs="Arial"/>
        </w:rPr>
        <w:t>webserwisu</w:t>
      </w:r>
      <w:proofErr w:type="spellEnd"/>
      <w:r w:rsidR="00E01FFC" w:rsidRPr="00F06FD7">
        <w:rPr>
          <w:rFonts w:ascii="Arial" w:hAnsi="Arial" w:cs="Arial"/>
        </w:rPr>
        <w:t xml:space="preserve"> z </w:t>
      </w:r>
      <w:r w:rsidR="00A43B8B" w:rsidRPr="00F06FD7">
        <w:rPr>
          <w:rFonts w:ascii="Arial" w:hAnsi="Arial" w:cs="Arial"/>
        </w:rPr>
        <w:t>producentem oprogramowania</w:t>
      </w:r>
      <w:r w:rsidR="00F06FD7">
        <w:rPr>
          <w:rFonts w:ascii="Arial" w:hAnsi="Arial" w:cs="Arial"/>
        </w:rPr>
        <w:t xml:space="preserve"> lub DI PK</w:t>
      </w:r>
      <w:r w:rsidR="00E01FFC" w:rsidRPr="00F06FD7">
        <w:rPr>
          <w:rFonts w:ascii="Arial" w:hAnsi="Arial" w:cs="Arial"/>
        </w:rPr>
        <w:t>.</w:t>
      </w:r>
      <w:r w:rsidR="00A6292B" w:rsidRPr="00F06FD7">
        <w:rPr>
          <w:rFonts w:ascii="Arial" w:hAnsi="Arial" w:cs="Arial"/>
        </w:rPr>
        <w:t xml:space="preserve"> </w:t>
      </w:r>
    </w:p>
    <w:p w:rsidR="00241F6B" w:rsidRPr="00A6292B" w:rsidRDefault="007057F7" w:rsidP="00FE325A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 zakresie komponentu analitycznego:</w:t>
      </w:r>
    </w:p>
    <w:p w:rsidR="00241F6B" w:rsidRPr="00A6292B" w:rsidRDefault="007057F7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Posiada narzędzie/ aplikację </w:t>
      </w:r>
      <w:r w:rsidR="00241F6B" w:rsidRPr="00A6292B">
        <w:rPr>
          <w:rFonts w:ascii="Arial" w:hAnsi="Arial" w:cs="Arial"/>
        </w:rPr>
        <w:t xml:space="preserve">dostępu do różnych danych </w:t>
      </w:r>
      <w:r w:rsidR="000638B8" w:rsidRPr="00A6292B">
        <w:rPr>
          <w:rFonts w:ascii="Arial" w:hAnsi="Arial" w:cs="Arial"/>
        </w:rPr>
        <w:t xml:space="preserve">w wielu formatach </w:t>
      </w:r>
      <w:r w:rsidR="00241F6B" w:rsidRPr="00A6292B">
        <w:rPr>
          <w:rFonts w:ascii="Arial" w:hAnsi="Arial" w:cs="Arial"/>
        </w:rPr>
        <w:t>i</w:t>
      </w:r>
      <w:r w:rsidR="00FE325A">
        <w:rPr>
          <w:rFonts w:ascii="Arial" w:hAnsi="Arial" w:cs="Arial"/>
        </w:rPr>
        <w:t> </w:t>
      </w:r>
      <w:r w:rsidR="00241F6B" w:rsidRPr="00A6292B">
        <w:rPr>
          <w:rFonts w:ascii="Arial" w:hAnsi="Arial" w:cs="Arial"/>
        </w:rPr>
        <w:t>umożliwiających ich analizę (</w:t>
      </w:r>
      <w:r w:rsidRPr="00A6292B">
        <w:rPr>
          <w:rFonts w:ascii="Arial" w:hAnsi="Arial" w:cs="Arial"/>
        </w:rPr>
        <w:t xml:space="preserve">w tym </w:t>
      </w:r>
      <w:r w:rsidR="00241F6B" w:rsidRPr="00A6292B">
        <w:rPr>
          <w:rFonts w:ascii="Arial" w:hAnsi="Arial" w:cs="Arial"/>
        </w:rPr>
        <w:t xml:space="preserve">eksport do </w:t>
      </w:r>
      <w:r w:rsidR="00FE325A" w:rsidRPr="00A6292B">
        <w:rPr>
          <w:rFonts w:ascii="Arial" w:hAnsi="Arial" w:cs="Arial"/>
        </w:rPr>
        <w:t>MS-</w:t>
      </w:r>
      <w:r w:rsidR="00241F6B" w:rsidRPr="00A6292B">
        <w:rPr>
          <w:rFonts w:ascii="Arial" w:hAnsi="Arial" w:cs="Arial"/>
        </w:rPr>
        <w:t>Excel).</w:t>
      </w:r>
    </w:p>
    <w:p w:rsidR="000638B8" w:rsidRPr="00A6292B" w:rsidRDefault="007057F7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Dysponuje narzędziem/ aplikacją do różnych </w:t>
      </w:r>
      <w:r w:rsidR="000638B8" w:rsidRPr="00A6292B">
        <w:rPr>
          <w:rFonts w:ascii="Arial" w:hAnsi="Arial" w:cs="Arial"/>
        </w:rPr>
        <w:t>technik</w:t>
      </w:r>
      <w:r w:rsidRPr="00A6292B">
        <w:rPr>
          <w:rFonts w:ascii="Arial" w:hAnsi="Arial" w:cs="Arial"/>
        </w:rPr>
        <w:t xml:space="preserve"> analizy i prezentacji danych (</w:t>
      </w:r>
      <w:r w:rsidR="00F975C4" w:rsidRPr="00A6292B">
        <w:rPr>
          <w:rFonts w:ascii="Arial" w:hAnsi="Arial" w:cs="Arial"/>
        </w:rPr>
        <w:t>co</w:t>
      </w:r>
      <w:r w:rsidR="00FE325A">
        <w:rPr>
          <w:rFonts w:ascii="Arial" w:hAnsi="Arial" w:cs="Arial"/>
        </w:rPr>
        <w:t> </w:t>
      </w:r>
      <w:r w:rsidR="00F975C4" w:rsidRPr="00A6292B">
        <w:rPr>
          <w:rFonts w:ascii="Arial" w:hAnsi="Arial" w:cs="Arial"/>
        </w:rPr>
        <w:t>najmniej</w:t>
      </w:r>
      <w:r w:rsidRPr="00A6292B">
        <w:rPr>
          <w:rFonts w:ascii="Arial" w:hAnsi="Arial" w:cs="Arial"/>
        </w:rPr>
        <w:t>: podsumowania,</w:t>
      </w:r>
      <w:r w:rsidR="000638B8" w:rsidRPr="00A6292B">
        <w:rPr>
          <w:rFonts w:ascii="Arial" w:hAnsi="Arial" w:cs="Arial"/>
        </w:rPr>
        <w:t xml:space="preserve"> statystyk</w:t>
      </w:r>
      <w:r w:rsidRPr="00A6292B">
        <w:rPr>
          <w:rFonts w:ascii="Arial" w:hAnsi="Arial" w:cs="Arial"/>
        </w:rPr>
        <w:t>i</w:t>
      </w:r>
      <w:r w:rsidR="000638B8" w:rsidRPr="00A6292B">
        <w:rPr>
          <w:rFonts w:ascii="Arial" w:hAnsi="Arial" w:cs="Arial"/>
        </w:rPr>
        <w:t xml:space="preserve"> opisow</w:t>
      </w:r>
      <w:r w:rsidRPr="00A6292B">
        <w:rPr>
          <w:rFonts w:ascii="Arial" w:hAnsi="Arial" w:cs="Arial"/>
        </w:rPr>
        <w:t>e</w:t>
      </w:r>
      <w:r w:rsidR="000638B8" w:rsidRPr="00A6292B">
        <w:rPr>
          <w:rFonts w:ascii="Arial" w:hAnsi="Arial" w:cs="Arial"/>
        </w:rPr>
        <w:t>, tabel</w:t>
      </w:r>
      <w:r w:rsidRPr="00A6292B">
        <w:rPr>
          <w:rFonts w:ascii="Arial" w:hAnsi="Arial" w:cs="Arial"/>
        </w:rPr>
        <w:t>e</w:t>
      </w:r>
      <w:r w:rsidR="000638B8" w:rsidRPr="00A6292B">
        <w:rPr>
          <w:rFonts w:ascii="Arial" w:hAnsi="Arial" w:cs="Arial"/>
        </w:rPr>
        <w:t xml:space="preserve"> krzyżow</w:t>
      </w:r>
      <w:r w:rsidRPr="00A6292B">
        <w:rPr>
          <w:rFonts w:ascii="Arial" w:hAnsi="Arial" w:cs="Arial"/>
        </w:rPr>
        <w:t>e, grafiki, wykresy kaskadowe, prezentację da</w:t>
      </w:r>
      <w:r w:rsidR="00C4166F" w:rsidRPr="00A6292B">
        <w:rPr>
          <w:rFonts w:ascii="Arial" w:hAnsi="Arial" w:cs="Arial"/>
        </w:rPr>
        <w:t>nych na mapach, wykresy rozrzutu</w:t>
      </w:r>
      <w:r w:rsidR="002C1EA7" w:rsidRPr="00A6292B">
        <w:rPr>
          <w:rFonts w:ascii="Arial" w:hAnsi="Arial" w:cs="Arial"/>
        </w:rPr>
        <w:t>).</w:t>
      </w:r>
    </w:p>
    <w:p w:rsidR="00745666" w:rsidRPr="00A6292B" w:rsidRDefault="00745666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powinno zapewniać możliwość importowania i edycji map. Wymagane jest, aby oprogramowanie dysponowało możliwością wizualizacji na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mapach Polski, co najmniej w</w:t>
      </w:r>
      <w:r w:rsidR="004F296F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podziale na województwa i powiaty.</w:t>
      </w:r>
    </w:p>
    <w:p w:rsidR="00745666" w:rsidRPr="00A6292B" w:rsidRDefault="00745666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powinno zapewniać wygodny eksport obiektów wynikowych (tabel i</w:t>
      </w:r>
      <w:r w:rsidR="004F296F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 xml:space="preserve">wykresów), co najmniej </w:t>
      </w:r>
      <w:r w:rsidR="004F296F" w:rsidRPr="00A6292B">
        <w:rPr>
          <w:rFonts w:ascii="Arial" w:hAnsi="Arial" w:cs="Arial"/>
        </w:rPr>
        <w:t>do dokumentu Ms-Word, MS-Excel,</w:t>
      </w:r>
      <w:r w:rsidRPr="00A6292B">
        <w:rPr>
          <w:rFonts w:ascii="Arial" w:hAnsi="Arial" w:cs="Arial"/>
        </w:rPr>
        <w:t xml:space="preserve"> MS-PowerPoint oraz do</w:t>
      </w:r>
      <w:r w:rsidR="004F296F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obiektów HTML. W przypadku wykresów konieczne jest z zachowanie formatowania (kolory, linie i obramowania), a w przypadku tabel posiadających warstwy, zachowanie możliwości wyboru czy eksportowana ma być tylko pierwsza widoczna warstwa tabeli, czy wszystkie warstwy jako kolejne tabele.</w:t>
      </w:r>
    </w:p>
    <w:p w:rsidR="002C1EA7" w:rsidRPr="00A6292B" w:rsidRDefault="002C1EA7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Narzędzie umożliwia bieżący monitoring postępu realizacji badania (dostęp do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statystyk dotyczących postępu wypełnienia ankiety).</w:t>
      </w:r>
    </w:p>
    <w:p w:rsidR="00241F6B" w:rsidRPr="00A6292B" w:rsidRDefault="007057F7" w:rsidP="00FE325A">
      <w:pPr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 zakresie kreowania raportów:</w:t>
      </w:r>
    </w:p>
    <w:p w:rsidR="007057F7" w:rsidRPr="00A6292B" w:rsidRDefault="007057F7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Posiada narzędzie/ aplikację </w:t>
      </w:r>
      <w:r w:rsidR="003C2873" w:rsidRPr="00A6292B">
        <w:rPr>
          <w:rFonts w:ascii="Arial" w:hAnsi="Arial" w:cs="Arial"/>
        </w:rPr>
        <w:t>do projektowania i przygotowania raportów analitycznych</w:t>
      </w:r>
      <w:r w:rsidR="00241F6B" w:rsidRPr="00A6292B">
        <w:rPr>
          <w:rFonts w:ascii="Arial" w:hAnsi="Arial" w:cs="Arial"/>
        </w:rPr>
        <w:t xml:space="preserve"> </w:t>
      </w:r>
      <w:r w:rsidR="00745666" w:rsidRPr="00A6292B">
        <w:rPr>
          <w:rFonts w:ascii="Arial" w:hAnsi="Arial" w:cs="Arial"/>
        </w:rPr>
        <w:t xml:space="preserve">tekstowych i webowych </w:t>
      </w:r>
      <w:r w:rsidR="00241F6B" w:rsidRPr="00A6292B">
        <w:rPr>
          <w:rFonts w:ascii="Arial" w:hAnsi="Arial" w:cs="Arial"/>
        </w:rPr>
        <w:t>w</w:t>
      </w:r>
      <w:r w:rsidR="00FE325A">
        <w:rPr>
          <w:rFonts w:ascii="Arial" w:hAnsi="Arial" w:cs="Arial"/>
        </w:rPr>
        <w:t>edłu</w:t>
      </w:r>
      <w:r w:rsidR="00241F6B" w:rsidRPr="00A6292B">
        <w:rPr>
          <w:rFonts w:ascii="Arial" w:hAnsi="Arial" w:cs="Arial"/>
        </w:rPr>
        <w:t xml:space="preserve">g </w:t>
      </w:r>
      <w:r w:rsidRPr="00A6292B">
        <w:rPr>
          <w:rFonts w:ascii="Arial" w:hAnsi="Arial" w:cs="Arial"/>
        </w:rPr>
        <w:t xml:space="preserve">uzgodnionego </w:t>
      </w:r>
      <w:r w:rsidR="00241F6B" w:rsidRPr="00A6292B">
        <w:rPr>
          <w:rFonts w:ascii="Arial" w:hAnsi="Arial" w:cs="Arial"/>
        </w:rPr>
        <w:t>wzoru</w:t>
      </w:r>
      <w:r w:rsidR="002C1EA7" w:rsidRPr="00A6292B">
        <w:rPr>
          <w:rFonts w:ascii="Arial" w:hAnsi="Arial" w:cs="Arial"/>
        </w:rPr>
        <w:t>.</w:t>
      </w:r>
    </w:p>
    <w:p w:rsidR="007057F7" w:rsidRPr="00A6292B" w:rsidRDefault="007057F7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Posiada narzędzie/ aplikację</w:t>
      </w:r>
      <w:r w:rsidR="00241F6B" w:rsidRPr="00A6292B">
        <w:rPr>
          <w:rFonts w:ascii="Arial" w:hAnsi="Arial" w:cs="Arial"/>
        </w:rPr>
        <w:t xml:space="preserve"> do opracowanie wyników w różnej formie (dane liczbowe, grafiki, wizualizacje)</w:t>
      </w:r>
      <w:r w:rsidR="004F296F" w:rsidRPr="00A6292B">
        <w:rPr>
          <w:rFonts w:ascii="Arial" w:hAnsi="Arial" w:cs="Arial"/>
        </w:rPr>
        <w:t>.</w:t>
      </w:r>
    </w:p>
    <w:p w:rsidR="00745666" w:rsidRPr="00A6292B" w:rsidRDefault="00745666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powinno umożliwiać edycję oraz podmianę obiektów wynikowych z</w:t>
      </w:r>
      <w:r w:rsidR="004F296F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poziomu tworzonego raportu, w dowolnym momencie pracy</w:t>
      </w:r>
      <w:r w:rsidR="004F296F" w:rsidRPr="00A6292B">
        <w:rPr>
          <w:rFonts w:ascii="Arial" w:hAnsi="Arial" w:cs="Arial"/>
        </w:rPr>
        <w:t>.</w:t>
      </w:r>
    </w:p>
    <w:p w:rsidR="00241F6B" w:rsidRDefault="007057F7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lastRenderedPageBreak/>
        <w:t>Umoż</w:t>
      </w:r>
      <w:r w:rsidR="00241F6B" w:rsidRPr="00A6292B">
        <w:rPr>
          <w:rFonts w:ascii="Arial" w:hAnsi="Arial" w:cs="Arial"/>
        </w:rPr>
        <w:t>liw</w:t>
      </w:r>
      <w:r w:rsidRPr="00A6292B">
        <w:rPr>
          <w:rFonts w:ascii="Arial" w:hAnsi="Arial" w:cs="Arial"/>
        </w:rPr>
        <w:t>ia</w:t>
      </w:r>
      <w:r w:rsidR="00241F6B" w:rsidRPr="00A6292B">
        <w:rPr>
          <w:rFonts w:ascii="Arial" w:hAnsi="Arial" w:cs="Arial"/>
        </w:rPr>
        <w:t xml:space="preserve"> </w:t>
      </w:r>
      <w:r w:rsidR="000638B8" w:rsidRPr="00A6292B">
        <w:rPr>
          <w:rFonts w:ascii="Arial" w:hAnsi="Arial" w:cs="Arial"/>
        </w:rPr>
        <w:t>zapisani</w:t>
      </w:r>
      <w:r w:rsidRPr="00A6292B">
        <w:rPr>
          <w:rFonts w:ascii="Arial" w:hAnsi="Arial" w:cs="Arial"/>
        </w:rPr>
        <w:t>e</w:t>
      </w:r>
      <w:r w:rsidR="000638B8" w:rsidRPr="00A6292B">
        <w:rPr>
          <w:rFonts w:ascii="Arial" w:hAnsi="Arial" w:cs="Arial"/>
        </w:rPr>
        <w:t xml:space="preserve"> raportu w ogólnodostępnych formatach dokumentów (pdf., </w:t>
      </w:r>
      <w:proofErr w:type="spellStart"/>
      <w:r w:rsidR="000638B8" w:rsidRPr="00A6292B">
        <w:rPr>
          <w:rFonts w:ascii="Arial" w:hAnsi="Arial" w:cs="Arial"/>
        </w:rPr>
        <w:t>ppt</w:t>
      </w:r>
      <w:proofErr w:type="spellEnd"/>
      <w:r w:rsidR="003C34EC" w:rsidRPr="00A6292B">
        <w:rPr>
          <w:rFonts w:ascii="Arial" w:hAnsi="Arial" w:cs="Arial"/>
        </w:rPr>
        <w:t>.</w:t>
      </w:r>
      <w:r w:rsidR="000638B8" w:rsidRPr="00A6292B">
        <w:rPr>
          <w:rFonts w:ascii="Arial" w:hAnsi="Arial" w:cs="Arial"/>
        </w:rPr>
        <w:t xml:space="preserve">, doc., </w:t>
      </w:r>
      <w:proofErr w:type="spellStart"/>
      <w:r w:rsidR="000638B8" w:rsidRPr="00A6292B">
        <w:rPr>
          <w:rFonts w:ascii="Arial" w:hAnsi="Arial" w:cs="Arial"/>
        </w:rPr>
        <w:t>html</w:t>
      </w:r>
      <w:proofErr w:type="spellEnd"/>
      <w:r w:rsidR="000638B8" w:rsidRPr="00A6292B">
        <w:rPr>
          <w:rFonts w:ascii="Arial" w:hAnsi="Arial" w:cs="Arial"/>
        </w:rPr>
        <w:t>)</w:t>
      </w:r>
    </w:p>
    <w:p w:rsidR="00744654" w:rsidRPr="00A6292B" w:rsidRDefault="00744654" w:rsidP="00744654">
      <w:pPr>
        <w:pStyle w:val="Akapitzlist"/>
        <w:jc w:val="both"/>
        <w:rPr>
          <w:rFonts w:ascii="Arial" w:hAnsi="Arial" w:cs="Arial"/>
        </w:rPr>
      </w:pPr>
    </w:p>
    <w:p w:rsidR="007057F7" w:rsidRPr="00A6292B" w:rsidRDefault="007057F7" w:rsidP="00FE325A">
      <w:pPr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 zakresie dystrybucji</w:t>
      </w:r>
      <w:r w:rsidR="008E56B2" w:rsidRPr="00A6292B">
        <w:rPr>
          <w:rFonts w:ascii="Arial" w:hAnsi="Arial" w:cs="Arial"/>
          <w:b/>
          <w:sz w:val="22"/>
          <w:szCs w:val="22"/>
        </w:rPr>
        <w:t xml:space="preserve"> badań</w:t>
      </w:r>
      <w:r w:rsidRPr="00A6292B">
        <w:rPr>
          <w:rFonts w:ascii="Arial" w:hAnsi="Arial" w:cs="Arial"/>
          <w:b/>
          <w:sz w:val="22"/>
          <w:szCs w:val="22"/>
        </w:rPr>
        <w:t>:</w:t>
      </w:r>
    </w:p>
    <w:p w:rsidR="00BC033C" w:rsidRPr="00A6292B" w:rsidRDefault="00742D6E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b/>
        </w:rPr>
      </w:pPr>
      <w:r w:rsidRPr="00A6292B">
        <w:rPr>
          <w:rFonts w:ascii="Arial" w:hAnsi="Arial" w:cs="Arial"/>
        </w:rPr>
        <w:t xml:space="preserve">Oprogramowanie musi umożliwiać realizację badań techniką CAWI z wykorzystaniem komputera oraz innych urządzeń przystosowanych do przeglądania sieci Internet (telefony komórkowe, tablety itp.). </w:t>
      </w:r>
    </w:p>
    <w:p w:rsidR="004F296F" w:rsidRPr="00A6292B" w:rsidRDefault="004F296F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b/>
        </w:rPr>
      </w:pPr>
      <w:r w:rsidRPr="00A6292B">
        <w:rPr>
          <w:rFonts w:ascii="Arial" w:hAnsi="Arial" w:cs="Arial"/>
        </w:rPr>
        <w:t>System pozwala na realizację badań anonimowych lub wymagających autoryzacji, które bazują na dowolnie dużej próbie ankietowanych.</w:t>
      </w:r>
    </w:p>
    <w:p w:rsidR="004F296F" w:rsidRPr="00A6292B" w:rsidRDefault="00742D6E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b/>
        </w:rPr>
      </w:pPr>
      <w:r w:rsidRPr="00A6292B">
        <w:rPr>
          <w:rFonts w:ascii="Arial" w:hAnsi="Arial" w:cs="Arial"/>
        </w:rPr>
        <w:t>Oprogramowanie musi umożliwiać wykorzystywanie różnych metod udostępniania ankiet online respondentom i kontroli dostępu do nich, w tym:</w:t>
      </w:r>
    </w:p>
    <w:p w:rsidR="004F296F" w:rsidRPr="00A6292B" w:rsidRDefault="00205674" w:rsidP="004F296F">
      <w:pPr>
        <w:pStyle w:val="Akapitzlist"/>
        <w:numPr>
          <w:ilvl w:val="0"/>
          <w:numId w:val="28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A</w:t>
      </w:r>
      <w:r w:rsidR="00742D6E" w:rsidRPr="00A6292B">
        <w:rPr>
          <w:rFonts w:ascii="Arial" w:hAnsi="Arial" w:cs="Arial"/>
        </w:rPr>
        <w:t xml:space="preserve">nkieta jest publicznie dostępna po wejściu na wskazane hiperłącze; </w:t>
      </w:r>
    </w:p>
    <w:p w:rsidR="004F296F" w:rsidRPr="00A6292B" w:rsidRDefault="00205674" w:rsidP="00A11FDA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b/>
        </w:rPr>
      </w:pPr>
      <w:r w:rsidRPr="00A6292B">
        <w:rPr>
          <w:rFonts w:ascii="Arial" w:hAnsi="Arial" w:cs="Arial"/>
        </w:rPr>
        <w:t>D</w:t>
      </w:r>
      <w:r w:rsidR="00742D6E" w:rsidRPr="00A6292B">
        <w:rPr>
          <w:rFonts w:ascii="Arial" w:hAnsi="Arial" w:cs="Arial"/>
        </w:rPr>
        <w:t>ostęp do ankiety odbywa się z zachowaniem identyfikacji respondenta, po</w:t>
      </w:r>
      <w:r w:rsidRP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>wprowadzeniu loginu i hasła na wskazanej stronie www, które dostarczone będą respondentowi drogą mailową, pocztową lub tryb</w:t>
      </w:r>
      <w:r w:rsidR="005022C3" w:rsidRPr="00A6292B">
        <w:rPr>
          <w:rFonts w:ascii="Arial" w:hAnsi="Arial" w:cs="Arial"/>
        </w:rPr>
        <w:t xml:space="preserve">ie dowolnej akcji rekrutacyjnej; </w:t>
      </w:r>
    </w:p>
    <w:p w:rsidR="00742D6E" w:rsidRPr="00A6292B" w:rsidRDefault="00205674" w:rsidP="00A11FDA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b/>
        </w:rPr>
      </w:pPr>
      <w:r w:rsidRPr="00A6292B">
        <w:rPr>
          <w:rFonts w:ascii="Arial" w:hAnsi="Arial" w:cs="Arial"/>
        </w:rPr>
        <w:t>D</w:t>
      </w:r>
      <w:r w:rsidR="00742D6E" w:rsidRPr="00A6292B">
        <w:rPr>
          <w:rFonts w:ascii="Arial" w:hAnsi="Arial" w:cs="Arial"/>
        </w:rPr>
        <w:t>ostęp do ankiety odbywa się z zachowaniem identyfikacji respondenta, po</w:t>
      </w:r>
      <w:r w:rsidR="004F296F" w:rsidRP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>wejściu na</w:t>
      </w:r>
      <w:r w:rsidR="004F296F" w:rsidRPr="00A6292B">
        <w:rPr>
          <w:rFonts w:ascii="Arial" w:hAnsi="Arial" w:cs="Arial"/>
        </w:rPr>
        <w:t> </w:t>
      </w:r>
      <w:r w:rsidR="00742D6E" w:rsidRPr="00A6292B">
        <w:rPr>
          <w:rFonts w:ascii="Arial" w:hAnsi="Arial" w:cs="Arial"/>
        </w:rPr>
        <w:t>zindywidualizowane hiperłącze wywołujące stronę ankiety, które dostarczone będzie respondentowi drogą mailową, pocztową lub trybie dowolnej akcji rekrutacyjnej.</w:t>
      </w:r>
    </w:p>
    <w:p w:rsidR="005022C3" w:rsidRPr="00A6292B" w:rsidRDefault="005022C3" w:rsidP="00FE325A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ma pozwalać na wywołanie okna ankiety w formie wyskakującego okienka</w:t>
      </w:r>
      <w:r w:rsidR="004F296F" w:rsidRPr="00A6292B">
        <w:rPr>
          <w:rFonts w:ascii="Arial" w:hAnsi="Arial" w:cs="Arial"/>
        </w:rPr>
        <w:t>.</w:t>
      </w:r>
      <w:r w:rsidRPr="00A6292B">
        <w:rPr>
          <w:rFonts w:ascii="Arial" w:hAnsi="Arial" w:cs="Arial"/>
        </w:rPr>
        <w:t xml:space="preserve"> </w:t>
      </w:r>
    </w:p>
    <w:p w:rsidR="00AA33EE" w:rsidRPr="00A6292B" w:rsidRDefault="009501AE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Umożliwia p</w:t>
      </w:r>
      <w:r w:rsidR="00AA33EE" w:rsidRPr="00A6292B">
        <w:rPr>
          <w:rFonts w:ascii="Arial" w:hAnsi="Arial" w:cs="Arial"/>
        </w:rPr>
        <w:t>rzypisywanie do badania dowolnej grupy respondentów wraz z</w:t>
      </w:r>
      <w:r w:rsidR="00FE325A">
        <w:rPr>
          <w:rFonts w:ascii="Arial" w:hAnsi="Arial" w:cs="Arial"/>
        </w:rPr>
        <w:t> </w:t>
      </w:r>
      <w:r w:rsidR="00AA33EE" w:rsidRPr="00A6292B">
        <w:rPr>
          <w:rFonts w:ascii="Arial" w:hAnsi="Arial" w:cs="Arial"/>
        </w:rPr>
        <w:t>nieograniczoną liczbą dodatkowych informacji o respondencie</w:t>
      </w:r>
      <w:r w:rsidR="004F296F" w:rsidRPr="00A6292B">
        <w:rPr>
          <w:rFonts w:ascii="Arial" w:hAnsi="Arial" w:cs="Arial"/>
        </w:rPr>
        <w:t>.</w:t>
      </w:r>
    </w:p>
    <w:p w:rsidR="00AA33EE" w:rsidRPr="00A6292B" w:rsidRDefault="00AA33EE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Umożliwia realizację nieograniczonej liczby badań</w:t>
      </w:r>
      <w:r w:rsidR="004F296F" w:rsidRPr="00A6292B">
        <w:rPr>
          <w:rFonts w:ascii="Arial" w:hAnsi="Arial" w:cs="Arial"/>
        </w:rPr>
        <w:t>.</w:t>
      </w:r>
    </w:p>
    <w:p w:rsidR="004F296F" w:rsidRPr="00A6292B" w:rsidRDefault="005022C3" w:rsidP="004F296F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Oprogramowanie musi zapewniać respondentowi udział w badaniu z uwzględnieniem następujących możliwości: </w:t>
      </w:r>
    </w:p>
    <w:p w:rsidR="004F296F" w:rsidRPr="00A6292B" w:rsidRDefault="005022C3" w:rsidP="004F296F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W trakcie wypełniania ankiety respondent musi być na bieżąco informowany o</w:t>
      </w:r>
      <w:r w:rsidR="004F296F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 xml:space="preserve">popełnionych błędach i pytaniach, na które nie udzielił odpowiedzi poprzez automatyczne oznakowanie miejsc w ankiecie i zastosowanie odpowiedniego komunikatu (np. brakuje wymaganej odpowiedzi, przekroczono dopuszczalny zakres zmienności cechy, itp.); </w:t>
      </w:r>
    </w:p>
    <w:p w:rsidR="00FB51CB" w:rsidRPr="00A6292B" w:rsidRDefault="005022C3" w:rsidP="00345737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W trakcie wypełniania ankiety respondent musi mieć możliwość wyświetlania objaśnień </w:t>
      </w:r>
      <w:r w:rsidR="004F296F" w:rsidRPr="00A6292B">
        <w:rPr>
          <w:rFonts w:ascii="Arial" w:hAnsi="Arial" w:cs="Arial"/>
        </w:rPr>
        <w:t>lub komentarzy w kwestionariuszu</w:t>
      </w:r>
      <w:r w:rsidRPr="00A6292B">
        <w:rPr>
          <w:rFonts w:ascii="Arial" w:hAnsi="Arial" w:cs="Arial"/>
        </w:rPr>
        <w:t xml:space="preserve">, które nie są blokowane przez przeglądarkę; </w:t>
      </w:r>
    </w:p>
    <w:p w:rsidR="00AA33EE" w:rsidRPr="00A6292B" w:rsidRDefault="005022C3" w:rsidP="00345737">
      <w:pPr>
        <w:pStyle w:val="Akapitzlist"/>
        <w:numPr>
          <w:ilvl w:val="0"/>
          <w:numId w:val="29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Respondent musi mieć możliwość przerwania udział</w:t>
      </w:r>
      <w:r w:rsidR="00FB51CB" w:rsidRPr="00A6292B">
        <w:rPr>
          <w:rFonts w:ascii="Arial" w:hAnsi="Arial" w:cs="Arial"/>
        </w:rPr>
        <w:t>u w badaniu w dowolnym momencie bez utraty wprowadzonych odpowiedzi (</w:t>
      </w:r>
      <w:r w:rsidRPr="00A6292B">
        <w:rPr>
          <w:rFonts w:ascii="Arial" w:hAnsi="Arial" w:cs="Arial"/>
        </w:rPr>
        <w:t>system musi automatycznie zapisać udzielone odpowiedzi</w:t>
      </w:r>
      <w:r w:rsidR="00FB51CB" w:rsidRPr="00A6292B">
        <w:rPr>
          <w:rFonts w:ascii="Arial" w:hAnsi="Arial" w:cs="Arial"/>
        </w:rPr>
        <w:t>)</w:t>
      </w:r>
      <w:r w:rsidRPr="00A6292B">
        <w:rPr>
          <w:rFonts w:ascii="Arial" w:hAnsi="Arial" w:cs="Arial"/>
        </w:rPr>
        <w:t>. W przypadku przerwania udziału w badaniu z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wykorzystaniem mechanizmów identyfikacji respondenta lub jego autoryzacji, respondent wchodząc po raz kolejny do ankiety będzie kierowany do miejsca, w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 xml:space="preserve">którym zakończył uprzednio wypełnianie ankiety. </w:t>
      </w:r>
    </w:p>
    <w:p w:rsidR="00AA33EE" w:rsidRPr="00A6292B" w:rsidRDefault="00AA33EE" w:rsidP="00FB51CB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System pozwala na dostęp do systemu z poziomu przeglądarki Internetowej, z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dowolnego miejsca na świecie.</w:t>
      </w:r>
    </w:p>
    <w:p w:rsidR="00AA33EE" w:rsidRPr="00A6292B" w:rsidRDefault="00AA33EE" w:rsidP="00FB51CB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lastRenderedPageBreak/>
        <w:t>Aplikacja zapewnia bezpieczeństwo danych w oparciu o możliwość logowania i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szyfrowania gromadzonych danych.</w:t>
      </w:r>
    </w:p>
    <w:p w:rsidR="00241F6B" w:rsidRPr="00A6292B" w:rsidRDefault="009501AE" w:rsidP="00FB51CB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Oprogramowanie umożliwia </w:t>
      </w:r>
      <w:r w:rsidR="00AA33EE" w:rsidRPr="00A6292B">
        <w:rPr>
          <w:rFonts w:ascii="Arial" w:hAnsi="Arial" w:cs="Arial"/>
        </w:rPr>
        <w:t>zautomatyzowaną wysyłkę maili</w:t>
      </w:r>
      <w:r w:rsidR="005022C3" w:rsidRPr="00A6292B">
        <w:rPr>
          <w:rFonts w:ascii="Arial" w:hAnsi="Arial" w:cs="Arial"/>
        </w:rPr>
        <w:t>. Musi istnieć możliwość wysłania zaproszenia do jednego respondenta na więcej niż jeden adres e-mail z</w:t>
      </w:r>
      <w:r w:rsidR="00FE325A">
        <w:rPr>
          <w:rFonts w:ascii="Arial" w:hAnsi="Arial" w:cs="Arial"/>
        </w:rPr>
        <w:t> </w:t>
      </w:r>
      <w:r w:rsidR="005022C3" w:rsidRPr="00A6292B">
        <w:rPr>
          <w:rFonts w:ascii="Arial" w:hAnsi="Arial" w:cs="Arial"/>
        </w:rPr>
        <w:t>zapewnieniem jednokrotnego uczestnictwa w badaniu tego respondenta.</w:t>
      </w:r>
      <w:r w:rsidR="00AA33EE" w:rsidRPr="00A6292B">
        <w:rPr>
          <w:rFonts w:ascii="Arial" w:hAnsi="Arial" w:cs="Arial"/>
        </w:rPr>
        <w:t xml:space="preserve"> </w:t>
      </w:r>
    </w:p>
    <w:p w:rsidR="000E3DCB" w:rsidRPr="00A6292B" w:rsidRDefault="000E3DCB" w:rsidP="00FB51CB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Zamawiający dopuszcza, aby Wykonawca przedstawił dodatkowe funkcjonalności oprogramowania, świadczące o większej atrakcyjności realizowanych badań (np.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 xml:space="preserve">ankieta w formie gry, </w:t>
      </w:r>
      <w:r w:rsidR="001039FF" w:rsidRPr="00A6292B">
        <w:rPr>
          <w:rFonts w:ascii="Arial" w:hAnsi="Arial" w:cs="Arial"/>
        </w:rPr>
        <w:t xml:space="preserve">atrakcyjna </w:t>
      </w:r>
      <w:r w:rsidRPr="00A6292B">
        <w:rPr>
          <w:rFonts w:ascii="Arial" w:hAnsi="Arial" w:cs="Arial"/>
        </w:rPr>
        <w:t>wizualizacja an</w:t>
      </w:r>
      <w:r w:rsidR="001039FF" w:rsidRPr="00A6292B">
        <w:rPr>
          <w:rFonts w:ascii="Arial" w:hAnsi="Arial" w:cs="Arial"/>
        </w:rPr>
        <w:t xml:space="preserve">kiety), które będą przedmiotem </w:t>
      </w:r>
      <w:r w:rsidRPr="00A6292B">
        <w:rPr>
          <w:rFonts w:ascii="Arial" w:hAnsi="Arial" w:cs="Arial"/>
        </w:rPr>
        <w:t>oceny.</w:t>
      </w:r>
    </w:p>
    <w:p w:rsidR="00BC033C" w:rsidRPr="00A6292B" w:rsidRDefault="005022C3" w:rsidP="00BC033C">
      <w:pPr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Wymagania w zakresie bezpieczeństwa i ochrony danych osobowych</w:t>
      </w:r>
      <w:r w:rsidR="00FB51CB" w:rsidRPr="00A6292B">
        <w:rPr>
          <w:rFonts w:ascii="Arial" w:hAnsi="Arial" w:cs="Arial"/>
          <w:b/>
          <w:sz w:val="22"/>
          <w:szCs w:val="22"/>
        </w:rPr>
        <w:t>:</w:t>
      </w:r>
    </w:p>
    <w:p w:rsidR="00A43B8B" w:rsidRPr="00A6292B" w:rsidRDefault="005022C3" w:rsidP="00A43B8B">
      <w:pPr>
        <w:pStyle w:val="Akapitzlist"/>
        <w:numPr>
          <w:ilvl w:val="0"/>
          <w:numId w:val="30"/>
        </w:numPr>
        <w:shd w:val="clear" w:color="auto" w:fill="FFFFFF" w:themeFill="background1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Oprogramowanie musi </w:t>
      </w:r>
      <w:r w:rsidR="00F975C4" w:rsidRPr="00A6292B">
        <w:rPr>
          <w:rFonts w:ascii="Arial" w:hAnsi="Arial" w:cs="Arial"/>
        </w:rPr>
        <w:t>zapewnić</w:t>
      </w:r>
      <w:r w:rsidRPr="00A6292B">
        <w:rPr>
          <w:rFonts w:ascii="Arial" w:hAnsi="Arial" w:cs="Arial"/>
        </w:rPr>
        <w:t xml:space="preserve"> bezpieczeństwo danych na</w:t>
      </w:r>
      <w:r w:rsidR="00FB51CB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 xml:space="preserve">poszczególnych etapach realizacji badania, w tym zabezpieczenie danych </w:t>
      </w:r>
      <w:r w:rsidR="00F975C4" w:rsidRPr="00A6292B">
        <w:rPr>
          <w:rFonts w:ascii="Arial" w:hAnsi="Arial" w:cs="Arial"/>
        </w:rPr>
        <w:t>przetwarzanych w systemie</w:t>
      </w:r>
      <w:r w:rsidRPr="00A6292B">
        <w:rPr>
          <w:rFonts w:ascii="Arial" w:hAnsi="Arial" w:cs="Arial"/>
        </w:rPr>
        <w:t xml:space="preserve"> przed </w:t>
      </w:r>
      <w:r w:rsidR="00F975C4" w:rsidRPr="00A6292B">
        <w:rPr>
          <w:rFonts w:ascii="Arial" w:hAnsi="Arial" w:cs="Arial"/>
        </w:rPr>
        <w:t>nieuprawnionym dostępem</w:t>
      </w:r>
      <w:r w:rsidRPr="00A6292B">
        <w:rPr>
          <w:rFonts w:ascii="Arial" w:hAnsi="Arial" w:cs="Arial"/>
        </w:rPr>
        <w:t>.</w:t>
      </w:r>
      <w:r w:rsidR="00A43B8B" w:rsidRPr="00A6292B">
        <w:rPr>
          <w:rFonts w:ascii="Arial" w:hAnsi="Arial" w:cs="Arial"/>
        </w:rPr>
        <w:t xml:space="preserve"> </w:t>
      </w:r>
    </w:p>
    <w:p w:rsidR="00FB51CB" w:rsidRPr="00A6292B" w:rsidRDefault="005022C3" w:rsidP="00A43B8B">
      <w:pPr>
        <w:pStyle w:val="Akapitzlist"/>
        <w:numPr>
          <w:ilvl w:val="0"/>
          <w:numId w:val="30"/>
        </w:numPr>
        <w:shd w:val="clear" w:color="auto" w:fill="FFFFFF" w:themeFill="background1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W przypadku stosowania mechanizmów autoryzacji, musi istnieć możliwość zapewnienia bezpiecznego logowania się respondenta na stronie z ankietą. Bezpieczeństwo powinno być zapewnione przez możliwość szyfrowania danych z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wykorzy</w:t>
      </w:r>
      <w:r w:rsidR="00744654">
        <w:rPr>
          <w:rFonts w:ascii="Arial" w:hAnsi="Arial" w:cs="Arial"/>
        </w:rPr>
        <w:t>staniem protokołu SSL i powinno</w:t>
      </w:r>
      <w:r w:rsidRPr="00A6292B">
        <w:rPr>
          <w:rFonts w:ascii="Arial" w:hAnsi="Arial" w:cs="Arial"/>
        </w:rPr>
        <w:t xml:space="preserve"> być aktywne przez cały czas trwania badania. </w:t>
      </w:r>
    </w:p>
    <w:p w:rsidR="00FB51CB" w:rsidRPr="00A6292B" w:rsidRDefault="005022C3" w:rsidP="00FB51CB">
      <w:pPr>
        <w:pStyle w:val="Akapitzlist"/>
        <w:numPr>
          <w:ilvl w:val="0"/>
          <w:numId w:val="30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musi posiadać możliwość elastycznego definiowania praw poszczególnych użytkowników w zakresie dostępu do określonych danych, wykorzystywania poszczególnych funkcji systemu, wprowadzania danych, modyfikacji, zatwierdzania, itd. Definiowanie uprawnień musi być możliwe na poziomie pojedynczego użytkownika, jak i grupy użytkowników.</w:t>
      </w:r>
    </w:p>
    <w:p w:rsidR="00FB51CB" w:rsidRPr="00A6292B" w:rsidRDefault="005022C3" w:rsidP="00FB51CB">
      <w:pPr>
        <w:pStyle w:val="Akapitzlist"/>
        <w:numPr>
          <w:ilvl w:val="0"/>
          <w:numId w:val="30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Dostęp do oprogramowania – zarówno jego wersji </w:t>
      </w:r>
      <w:r w:rsidR="00837C29" w:rsidRPr="00A6292B">
        <w:rPr>
          <w:rFonts w:ascii="Arial" w:hAnsi="Arial" w:cs="Arial"/>
        </w:rPr>
        <w:t xml:space="preserve">dla </w:t>
      </w:r>
      <w:r w:rsidRPr="00A6292B">
        <w:rPr>
          <w:rFonts w:ascii="Arial" w:hAnsi="Arial" w:cs="Arial"/>
        </w:rPr>
        <w:t>użytkow</w:t>
      </w:r>
      <w:r w:rsidR="00837C29" w:rsidRPr="00A6292B">
        <w:rPr>
          <w:rFonts w:ascii="Arial" w:hAnsi="Arial" w:cs="Arial"/>
        </w:rPr>
        <w:t>ników</w:t>
      </w:r>
      <w:r w:rsidRPr="00A6292B">
        <w:rPr>
          <w:rFonts w:ascii="Arial" w:hAnsi="Arial" w:cs="Arial"/>
        </w:rPr>
        <w:t>, jak i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administracyjnej – musi być zabezpieczony przez system uwierzytelniania. Uwierzytelnianie odbywać będzie się za pomocą przydzielonego każdemu użytkownikowi i administratorowi odrębnego identyfikatora i hasła.</w:t>
      </w:r>
    </w:p>
    <w:p w:rsidR="00FB51CB" w:rsidRPr="00A6292B" w:rsidRDefault="005022C3" w:rsidP="00FB51CB">
      <w:pPr>
        <w:pStyle w:val="Akapitzlist"/>
        <w:numPr>
          <w:ilvl w:val="0"/>
          <w:numId w:val="30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Dane wykorzystywane do uwierzytelniania – zarówno z poziomu administratorów, użytkowników oprogramowania, jak i z poziomu respondentów biorących udział w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badaniach realizowanych z wykorzystaniem oprogramowania – muszą być chronione przy pomocy środków ochrony kryptograficznej.</w:t>
      </w:r>
    </w:p>
    <w:p w:rsidR="005022C3" w:rsidRPr="00A6292B" w:rsidRDefault="005022C3" w:rsidP="00FB51CB">
      <w:pPr>
        <w:pStyle w:val="Akapitzlist"/>
        <w:numPr>
          <w:ilvl w:val="0"/>
          <w:numId w:val="30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Oprogramowanie musi umożliwiać zbieranie danych osobowych i opinii od tego samego respondenta w dwóch oddzielnych bazach danych, tzn. respondent najpierw przekaże dane osobowe, które zostaną zapisane w jednej bazie danych. Następnie będzie kontynuował wypełnianie ankiety bez konieczności ponownego logowania/klikania na link itp. Odpowiedzi z ankiety zostaną zapisane do osobnej bazy. Pomiędzy bazą z danymi osobowymi, a bazą z</w:t>
      </w:r>
      <w:r w:rsidR="00FB51CB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pozostałymi odpowiedziami z ankiety powstanie klucz przejścia umożliwiający łączenie danych z jednej i drugiej bazy na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poziomie każdego respondenta.</w:t>
      </w:r>
    </w:p>
    <w:p w:rsidR="005022C3" w:rsidRPr="00A6292B" w:rsidRDefault="005022C3" w:rsidP="00BC033C">
      <w:pPr>
        <w:rPr>
          <w:rFonts w:ascii="Arial" w:hAnsi="Arial" w:cs="Arial"/>
          <w:sz w:val="22"/>
          <w:szCs w:val="22"/>
        </w:rPr>
      </w:pPr>
    </w:p>
    <w:p w:rsidR="00BC033C" w:rsidRPr="00FE325A" w:rsidRDefault="00BC033C" w:rsidP="00BC033C">
      <w:pPr>
        <w:pStyle w:val="Nagwek2"/>
        <w:jc w:val="left"/>
        <w:rPr>
          <w:rFonts w:cs="Arial"/>
          <w:sz w:val="22"/>
          <w:szCs w:val="22"/>
        </w:rPr>
      </w:pPr>
      <w:r w:rsidRPr="00FE325A">
        <w:rPr>
          <w:rFonts w:cs="Arial"/>
          <w:sz w:val="22"/>
          <w:szCs w:val="22"/>
        </w:rPr>
        <w:t>Warunki realizacji zamówienia</w:t>
      </w:r>
      <w:r w:rsidR="005E0446">
        <w:rPr>
          <w:rFonts w:cs="Arial"/>
          <w:sz w:val="22"/>
          <w:szCs w:val="22"/>
        </w:rPr>
        <w:t>:</w:t>
      </w:r>
    </w:p>
    <w:p w:rsidR="00745666" w:rsidRPr="00FE325A" w:rsidRDefault="00745666" w:rsidP="00FE325A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Oprogramowanie musi zapewniać kompatybilność i integralność na poziomie systemów operacyjnych i baz danych z infrastrukturą, którą posiada Zamawiający.</w:t>
      </w:r>
      <w:r w:rsidR="00F975C4" w:rsidRPr="00FE325A">
        <w:rPr>
          <w:rFonts w:ascii="Arial" w:hAnsi="Arial" w:cs="Arial"/>
        </w:rPr>
        <w:t xml:space="preserve"> Licencje dla</w:t>
      </w:r>
      <w:r w:rsidR="00FE325A">
        <w:rPr>
          <w:rFonts w:ascii="Arial" w:hAnsi="Arial" w:cs="Arial"/>
        </w:rPr>
        <w:t> </w:t>
      </w:r>
      <w:r w:rsidR="00F975C4" w:rsidRPr="00FE325A">
        <w:rPr>
          <w:rFonts w:ascii="Arial" w:hAnsi="Arial" w:cs="Arial"/>
        </w:rPr>
        <w:t xml:space="preserve">systemów operacyjnych, baz danych, modułów oprogramowania </w:t>
      </w:r>
      <w:r w:rsidR="00F975C4" w:rsidRPr="00FE325A">
        <w:rPr>
          <w:rFonts w:ascii="Arial" w:hAnsi="Arial" w:cs="Arial"/>
        </w:rPr>
        <w:lastRenderedPageBreak/>
        <w:t xml:space="preserve">dostarcza realizujący zamówienie. Oprogramowanie powinno być zgodne z systemem wirtualnym </w:t>
      </w:r>
      <w:proofErr w:type="spellStart"/>
      <w:r w:rsidR="00F975C4" w:rsidRPr="00FE325A">
        <w:rPr>
          <w:rFonts w:ascii="Arial" w:hAnsi="Arial" w:cs="Arial"/>
        </w:rPr>
        <w:t>VMware</w:t>
      </w:r>
      <w:proofErr w:type="spellEnd"/>
      <w:r w:rsidR="00F975C4" w:rsidRPr="00FE325A">
        <w:rPr>
          <w:rFonts w:ascii="Arial" w:hAnsi="Arial" w:cs="Arial"/>
        </w:rPr>
        <w:t>.</w:t>
      </w:r>
    </w:p>
    <w:p w:rsidR="00745666" w:rsidRPr="00FE325A" w:rsidRDefault="00745666" w:rsidP="00745666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Serwer bazy danych oprogramowania musi pracować na oddzielnym systemie operacyjnym względem systemu operacyjnego serwera, na którym zainstalowane będzie oprogramowanie aplikacyjne, tj. brak bezpośredniego dostępu do danych z sieci Internet.</w:t>
      </w:r>
    </w:p>
    <w:p w:rsidR="00745666" w:rsidRPr="00FE325A" w:rsidRDefault="00745666" w:rsidP="00745666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Oprogramowanie musi umożliwiać automatyczne tworzenie kopii zapasowych danych:</w:t>
      </w:r>
    </w:p>
    <w:p w:rsidR="00FB51CB" w:rsidRPr="00FE325A" w:rsidRDefault="00745666" w:rsidP="00FB51CB">
      <w:pPr>
        <w:pStyle w:val="Akapitzlist"/>
        <w:numPr>
          <w:ilvl w:val="3"/>
          <w:numId w:val="20"/>
        </w:numPr>
        <w:spacing w:after="120"/>
        <w:ind w:left="1134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Kopie zapasowe powinny być robione co najmniej raz dziennie, niezależnie od</w:t>
      </w:r>
      <w:r w:rsidR="00FB51CB" w:rsidRPr="00FE325A">
        <w:rPr>
          <w:rFonts w:ascii="Arial" w:hAnsi="Arial" w:cs="Arial"/>
        </w:rPr>
        <w:t> </w:t>
      </w:r>
      <w:r w:rsidRPr="00FE325A">
        <w:rPr>
          <w:rFonts w:ascii="Arial" w:hAnsi="Arial" w:cs="Arial"/>
        </w:rPr>
        <w:t xml:space="preserve">realizowanych projektów badawczych </w:t>
      </w:r>
      <w:r w:rsidR="00FB51CB" w:rsidRPr="00FE325A">
        <w:rPr>
          <w:rFonts w:ascii="Arial" w:hAnsi="Arial" w:cs="Arial"/>
        </w:rPr>
        <w:t>z wykorzystaniem oprogramowania.</w:t>
      </w:r>
    </w:p>
    <w:p w:rsidR="00F975C4" w:rsidRPr="00FE325A" w:rsidRDefault="00745666" w:rsidP="00F975C4">
      <w:pPr>
        <w:pStyle w:val="Akapitzlist"/>
        <w:numPr>
          <w:ilvl w:val="3"/>
          <w:numId w:val="20"/>
        </w:numPr>
        <w:spacing w:after="120"/>
        <w:ind w:left="1134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W przypadku wystąpienia awarii wykonywane kopie muszą umożliwiać pełne odtworzenie działania systemu i danych według stanu sprzed awarii</w:t>
      </w:r>
    </w:p>
    <w:p w:rsidR="00745666" w:rsidRPr="00FE325A" w:rsidRDefault="00745666" w:rsidP="00FB51CB">
      <w:pPr>
        <w:pStyle w:val="Akapitzlist"/>
        <w:numPr>
          <w:ilvl w:val="3"/>
          <w:numId w:val="20"/>
        </w:numPr>
        <w:spacing w:after="120"/>
        <w:ind w:left="1134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W przypadku wystąpienia awarii Zamawiający dopuszcza utratę danych jedynie z</w:t>
      </w:r>
      <w:r w:rsidR="00FE325A">
        <w:rPr>
          <w:rFonts w:ascii="Arial" w:hAnsi="Arial" w:cs="Arial"/>
        </w:rPr>
        <w:t> </w:t>
      </w:r>
      <w:r w:rsidRPr="00FE325A">
        <w:rPr>
          <w:rFonts w:ascii="Arial" w:hAnsi="Arial" w:cs="Arial"/>
        </w:rPr>
        <w:t>sesji użytkowników/ respondentów aktywnych w momencie zaistnienia awarii.</w:t>
      </w:r>
    </w:p>
    <w:p w:rsidR="00745666" w:rsidRPr="00FE325A" w:rsidRDefault="00745666" w:rsidP="00745666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Oprogramowanie musi być zaprojektowane w ten sposób, by działało przez 24 godziny na dobę, 7 dni w tygodniu każdego dnia roku.</w:t>
      </w:r>
    </w:p>
    <w:p w:rsidR="00745666" w:rsidRPr="00FE325A" w:rsidRDefault="00745666" w:rsidP="00745666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Oprogramowanie musi umożliwiać, w razie potrzeby, rozbudowę o dodatkowe moduły lub funkcjonalności do realizacji badań CATI i CAPI w taki sposób, aby można było realizować badania ankietowe z wykorzystaniem ww. technik. Zbierane dane muszą być gromadzone we wspólnej bazie danych.</w:t>
      </w:r>
    </w:p>
    <w:p w:rsidR="00745666" w:rsidRPr="00FE325A" w:rsidRDefault="00745666" w:rsidP="00745666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Oprogramowanie musi wspierać standard wymiany komunikatów Web Services określony za</w:t>
      </w:r>
      <w:r w:rsidR="00205674" w:rsidRPr="00FE325A">
        <w:rPr>
          <w:rFonts w:ascii="Arial" w:hAnsi="Arial" w:cs="Arial"/>
        </w:rPr>
        <w:t> </w:t>
      </w:r>
      <w:r w:rsidRPr="00FE325A">
        <w:rPr>
          <w:rFonts w:ascii="Arial" w:hAnsi="Arial" w:cs="Arial"/>
        </w:rPr>
        <w:t>pomocą standardów W3C (protokół SOAP i REST) w zakresie:</w:t>
      </w:r>
    </w:p>
    <w:p w:rsidR="001039FF" w:rsidRPr="00FE325A" w:rsidRDefault="00FE325A" w:rsidP="001039FF">
      <w:pPr>
        <w:pStyle w:val="Akapitzlist"/>
        <w:numPr>
          <w:ilvl w:val="3"/>
          <w:numId w:val="20"/>
        </w:numPr>
        <w:spacing w:after="12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745666" w:rsidRPr="00FE325A">
        <w:rPr>
          <w:rFonts w:ascii="Arial" w:hAnsi="Arial" w:cs="Arial"/>
        </w:rPr>
        <w:t>ożliwości warunkowego zadawania pytań na podstawie informacji przekazanej z</w:t>
      </w:r>
      <w:r w:rsidR="001039FF" w:rsidRPr="00FE325A">
        <w:rPr>
          <w:rFonts w:ascii="Arial" w:hAnsi="Arial" w:cs="Arial"/>
        </w:rPr>
        <w:t> </w:t>
      </w:r>
      <w:r w:rsidR="00745666" w:rsidRPr="00FE325A">
        <w:rPr>
          <w:rFonts w:ascii="Arial" w:hAnsi="Arial" w:cs="Arial"/>
        </w:rPr>
        <w:t>dowolnego zewnętrznego serwisu,</w:t>
      </w:r>
    </w:p>
    <w:p w:rsidR="00745666" w:rsidRPr="00FE325A" w:rsidRDefault="00FE325A" w:rsidP="001039FF">
      <w:pPr>
        <w:pStyle w:val="Akapitzlist"/>
        <w:numPr>
          <w:ilvl w:val="3"/>
          <w:numId w:val="20"/>
        </w:numPr>
        <w:spacing w:after="120"/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745666" w:rsidRPr="00FE325A">
        <w:rPr>
          <w:rFonts w:ascii="Arial" w:hAnsi="Arial" w:cs="Arial"/>
        </w:rPr>
        <w:t xml:space="preserve">ożliwości uzupełniania w sposób automatyczny części ankiety na podstawie informacji przekazanej z dowolnego zewnętrznego serwisu. </w:t>
      </w:r>
    </w:p>
    <w:p w:rsidR="00745666" w:rsidRPr="00FE325A" w:rsidRDefault="00745666" w:rsidP="00745666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 xml:space="preserve">Oprogramowanie musi umożliwiać generowanie definicji ankiety (bez elementów wizualnych HTML, CSS, czy JS) w formacie JSON lub XML i zapewniać możliwość komunikacji z zewnętrznym serwisem/usługą/API, jednocześnie gwarantując pełną funkcjonalność, która dostępna jest dla tradycyjnej metody wypełniania ankiety (jako klasyczny link WWW). </w:t>
      </w:r>
    </w:p>
    <w:p w:rsidR="00745666" w:rsidRPr="00FE325A" w:rsidRDefault="00745666" w:rsidP="00745666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Oprogramowanie musi wspierać proces logowania wykorzystujący mechanizm LDAP (</w:t>
      </w:r>
      <w:proofErr w:type="spellStart"/>
      <w:r w:rsidRPr="00FE325A">
        <w:rPr>
          <w:rFonts w:ascii="Arial" w:hAnsi="Arial" w:cs="Arial"/>
        </w:rPr>
        <w:t>Lightweight</w:t>
      </w:r>
      <w:proofErr w:type="spellEnd"/>
      <w:r w:rsidRPr="00FE325A">
        <w:rPr>
          <w:rFonts w:ascii="Arial" w:hAnsi="Arial" w:cs="Arial"/>
        </w:rPr>
        <w:t xml:space="preserve"> Directory Access </w:t>
      </w:r>
      <w:proofErr w:type="spellStart"/>
      <w:r w:rsidRPr="00FE325A">
        <w:rPr>
          <w:rFonts w:ascii="Arial" w:hAnsi="Arial" w:cs="Arial"/>
        </w:rPr>
        <w:t>Protocol</w:t>
      </w:r>
      <w:proofErr w:type="spellEnd"/>
      <w:r w:rsidRPr="00FE325A">
        <w:rPr>
          <w:rFonts w:ascii="Arial" w:hAnsi="Arial" w:cs="Arial"/>
        </w:rPr>
        <w:t>) oraz pozwalać użytkownikowi na logowani</w:t>
      </w:r>
      <w:r w:rsidR="00A43B8B" w:rsidRPr="00FE325A">
        <w:rPr>
          <w:rFonts w:ascii="Arial" w:hAnsi="Arial" w:cs="Arial"/>
        </w:rPr>
        <w:t>e w</w:t>
      </w:r>
      <w:r w:rsidR="00FE325A">
        <w:rPr>
          <w:rFonts w:ascii="Arial" w:hAnsi="Arial" w:cs="Arial"/>
        </w:rPr>
        <w:t> </w:t>
      </w:r>
      <w:r w:rsidR="00A43B8B" w:rsidRPr="00FE325A">
        <w:rPr>
          <w:rFonts w:ascii="Arial" w:hAnsi="Arial" w:cs="Arial"/>
        </w:rPr>
        <w:t xml:space="preserve">trybie single </w:t>
      </w:r>
      <w:proofErr w:type="spellStart"/>
      <w:r w:rsidR="00A43B8B" w:rsidRPr="00FE325A">
        <w:rPr>
          <w:rFonts w:ascii="Arial" w:hAnsi="Arial" w:cs="Arial"/>
        </w:rPr>
        <w:t>sign</w:t>
      </w:r>
      <w:proofErr w:type="spellEnd"/>
      <w:r w:rsidR="00A43B8B" w:rsidRPr="00FE325A">
        <w:rPr>
          <w:rFonts w:ascii="Arial" w:hAnsi="Arial" w:cs="Arial"/>
        </w:rPr>
        <w:t>-on (SSO) metodą aktualnie wykorzystywaną na PK</w:t>
      </w:r>
      <w:r w:rsidR="00AC2381" w:rsidRPr="00FE325A">
        <w:rPr>
          <w:rFonts w:ascii="Arial" w:hAnsi="Arial" w:cs="Arial"/>
        </w:rPr>
        <w:t>.</w:t>
      </w:r>
    </w:p>
    <w:p w:rsidR="00BC033C" w:rsidRPr="00FE325A" w:rsidRDefault="00BC033C" w:rsidP="00BC033C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Narzędzia muszą zapewniać bezpieczeństwo danych wykorzystując między innymi takie mechanizmy jak HTTPS, SSL oraz systemy zabezpieczeń baz danych.</w:t>
      </w:r>
    </w:p>
    <w:p w:rsidR="00FB51CB" w:rsidRPr="00FE325A" w:rsidRDefault="00BC033C" w:rsidP="008E56B2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Wykonawca udzieli dla Zamawiającego licencji</w:t>
      </w:r>
      <w:r w:rsidR="002E6B3E">
        <w:rPr>
          <w:rFonts w:ascii="Arial" w:hAnsi="Arial" w:cs="Arial"/>
        </w:rPr>
        <w:t xml:space="preserve"> bezterminowej</w:t>
      </w:r>
      <w:r w:rsidRPr="00FE325A">
        <w:rPr>
          <w:rFonts w:ascii="Arial" w:hAnsi="Arial" w:cs="Arial"/>
        </w:rPr>
        <w:t>, niewyłącznej, nieograniczonej terytorialnie, na</w:t>
      </w:r>
      <w:r w:rsidR="00FB51CB" w:rsidRPr="00FE325A">
        <w:rPr>
          <w:rFonts w:ascii="Arial" w:hAnsi="Arial" w:cs="Arial"/>
        </w:rPr>
        <w:t> </w:t>
      </w:r>
      <w:r w:rsidRPr="00FE325A">
        <w:rPr>
          <w:rFonts w:ascii="Arial" w:hAnsi="Arial" w:cs="Arial"/>
        </w:rPr>
        <w:t xml:space="preserve">użytkowanie </w:t>
      </w:r>
      <w:r w:rsidR="009501AE" w:rsidRPr="00FE325A">
        <w:rPr>
          <w:rFonts w:ascii="Arial" w:hAnsi="Arial" w:cs="Arial"/>
        </w:rPr>
        <w:t>narzędzia/ oprogramowania</w:t>
      </w:r>
      <w:r w:rsidR="00FE325A">
        <w:rPr>
          <w:rFonts w:ascii="Arial" w:hAnsi="Arial" w:cs="Arial"/>
        </w:rPr>
        <w:t>.</w:t>
      </w:r>
    </w:p>
    <w:p w:rsidR="00FB51CB" w:rsidRDefault="008E56B2" w:rsidP="00205674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FE325A">
        <w:rPr>
          <w:rFonts w:ascii="Arial" w:hAnsi="Arial" w:cs="Arial"/>
        </w:rPr>
        <w:t>Zamawiający wymaga,</w:t>
      </w:r>
      <w:r w:rsidRPr="00A6292B">
        <w:rPr>
          <w:rFonts w:ascii="Arial" w:hAnsi="Arial" w:cs="Arial"/>
        </w:rPr>
        <w:t xml:space="preserve"> aby Wykonawca zapewnił wsparcie dla dostarczonego oprogramowania do</w:t>
      </w:r>
      <w:r w:rsidR="00FB51CB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gromadzenia danych przez okres 12 miesięcy, w</w:t>
      </w:r>
      <w:r w:rsidR="00FB51CB" w:rsidRPr="00A6292B">
        <w:rPr>
          <w:rFonts w:ascii="Arial" w:hAnsi="Arial" w:cs="Arial"/>
        </w:rPr>
        <w:t> </w:t>
      </w:r>
      <w:r w:rsidR="00205674" w:rsidRPr="00A6292B">
        <w:rPr>
          <w:rFonts w:ascii="Arial" w:hAnsi="Arial" w:cs="Arial"/>
        </w:rPr>
        <w:t xml:space="preserve"> zakresie d</w:t>
      </w:r>
      <w:r w:rsidRPr="00A6292B">
        <w:rPr>
          <w:rFonts w:ascii="Arial" w:hAnsi="Arial" w:cs="Arial"/>
        </w:rPr>
        <w:t>ostarczani</w:t>
      </w:r>
      <w:r w:rsidR="00205674" w:rsidRPr="00A6292B">
        <w:rPr>
          <w:rFonts w:ascii="Arial" w:hAnsi="Arial" w:cs="Arial"/>
        </w:rPr>
        <w:t>a</w:t>
      </w:r>
      <w:r w:rsidRPr="00A6292B">
        <w:rPr>
          <w:rFonts w:ascii="Arial" w:hAnsi="Arial" w:cs="Arial"/>
        </w:rPr>
        <w:t xml:space="preserve"> wszystkich nowych i</w:t>
      </w:r>
      <w:r w:rsidR="00205674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udoskonalonych wersji oprogramowania, wprowadzonych do sprzedaży przez producenta oprogramo</w:t>
      </w:r>
      <w:r w:rsidR="003C34EC" w:rsidRPr="00A6292B">
        <w:rPr>
          <w:rFonts w:ascii="Arial" w:hAnsi="Arial" w:cs="Arial"/>
        </w:rPr>
        <w:t>wania.</w:t>
      </w:r>
    </w:p>
    <w:p w:rsidR="003C34EC" w:rsidRPr="00A6292B" w:rsidRDefault="003C34EC" w:rsidP="003C34EC">
      <w:pPr>
        <w:pStyle w:val="Akapitzlist"/>
        <w:numPr>
          <w:ilvl w:val="0"/>
          <w:numId w:val="20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Zamawiający wymaga, aby Wykonawca zapewnił wsparcie </w:t>
      </w:r>
      <w:r w:rsidR="008E56B2" w:rsidRPr="00A6292B">
        <w:rPr>
          <w:rFonts w:ascii="Arial" w:hAnsi="Arial" w:cs="Arial"/>
        </w:rPr>
        <w:t>telefoniczne, za</w:t>
      </w:r>
      <w:r w:rsidR="00FE325A">
        <w:rPr>
          <w:rFonts w:ascii="Arial" w:hAnsi="Arial" w:cs="Arial"/>
        </w:rPr>
        <w:t> </w:t>
      </w:r>
      <w:r w:rsidR="008E56B2" w:rsidRPr="00A6292B">
        <w:rPr>
          <w:rFonts w:ascii="Arial" w:hAnsi="Arial" w:cs="Arial"/>
        </w:rPr>
        <w:t>pośr</w:t>
      </w:r>
      <w:r w:rsidRPr="00A6292B">
        <w:rPr>
          <w:rFonts w:ascii="Arial" w:hAnsi="Arial" w:cs="Arial"/>
        </w:rPr>
        <w:t xml:space="preserve">ednictwem e-mail lub </w:t>
      </w:r>
      <w:r w:rsidR="00C4166F" w:rsidRPr="00A6292B">
        <w:rPr>
          <w:rFonts w:ascii="Arial" w:hAnsi="Arial" w:cs="Arial"/>
        </w:rPr>
        <w:t xml:space="preserve">przez </w:t>
      </w:r>
      <w:r w:rsidRPr="00A6292B">
        <w:rPr>
          <w:rFonts w:ascii="Arial" w:hAnsi="Arial" w:cs="Arial"/>
        </w:rPr>
        <w:t>dedykowany serwis online</w:t>
      </w:r>
      <w:r w:rsidR="008E56B2" w:rsidRPr="00A6292B">
        <w:rPr>
          <w:rFonts w:ascii="Arial" w:hAnsi="Arial" w:cs="Arial"/>
        </w:rPr>
        <w:t xml:space="preserve"> w zakresie rozwiązywania problemów z oprogramowaniem dotyczących:</w:t>
      </w:r>
    </w:p>
    <w:p w:rsidR="003C34EC" w:rsidRPr="00A6292B" w:rsidRDefault="008E56B2" w:rsidP="000876FD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lastRenderedPageBreak/>
        <w:t>instalacji i konfiguracji, w tym m.in. prace konserwatorskie, pomoc w migracji, przeinstalowaniu, konfiguracji oprogramowania, spotkania z innymi dostawcami celem integrowania oprogramowania,</w:t>
      </w:r>
    </w:p>
    <w:p w:rsidR="003C34EC" w:rsidRPr="00A6292B" w:rsidRDefault="008E56B2" w:rsidP="003352F6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interpretacji komunikatów o błędach,</w:t>
      </w:r>
    </w:p>
    <w:p w:rsidR="003C34EC" w:rsidRPr="00A6292B" w:rsidRDefault="008E56B2" w:rsidP="00016174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identyfikacji przyczyn nieprawidłowego działania,</w:t>
      </w:r>
    </w:p>
    <w:p w:rsidR="003C34EC" w:rsidRPr="00A6292B" w:rsidRDefault="008E56B2" w:rsidP="00E31BC2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poszukiwania metod rozwiązania zidentyfikowanych problemów,</w:t>
      </w:r>
    </w:p>
    <w:p w:rsidR="003C34EC" w:rsidRPr="00A6292B" w:rsidRDefault="008E56B2" w:rsidP="001312C3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identyfikacji podstawowych procedur i funkcji w interfejsie,</w:t>
      </w:r>
    </w:p>
    <w:p w:rsidR="003C34EC" w:rsidRPr="00A6292B" w:rsidRDefault="008E56B2" w:rsidP="00101DB5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podstawowych wyjaśnień dotyczących definicji i założeń metod obliczeniowych oraz prezentacji wyników,</w:t>
      </w:r>
    </w:p>
    <w:p w:rsidR="003C34EC" w:rsidRPr="00A6292B" w:rsidRDefault="008E56B2" w:rsidP="0067066C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identyfikacji procedur, których można użyć do określonego typu analizy,</w:t>
      </w:r>
    </w:p>
    <w:p w:rsidR="003C34EC" w:rsidRPr="00A6292B" w:rsidRDefault="008E56B2" w:rsidP="00B969C5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niejasnych przykładów zamieszczonych w dokumentacji,</w:t>
      </w:r>
    </w:p>
    <w:p w:rsidR="003C34EC" w:rsidRPr="00A6292B" w:rsidRDefault="008E56B2" w:rsidP="00FF7C60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niewystarczająco udokumentowanych funkcji i procedur,</w:t>
      </w:r>
    </w:p>
    <w:p w:rsidR="003C34EC" w:rsidRPr="00A6292B" w:rsidRDefault="008E56B2" w:rsidP="003C34EC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pomocy w uruchamianiu procedur.</w:t>
      </w:r>
    </w:p>
    <w:p w:rsidR="008E56B2" w:rsidRPr="00A6292B" w:rsidRDefault="008E56B2" w:rsidP="003C34EC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Wsparcie techniczne będzie zapewnione w dni robocze w godzinach 9:00-16:00. Wsparcie prowadzone będzie w języku polskim. Wymagany czas reakcji wsparcia na</w:t>
      </w:r>
      <w:r w:rsidR="00FE325A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zgłoszenie użytkownika nie może być dłuższy niż 48h.</w:t>
      </w:r>
    </w:p>
    <w:p w:rsidR="003C34EC" w:rsidRPr="00A6292B" w:rsidRDefault="008E56B2" w:rsidP="00212353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Każde zgłoszenie potrzeby wsparcia technicznego zostanie potwierdzone przez Wykonawcę poprzez przesłanie na adres e-mail zwrotnego potwierdzenia przyjęcia zgłoszenia.</w:t>
      </w:r>
    </w:p>
    <w:p w:rsidR="00AF66A9" w:rsidRDefault="008E56B2" w:rsidP="008E56B2">
      <w:pPr>
        <w:pStyle w:val="Akapitzlist"/>
        <w:numPr>
          <w:ilvl w:val="0"/>
          <w:numId w:val="20"/>
        </w:numPr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>Wsparcie techniczne będzie realizowane przez Wykonawcę z zachowaniem należytej staranności właściwej dla dostawców oprogramowania ogólnodostępnego.</w:t>
      </w:r>
    </w:p>
    <w:p w:rsidR="0062271F" w:rsidRDefault="0062271F" w:rsidP="0062271F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Wykonawca zapewni </w:t>
      </w:r>
      <w:r w:rsidRPr="0062271F">
        <w:rPr>
          <w:rFonts w:ascii="Arial" w:hAnsi="Arial" w:cs="Arial"/>
          <w:color w:val="000000"/>
        </w:rPr>
        <w:t>serwis oprogramowania na okres trwania projektu (do 31.12.2023</w:t>
      </w:r>
      <w:r>
        <w:rPr>
          <w:rFonts w:ascii="Arial" w:hAnsi="Arial" w:cs="Arial"/>
          <w:color w:val="000000"/>
        </w:rPr>
        <w:t>).</w:t>
      </w:r>
      <w:r w:rsidRPr="0062271F">
        <w:rPr>
          <w:rFonts w:ascii="Arial" w:hAnsi="Arial" w:cs="Arial"/>
          <w:color w:val="000000"/>
        </w:rPr>
        <w:t xml:space="preserve"> </w:t>
      </w:r>
    </w:p>
    <w:p w:rsidR="0062271F" w:rsidRPr="0062271F" w:rsidRDefault="0062271F" w:rsidP="0062271F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Wykonawca zgodzi się na świadczenie</w:t>
      </w:r>
      <w:r w:rsidRPr="0062271F">
        <w:rPr>
          <w:rFonts w:ascii="Arial" w:hAnsi="Arial" w:cs="Arial"/>
          <w:color w:val="000000"/>
        </w:rPr>
        <w:t xml:space="preserve"> usług rozwoju w wymiarze do </w:t>
      </w:r>
      <w:r>
        <w:rPr>
          <w:rFonts w:ascii="Arial" w:hAnsi="Arial" w:cs="Arial"/>
          <w:color w:val="000000"/>
        </w:rPr>
        <w:t>2</w:t>
      </w:r>
      <w:r w:rsidRPr="0062271F">
        <w:rPr>
          <w:rFonts w:ascii="Arial" w:hAnsi="Arial" w:cs="Arial"/>
          <w:color w:val="000000"/>
        </w:rPr>
        <w:t>00 roboczogodzin w okresie 24 miesięcy, przy czym usługi rozwoju świadczone będą w ramach prawa opcji.</w:t>
      </w:r>
      <w:r>
        <w:rPr>
          <w:rFonts w:ascii="Arial" w:hAnsi="Arial" w:cs="Arial"/>
          <w:color w:val="000000"/>
        </w:rPr>
        <w:t xml:space="preserve"> </w:t>
      </w:r>
      <w:r w:rsidRPr="0062271F">
        <w:rPr>
          <w:rFonts w:ascii="Arial" w:hAnsi="Arial" w:cs="Arial"/>
          <w:color w:val="000000"/>
        </w:rPr>
        <w:t xml:space="preserve">Celem Usług Rozwojowych </w:t>
      </w:r>
      <w:r>
        <w:rPr>
          <w:rFonts w:ascii="Arial" w:hAnsi="Arial" w:cs="Arial"/>
          <w:color w:val="000000"/>
        </w:rPr>
        <w:t>będzie</w:t>
      </w:r>
      <w:r w:rsidRPr="0062271F">
        <w:rPr>
          <w:rFonts w:ascii="Arial" w:hAnsi="Arial" w:cs="Arial"/>
          <w:color w:val="000000"/>
        </w:rPr>
        <w:t xml:space="preserve"> opracowanie i wdrożenie funkcjonalności dodatkowych Oprogramowania, przez które należy rozumieć: modyfikację, nową funkcjonalność, integrację z innymi systemami, zmianę w interfejsach, definiowanie praw dostępu</w:t>
      </w:r>
      <w:r>
        <w:rPr>
          <w:rFonts w:ascii="Arial" w:hAnsi="Arial" w:cs="Arial"/>
          <w:color w:val="000000"/>
        </w:rPr>
        <w:t>.</w:t>
      </w:r>
    </w:p>
    <w:p w:rsidR="00934835" w:rsidRPr="0062271F" w:rsidRDefault="00934835" w:rsidP="0062271F">
      <w:pPr>
        <w:ind w:left="284"/>
        <w:jc w:val="both"/>
        <w:rPr>
          <w:rFonts w:ascii="Arial" w:hAnsi="Arial" w:cs="Arial"/>
        </w:rPr>
      </w:pPr>
    </w:p>
    <w:p w:rsidR="003C34EC" w:rsidRPr="00A6292B" w:rsidRDefault="003C34EC" w:rsidP="003C34EC">
      <w:pPr>
        <w:jc w:val="both"/>
        <w:rPr>
          <w:rFonts w:ascii="Arial" w:hAnsi="Arial" w:cs="Arial"/>
          <w:sz w:val="22"/>
          <w:szCs w:val="22"/>
        </w:rPr>
      </w:pPr>
    </w:p>
    <w:p w:rsidR="008E56B2" w:rsidRPr="00A6292B" w:rsidRDefault="008E56B2" w:rsidP="008E56B2">
      <w:pPr>
        <w:rPr>
          <w:rFonts w:ascii="Arial" w:hAnsi="Arial" w:cs="Arial"/>
          <w:b/>
          <w:sz w:val="22"/>
          <w:szCs w:val="22"/>
        </w:rPr>
      </w:pPr>
      <w:r w:rsidRPr="00A6292B">
        <w:rPr>
          <w:rFonts w:ascii="Arial" w:hAnsi="Arial" w:cs="Arial"/>
          <w:b/>
          <w:sz w:val="22"/>
          <w:szCs w:val="22"/>
        </w:rPr>
        <w:t>Wymagania dotyczące realizacji instruktażu/ szkolenia obsługowego</w:t>
      </w:r>
      <w:r w:rsidR="00205674" w:rsidRPr="00A6292B">
        <w:rPr>
          <w:rFonts w:ascii="Arial" w:hAnsi="Arial" w:cs="Arial"/>
          <w:b/>
          <w:sz w:val="22"/>
          <w:szCs w:val="22"/>
        </w:rPr>
        <w:t>:</w:t>
      </w:r>
    </w:p>
    <w:p w:rsidR="008E56B2" w:rsidRPr="00A6292B" w:rsidRDefault="008E56B2" w:rsidP="00FE325A">
      <w:pPr>
        <w:pStyle w:val="Akapitzlist"/>
        <w:keepLines/>
        <w:numPr>
          <w:ilvl w:val="0"/>
          <w:numId w:val="26"/>
        </w:numPr>
        <w:tabs>
          <w:tab w:val="clear" w:pos="171"/>
          <w:tab w:val="num" w:pos="709"/>
          <w:tab w:val="left" w:pos="1134"/>
          <w:tab w:val="left" w:pos="1361"/>
        </w:tabs>
        <w:spacing w:before="60" w:after="60" w:line="280" w:lineRule="exact"/>
        <w:ind w:left="709"/>
        <w:contextualSpacing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Zamawiający wymaga, aby Wykonawca zapewnił </w:t>
      </w:r>
      <w:r w:rsidR="003C34EC" w:rsidRPr="00A6292B">
        <w:rPr>
          <w:rFonts w:ascii="Arial" w:hAnsi="Arial" w:cs="Arial"/>
        </w:rPr>
        <w:t xml:space="preserve">instruktaż/ szkolenie obsługowe, które będzie obejmowało </w:t>
      </w:r>
      <w:r w:rsidRPr="00A6292B">
        <w:rPr>
          <w:rFonts w:ascii="Arial" w:hAnsi="Arial" w:cs="Arial"/>
        </w:rPr>
        <w:t>tematykę oferowanych k</w:t>
      </w:r>
      <w:r w:rsidR="003C34EC" w:rsidRPr="00A6292B">
        <w:rPr>
          <w:rFonts w:ascii="Arial" w:hAnsi="Arial" w:cs="Arial"/>
        </w:rPr>
        <w:t>omponentów rozwiązania i zostanie</w:t>
      </w:r>
      <w:r w:rsidRPr="00A6292B">
        <w:rPr>
          <w:rFonts w:ascii="Arial" w:hAnsi="Arial" w:cs="Arial"/>
        </w:rPr>
        <w:t xml:space="preserve"> zrealizowane w</w:t>
      </w:r>
      <w:r w:rsidR="00205674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siedzibie zamawiającego w terminie zaakceptowanym przez obie strony, po</w:t>
      </w:r>
      <w:r w:rsidR="003C34EC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>zakończeniu etapu instalacji i wdrożenia systemu.</w:t>
      </w:r>
      <w:r w:rsidR="005E0446">
        <w:rPr>
          <w:rFonts w:ascii="Arial" w:hAnsi="Arial" w:cs="Arial"/>
        </w:rPr>
        <w:t xml:space="preserve"> Minimalna liczba godzin instruktażu – 16h.</w:t>
      </w:r>
    </w:p>
    <w:p w:rsidR="005E0446" w:rsidRPr="005E0446" w:rsidRDefault="008E56B2" w:rsidP="005E0446">
      <w:pPr>
        <w:pStyle w:val="Akapitzlist"/>
        <w:keepLines/>
        <w:numPr>
          <w:ilvl w:val="0"/>
          <w:numId w:val="26"/>
        </w:numPr>
        <w:tabs>
          <w:tab w:val="num" w:pos="709"/>
          <w:tab w:val="left" w:pos="1134"/>
          <w:tab w:val="left" w:pos="1361"/>
        </w:tabs>
        <w:spacing w:before="60" w:after="60" w:line="280" w:lineRule="exact"/>
        <w:ind w:left="709"/>
        <w:contextualSpacing w:val="0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W </w:t>
      </w:r>
      <w:r w:rsidR="003C34EC" w:rsidRPr="00A6292B">
        <w:rPr>
          <w:rFonts w:ascii="Arial" w:hAnsi="Arial" w:cs="Arial"/>
        </w:rPr>
        <w:t>instruktażu/ szkoleniu obsługowym</w:t>
      </w:r>
      <w:r w:rsidRPr="00A6292B">
        <w:rPr>
          <w:rFonts w:ascii="Arial" w:hAnsi="Arial" w:cs="Arial"/>
        </w:rPr>
        <w:t xml:space="preserve"> może uczestniczyć </w:t>
      </w:r>
      <w:r w:rsidR="003C34EC" w:rsidRPr="00A6292B">
        <w:rPr>
          <w:rFonts w:ascii="Arial" w:hAnsi="Arial" w:cs="Arial"/>
        </w:rPr>
        <w:t>5</w:t>
      </w:r>
      <w:r w:rsidR="00FE325A">
        <w:rPr>
          <w:rFonts w:ascii="Arial" w:hAnsi="Arial" w:cs="Arial"/>
        </w:rPr>
        <w:t>-10</w:t>
      </w:r>
      <w:r w:rsidR="006A449F" w:rsidRPr="00A6292B">
        <w:rPr>
          <w:rFonts w:ascii="Arial" w:hAnsi="Arial" w:cs="Arial"/>
        </w:rPr>
        <w:t xml:space="preserve"> </w:t>
      </w:r>
      <w:r w:rsidRPr="00A6292B">
        <w:rPr>
          <w:rFonts w:ascii="Arial" w:hAnsi="Arial" w:cs="Arial"/>
        </w:rPr>
        <w:t xml:space="preserve">osób.   </w:t>
      </w:r>
    </w:p>
    <w:p w:rsidR="008E56B2" w:rsidRPr="00A6292B" w:rsidRDefault="008E56B2" w:rsidP="00FE325A">
      <w:pPr>
        <w:pStyle w:val="Akapitzlist"/>
        <w:keepLines/>
        <w:numPr>
          <w:ilvl w:val="0"/>
          <w:numId w:val="26"/>
        </w:numPr>
        <w:tabs>
          <w:tab w:val="num" w:pos="709"/>
          <w:tab w:val="left" w:pos="1134"/>
          <w:tab w:val="left" w:pos="1361"/>
        </w:tabs>
        <w:spacing w:before="60" w:after="60" w:line="280" w:lineRule="exact"/>
        <w:ind w:left="709"/>
        <w:contextualSpacing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W ramach </w:t>
      </w:r>
      <w:r w:rsidR="003C34EC" w:rsidRPr="00A6292B">
        <w:rPr>
          <w:rFonts w:ascii="Arial" w:hAnsi="Arial" w:cs="Arial"/>
        </w:rPr>
        <w:t>instruktażu/ szkolenia obsługowego</w:t>
      </w:r>
      <w:r w:rsidR="002859A8">
        <w:rPr>
          <w:rFonts w:ascii="Arial" w:hAnsi="Arial" w:cs="Arial"/>
        </w:rPr>
        <w:t xml:space="preserve"> Wykonawca zapewni</w:t>
      </w:r>
      <w:r w:rsidRPr="00A6292B">
        <w:rPr>
          <w:rFonts w:ascii="Arial" w:hAnsi="Arial" w:cs="Arial"/>
        </w:rPr>
        <w:t xml:space="preserve"> materiały szkoleniowe dla</w:t>
      </w:r>
      <w:r w:rsidR="00205674" w:rsidRPr="00A6292B">
        <w:rPr>
          <w:rFonts w:ascii="Arial" w:hAnsi="Arial" w:cs="Arial"/>
        </w:rPr>
        <w:t> </w:t>
      </w:r>
      <w:r w:rsidRPr="00A6292B">
        <w:rPr>
          <w:rFonts w:ascii="Arial" w:hAnsi="Arial" w:cs="Arial"/>
        </w:rPr>
        <w:t xml:space="preserve">każdego uczestnika oraz </w:t>
      </w:r>
      <w:r w:rsidR="00FE325A">
        <w:rPr>
          <w:rFonts w:ascii="Arial" w:hAnsi="Arial" w:cs="Arial"/>
        </w:rPr>
        <w:t>zaświadczenie/</w:t>
      </w:r>
      <w:r w:rsidRPr="00A6292B">
        <w:rPr>
          <w:rFonts w:ascii="Arial" w:hAnsi="Arial" w:cs="Arial"/>
        </w:rPr>
        <w:t>certyfikat uczestnictwa.</w:t>
      </w:r>
    </w:p>
    <w:p w:rsidR="008E56B2" w:rsidRPr="00A6292B" w:rsidRDefault="008E56B2" w:rsidP="00FE325A">
      <w:pPr>
        <w:pStyle w:val="Akapitzlist"/>
        <w:keepLines/>
        <w:numPr>
          <w:ilvl w:val="0"/>
          <w:numId w:val="26"/>
        </w:numPr>
        <w:tabs>
          <w:tab w:val="num" w:pos="709"/>
          <w:tab w:val="left" w:pos="1134"/>
          <w:tab w:val="left" w:pos="1361"/>
        </w:tabs>
        <w:spacing w:before="60" w:after="60" w:line="280" w:lineRule="exact"/>
        <w:ind w:left="709"/>
        <w:contextualSpacing w:val="0"/>
        <w:jc w:val="both"/>
        <w:rPr>
          <w:rFonts w:ascii="Arial" w:hAnsi="Arial" w:cs="Arial"/>
        </w:rPr>
      </w:pPr>
      <w:r w:rsidRPr="00A6292B">
        <w:rPr>
          <w:rFonts w:ascii="Arial" w:hAnsi="Arial" w:cs="Arial"/>
        </w:rPr>
        <w:t xml:space="preserve">Termin </w:t>
      </w:r>
      <w:r w:rsidR="003C34EC" w:rsidRPr="00A6292B">
        <w:rPr>
          <w:rFonts w:ascii="Arial" w:hAnsi="Arial" w:cs="Arial"/>
        </w:rPr>
        <w:t>instruktażu/ szkolenia obsługowego</w:t>
      </w:r>
      <w:r w:rsidRPr="00A6292B">
        <w:rPr>
          <w:rFonts w:ascii="Arial" w:hAnsi="Arial" w:cs="Arial"/>
        </w:rPr>
        <w:t xml:space="preserve"> </w:t>
      </w:r>
      <w:r w:rsidR="002859A8">
        <w:rPr>
          <w:rFonts w:ascii="Arial" w:hAnsi="Arial" w:cs="Arial"/>
        </w:rPr>
        <w:t xml:space="preserve">będzie </w:t>
      </w:r>
      <w:r w:rsidRPr="00A6292B">
        <w:rPr>
          <w:rFonts w:ascii="Arial" w:hAnsi="Arial" w:cs="Arial"/>
        </w:rPr>
        <w:t>ustal</w:t>
      </w:r>
      <w:r w:rsidR="002859A8">
        <w:rPr>
          <w:rFonts w:ascii="Arial" w:hAnsi="Arial" w:cs="Arial"/>
        </w:rPr>
        <w:t>o</w:t>
      </w:r>
      <w:r w:rsidRPr="00A6292B">
        <w:rPr>
          <w:rFonts w:ascii="Arial" w:hAnsi="Arial" w:cs="Arial"/>
        </w:rPr>
        <w:t>ny z minimum 30-dniowym wyprzedzeniem.</w:t>
      </w:r>
    </w:p>
    <w:p w:rsidR="00AF66A9" w:rsidRPr="00A6292B" w:rsidRDefault="00AF66A9" w:rsidP="0004055E">
      <w:pPr>
        <w:rPr>
          <w:rFonts w:ascii="Arial" w:hAnsi="Arial" w:cs="Arial"/>
          <w:sz w:val="22"/>
          <w:szCs w:val="22"/>
        </w:rPr>
      </w:pPr>
    </w:p>
    <w:sectPr w:rsidR="00AF66A9" w:rsidRPr="00A6292B" w:rsidSect="00EF13EC">
      <w:headerReference w:type="default" r:id="rId9"/>
      <w:footerReference w:type="default" r:id="rId10"/>
      <w:pgSz w:w="11906" w:h="16838"/>
      <w:pgMar w:top="773" w:right="1418" w:bottom="567" w:left="1418" w:header="426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DCC" w:rsidRDefault="00477DCC">
      <w:r>
        <w:separator/>
      </w:r>
    </w:p>
  </w:endnote>
  <w:endnote w:type="continuationSeparator" w:id="0">
    <w:p w:rsidR="00477DCC" w:rsidRDefault="0047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Default="00342370" w:rsidP="00964AD7">
    <w:pPr>
      <w:pStyle w:val="Stopka"/>
      <w:jc w:val="both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margin">
                <wp:posOffset>-635</wp:posOffset>
              </wp:positionH>
              <wp:positionV relativeFrom="paragraph">
                <wp:posOffset>42544</wp:posOffset>
              </wp:positionV>
              <wp:extent cx="5760085" cy="0"/>
              <wp:effectExtent l="0" t="0" r="12065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<w:pict>
            <v:shapetype w14:anchorId="028700E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05pt;margin-top:3.35pt;width:453.5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" strokecolor="#365f91 [2404]">
              <w10:wrap anchorx="margin"/>
            </v:shape>
          </w:pict>
        </mc:Fallback>
      </mc:AlternateContent>
    </w:r>
  </w:p>
  <w:p w:rsidR="002534CB" w:rsidRPr="00082F33" w:rsidRDefault="002534CB" w:rsidP="002534C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Projekt „DROGA do DOSKONAŁOŚCI - kompleksowy program wsparcia uczelni”</w:t>
    </w:r>
  </w:p>
  <w:p w:rsidR="002534CB" w:rsidRPr="00082F33" w:rsidRDefault="002534CB" w:rsidP="002534C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realizowany w ramach Programu Operacyjnego Wiedza Edukacja Rozwój 2014-2020</w:t>
    </w:r>
  </w:p>
  <w:p w:rsidR="002534CB" w:rsidRPr="00082F33" w:rsidRDefault="002534CB" w:rsidP="002534CB">
    <w:pPr>
      <w:pStyle w:val="Bezodstpw"/>
      <w:jc w:val="center"/>
      <w:rPr>
        <w:sz w:val="20"/>
        <w:szCs w:val="20"/>
      </w:rPr>
    </w:pPr>
    <w:r w:rsidRPr="00082F33">
      <w:rPr>
        <w:sz w:val="20"/>
        <w:szCs w:val="20"/>
      </w:rPr>
      <w:t>współfinansowany ze środków Europejskiego Funduszu Społecznego</w:t>
    </w:r>
  </w:p>
  <w:p w:rsidR="002534CB" w:rsidRPr="00082F33" w:rsidRDefault="002534CB" w:rsidP="002534CB">
    <w:pPr>
      <w:pStyle w:val="Bezodstpw"/>
      <w:jc w:val="center"/>
      <w:rPr>
        <w:bCs/>
        <w:sz w:val="20"/>
        <w:szCs w:val="20"/>
      </w:rPr>
    </w:pPr>
    <w:r w:rsidRPr="00082F33">
      <w:rPr>
        <w:bCs/>
        <w:sz w:val="20"/>
        <w:szCs w:val="20"/>
      </w:rPr>
      <w:t>WND-</w:t>
    </w:r>
    <w:r w:rsidRPr="00082F33">
      <w:rPr>
        <w:b/>
        <w:bCs/>
        <w:sz w:val="20"/>
        <w:szCs w:val="20"/>
      </w:rPr>
      <w:t>POWR.03.05.00-00-Z214/18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DCC" w:rsidRDefault="00477DCC">
      <w:r>
        <w:separator/>
      </w:r>
    </w:p>
  </w:footnote>
  <w:footnote w:type="continuationSeparator" w:id="0">
    <w:p w:rsidR="00477DCC" w:rsidRDefault="00477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Pr="00D3113D" w:rsidRDefault="00342370">
    <w:pPr>
      <w:pStyle w:val="Nagwek"/>
      <w:rPr>
        <w:color w:val="FFFFFF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margin">
                <wp:posOffset>-635</wp:posOffset>
              </wp:positionH>
              <wp:positionV relativeFrom="paragraph">
                <wp:posOffset>862329</wp:posOffset>
              </wp:positionV>
              <wp:extent cx="5760085" cy="0"/>
              <wp:effectExtent l="0" t="0" r="12065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<w:pict>
            <v:shapetype w14:anchorId="1633895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05pt;margin-top:67.9pt;width:453.5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" strokecolor="#365f91 [2404]">
              <w10:wrap anchorx="margin"/>
            </v:shape>
          </w:pict>
        </mc:Fallback>
      </mc:AlternateContent>
    </w:r>
    <w:r w:rsidR="00160992">
      <w:rPr>
        <w:noProof/>
        <w:color w:val="FFFFFF"/>
      </w:rPr>
      <w:drawing>
        <wp:inline distT="0" distB="0" distL="0" distR="0">
          <wp:extent cx="5759450" cy="85979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83260" w:rsidRPr="00D3113D">
      <w:rPr>
        <w:color w:val="FFFFFF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1DF4"/>
    <w:multiLevelType w:val="hybridMultilevel"/>
    <w:tmpl w:val="7794FCA2"/>
    <w:lvl w:ilvl="0" w:tplc="594E77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5722A"/>
    <w:multiLevelType w:val="hybridMultilevel"/>
    <w:tmpl w:val="8DEE7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335ACF"/>
    <w:multiLevelType w:val="hybridMultilevel"/>
    <w:tmpl w:val="5088E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E1AFE"/>
    <w:multiLevelType w:val="multilevel"/>
    <w:tmpl w:val="AD6C8F2C"/>
    <w:lvl w:ilvl="0">
      <w:start w:val="1"/>
      <w:numFmt w:val="decimal"/>
      <w:lvlText w:val="%1."/>
      <w:lvlJc w:val="right"/>
      <w:pPr>
        <w:tabs>
          <w:tab w:val="num" w:pos="171"/>
        </w:tabs>
        <w:ind w:left="171" w:hanging="171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454"/>
        </w:tabs>
        <w:ind w:left="454" w:hanging="283"/>
      </w:pPr>
      <w:rPr>
        <w:rFonts w:hint="default"/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681"/>
        </w:tabs>
        <w:ind w:left="681" w:hanging="227"/>
      </w:pPr>
      <w:rPr>
        <w:rFonts w:hint="default"/>
        <w:b w:val="0"/>
        <w:i w:val="0"/>
        <w:sz w:val="18"/>
      </w:rPr>
    </w:lvl>
    <w:lvl w:ilvl="3">
      <w:start w:val="1"/>
      <w:numFmt w:val="decimal"/>
      <w:lvlText w:val="%4."/>
      <w:lvlJc w:val="left"/>
      <w:pPr>
        <w:tabs>
          <w:tab w:val="num" w:pos="852"/>
        </w:tabs>
        <w:ind w:left="852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079"/>
        </w:tabs>
        <w:ind w:left="1079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1306"/>
        </w:tabs>
        <w:ind w:left="1306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533"/>
        </w:tabs>
        <w:ind w:left="1533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60"/>
        </w:tabs>
        <w:ind w:left="1760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987"/>
        </w:tabs>
        <w:ind w:left="1987" w:hanging="227"/>
      </w:pPr>
      <w:rPr>
        <w:rFonts w:hint="default"/>
      </w:rPr>
    </w:lvl>
  </w:abstractNum>
  <w:abstractNum w:abstractNumId="4">
    <w:nsid w:val="0FC94C20"/>
    <w:multiLevelType w:val="hybridMultilevel"/>
    <w:tmpl w:val="481EF4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DA70F9"/>
    <w:multiLevelType w:val="hybridMultilevel"/>
    <w:tmpl w:val="BBC03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16D769C3"/>
    <w:multiLevelType w:val="hybridMultilevel"/>
    <w:tmpl w:val="9DFC4E6C"/>
    <w:lvl w:ilvl="0" w:tplc="E43EA2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901F35"/>
    <w:multiLevelType w:val="hybridMultilevel"/>
    <w:tmpl w:val="4DC29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67652"/>
    <w:multiLevelType w:val="multilevel"/>
    <w:tmpl w:val="A7748390"/>
    <w:lvl w:ilvl="0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0">
    <w:nsid w:val="25AF74D0"/>
    <w:multiLevelType w:val="multilevel"/>
    <w:tmpl w:val="37A88FA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5F573A0"/>
    <w:multiLevelType w:val="hybridMultilevel"/>
    <w:tmpl w:val="32CE68E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BD11D49"/>
    <w:multiLevelType w:val="hybridMultilevel"/>
    <w:tmpl w:val="43BC004E"/>
    <w:lvl w:ilvl="0" w:tplc="153855D6">
      <w:start w:val="1"/>
      <w:numFmt w:val="bullet"/>
      <w:lvlText w:val=""/>
      <w:lvlJc w:val="left"/>
      <w:pPr>
        <w:tabs>
          <w:tab w:val="num" w:pos="1620"/>
        </w:tabs>
        <w:ind w:left="1385" w:hanging="125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2C352451"/>
    <w:multiLevelType w:val="hybridMultilevel"/>
    <w:tmpl w:val="740ED894"/>
    <w:lvl w:ilvl="0" w:tplc="153855D6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 w:tplc="62D03D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387FB9"/>
    <w:multiLevelType w:val="hybridMultilevel"/>
    <w:tmpl w:val="54E673E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7865EF"/>
    <w:multiLevelType w:val="hybridMultilevel"/>
    <w:tmpl w:val="EA7E7E16"/>
    <w:lvl w:ilvl="0" w:tplc="2DAC97DA">
      <w:start w:val="1"/>
      <w:numFmt w:val="decimal"/>
      <w:lvlText w:val="(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1511F87"/>
    <w:multiLevelType w:val="hybridMultilevel"/>
    <w:tmpl w:val="9DD80D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7F02E81"/>
    <w:multiLevelType w:val="hybridMultilevel"/>
    <w:tmpl w:val="A0A20F1C"/>
    <w:lvl w:ilvl="0" w:tplc="E8DCD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D63BE7"/>
    <w:multiLevelType w:val="hybridMultilevel"/>
    <w:tmpl w:val="C468810E"/>
    <w:lvl w:ilvl="0" w:tplc="C21AEF9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350D9E"/>
    <w:multiLevelType w:val="multilevel"/>
    <w:tmpl w:val="38E06C78"/>
    <w:lvl w:ilvl="0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2A74EF5"/>
    <w:multiLevelType w:val="hybridMultilevel"/>
    <w:tmpl w:val="9A346B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B3E3FF2"/>
    <w:multiLevelType w:val="hybridMultilevel"/>
    <w:tmpl w:val="9D58DE4C"/>
    <w:lvl w:ilvl="0" w:tplc="9DAEBE5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2A38AB"/>
    <w:multiLevelType w:val="multilevel"/>
    <w:tmpl w:val="37A88FA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554E6227"/>
    <w:multiLevelType w:val="hybridMultilevel"/>
    <w:tmpl w:val="D5966A14"/>
    <w:lvl w:ilvl="0" w:tplc="14181EA8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FC6075"/>
    <w:multiLevelType w:val="hybridMultilevel"/>
    <w:tmpl w:val="F5F455A8"/>
    <w:lvl w:ilvl="0" w:tplc="7DC68CF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EBC198F"/>
    <w:multiLevelType w:val="hybridMultilevel"/>
    <w:tmpl w:val="0C5219B8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0EC0FD6"/>
    <w:multiLevelType w:val="hybridMultilevel"/>
    <w:tmpl w:val="3F10DA64"/>
    <w:lvl w:ilvl="0" w:tplc="AFAE28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667112"/>
    <w:multiLevelType w:val="hybridMultilevel"/>
    <w:tmpl w:val="25CA3040"/>
    <w:lvl w:ilvl="0" w:tplc="667885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9F51EF5"/>
    <w:multiLevelType w:val="hybridMultilevel"/>
    <w:tmpl w:val="6C488256"/>
    <w:lvl w:ilvl="0" w:tplc="87101BA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D841FB"/>
    <w:multiLevelType w:val="hybridMultilevel"/>
    <w:tmpl w:val="0C9E5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6E50AE1"/>
    <w:multiLevelType w:val="hybridMultilevel"/>
    <w:tmpl w:val="0EF8A9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7"/>
  </w:num>
  <w:num w:numId="3">
    <w:abstractNumId w:val="12"/>
  </w:num>
  <w:num w:numId="4">
    <w:abstractNumId w:val="19"/>
  </w:num>
  <w:num w:numId="5">
    <w:abstractNumId w:val="13"/>
  </w:num>
  <w:num w:numId="6">
    <w:abstractNumId w:val="5"/>
  </w:num>
  <w:num w:numId="7">
    <w:abstractNumId w:val="26"/>
  </w:num>
  <w:num w:numId="8">
    <w:abstractNumId w:val="30"/>
  </w:num>
  <w:num w:numId="9">
    <w:abstractNumId w:val="31"/>
  </w:num>
  <w:num w:numId="10">
    <w:abstractNumId w:val="22"/>
  </w:num>
  <w:num w:numId="11">
    <w:abstractNumId w:val="1"/>
  </w:num>
  <w:num w:numId="12">
    <w:abstractNumId w:val="16"/>
  </w:num>
  <w:num w:numId="13">
    <w:abstractNumId w:val="20"/>
  </w:num>
  <w:num w:numId="14">
    <w:abstractNumId w:val="4"/>
  </w:num>
  <w:num w:numId="15">
    <w:abstractNumId w:val="28"/>
  </w:num>
  <w:num w:numId="16">
    <w:abstractNumId w:val="17"/>
  </w:num>
  <w:num w:numId="17">
    <w:abstractNumId w:val="0"/>
  </w:num>
  <w:num w:numId="18">
    <w:abstractNumId w:val="6"/>
  </w:num>
  <w:num w:numId="19">
    <w:abstractNumId w:val="21"/>
  </w:num>
  <w:num w:numId="20">
    <w:abstractNumId w:val="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2"/>
  </w:num>
  <w:num w:numId="25">
    <w:abstractNumId w:val="23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4"/>
  </w:num>
  <w:num w:numId="29">
    <w:abstractNumId w:val="15"/>
  </w:num>
  <w:num w:numId="30">
    <w:abstractNumId w:val="29"/>
  </w:num>
  <w:num w:numId="31">
    <w:abstractNumId w:val="14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D4"/>
    <w:rsid w:val="00033B3A"/>
    <w:rsid w:val="00040246"/>
    <w:rsid w:val="0004055E"/>
    <w:rsid w:val="000406E4"/>
    <w:rsid w:val="00043B0E"/>
    <w:rsid w:val="00043D5B"/>
    <w:rsid w:val="00045FC7"/>
    <w:rsid w:val="00060036"/>
    <w:rsid w:val="000638B8"/>
    <w:rsid w:val="00075232"/>
    <w:rsid w:val="00075508"/>
    <w:rsid w:val="00076130"/>
    <w:rsid w:val="000775DD"/>
    <w:rsid w:val="00082F33"/>
    <w:rsid w:val="000846F4"/>
    <w:rsid w:val="000903FD"/>
    <w:rsid w:val="00090856"/>
    <w:rsid w:val="00093CE4"/>
    <w:rsid w:val="000A655C"/>
    <w:rsid w:val="000A683E"/>
    <w:rsid w:val="000A6E40"/>
    <w:rsid w:val="000A7B19"/>
    <w:rsid w:val="000B22A8"/>
    <w:rsid w:val="000B387E"/>
    <w:rsid w:val="000B66E5"/>
    <w:rsid w:val="000C1F4E"/>
    <w:rsid w:val="000C5B27"/>
    <w:rsid w:val="000C7913"/>
    <w:rsid w:val="000C7C68"/>
    <w:rsid w:val="000D394A"/>
    <w:rsid w:val="000E1898"/>
    <w:rsid w:val="000E3B73"/>
    <w:rsid w:val="000E3DCB"/>
    <w:rsid w:val="000F2748"/>
    <w:rsid w:val="000F3116"/>
    <w:rsid w:val="001039FF"/>
    <w:rsid w:val="00111B5D"/>
    <w:rsid w:val="00112A30"/>
    <w:rsid w:val="00112C23"/>
    <w:rsid w:val="00123E2F"/>
    <w:rsid w:val="00133085"/>
    <w:rsid w:val="00142F58"/>
    <w:rsid w:val="00146BE7"/>
    <w:rsid w:val="001479C0"/>
    <w:rsid w:val="00153330"/>
    <w:rsid w:val="001608B2"/>
    <w:rsid w:val="00160992"/>
    <w:rsid w:val="00162FA6"/>
    <w:rsid w:val="00163A14"/>
    <w:rsid w:val="00172D0C"/>
    <w:rsid w:val="001730F3"/>
    <w:rsid w:val="00177939"/>
    <w:rsid w:val="00184F07"/>
    <w:rsid w:val="00192C7C"/>
    <w:rsid w:val="001934FD"/>
    <w:rsid w:val="001959DA"/>
    <w:rsid w:val="001B1184"/>
    <w:rsid w:val="001B43AB"/>
    <w:rsid w:val="001C2D94"/>
    <w:rsid w:val="001D0264"/>
    <w:rsid w:val="001E23CC"/>
    <w:rsid w:val="001E28FC"/>
    <w:rsid w:val="001E40D4"/>
    <w:rsid w:val="001E6A37"/>
    <w:rsid w:val="001E6D21"/>
    <w:rsid w:val="00205674"/>
    <w:rsid w:val="00210E55"/>
    <w:rsid w:val="00211EC0"/>
    <w:rsid w:val="002316A2"/>
    <w:rsid w:val="002316FA"/>
    <w:rsid w:val="00240619"/>
    <w:rsid w:val="00241771"/>
    <w:rsid w:val="00241F6B"/>
    <w:rsid w:val="00243EEB"/>
    <w:rsid w:val="0024711F"/>
    <w:rsid w:val="00247340"/>
    <w:rsid w:val="00251CE2"/>
    <w:rsid w:val="00251D4A"/>
    <w:rsid w:val="002534CB"/>
    <w:rsid w:val="002642DF"/>
    <w:rsid w:val="00265220"/>
    <w:rsid w:val="0027106F"/>
    <w:rsid w:val="00271DD0"/>
    <w:rsid w:val="00272483"/>
    <w:rsid w:val="00273905"/>
    <w:rsid w:val="002778A3"/>
    <w:rsid w:val="002859A8"/>
    <w:rsid w:val="0028708B"/>
    <w:rsid w:val="0029133E"/>
    <w:rsid w:val="002A4093"/>
    <w:rsid w:val="002C1EA7"/>
    <w:rsid w:val="002C2DE5"/>
    <w:rsid w:val="002C67B7"/>
    <w:rsid w:val="002C6EF3"/>
    <w:rsid w:val="002C7E27"/>
    <w:rsid w:val="002E18BB"/>
    <w:rsid w:val="002E6B3E"/>
    <w:rsid w:val="002F25FE"/>
    <w:rsid w:val="002F31D3"/>
    <w:rsid w:val="002F5A2B"/>
    <w:rsid w:val="0030559D"/>
    <w:rsid w:val="00307A00"/>
    <w:rsid w:val="003208CF"/>
    <w:rsid w:val="00321F67"/>
    <w:rsid w:val="00322777"/>
    <w:rsid w:val="00334D48"/>
    <w:rsid w:val="00342370"/>
    <w:rsid w:val="0035702E"/>
    <w:rsid w:val="0036473E"/>
    <w:rsid w:val="00366713"/>
    <w:rsid w:val="003671DB"/>
    <w:rsid w:val="00372693"/>
    <w:rsid w:val="00372E41"/>
    <w:rsid w:val="003745BC"/>
    <w:rsid w:val="00393FDA"/>
    <w:rsid w:val="00395E09"/>
    <w:rsid w:val="00395F0B"/>
    <w:rsid w:val="003A0674"/>
    <w:rsid w:val="003C2873"/>
    <w:rsid w:val="003C34EC"/>
    <w:rsid w:val="003D3D5C"/>
    <w:rsid w:val="003D7730"/>
    <w:rsid w:val="003E3747"/>
    <w:rsid w:val="003E3CBC"/>
    <w:rsid w:val="003E5B78"/>
    <w:rsid w:val="003F313E"/>
    <w:rsid w:val="00411264"/>
    <w:rsid w:val="0043158C"/>
    <w:rsid w:val="00434244"/>
    <w:rsid w:val="004345F7"/>
    <w:rsid w:val="00441BF2"/>
    <w:rsid w:val="00454F86"/>
    <w:rsid w:val="00455B71"/>
    <w:rsid w:val="004561F1"/>
    <w:rsid w:val="00456BE3"/>
    <w:rsid w:val="00473ED8"/>
    <w:rsid w:val="00477DCC"/>
    <w:rsid w:val="0049218D"/>
    <w:rsid w:val="004957B7"/>
    <w:rsid w:val="004A47B2"/>
    <w:rsid w:val="004A590D"/>
    <w:rsid w:val="004D6E44"/>
    <w:rsid w:val="004E2789"/>
    <w:rsid w:val="004F257B"/>
    <w:rsid w:val="004F296F"/>
    <w:rsid w:val="005022C3"/>
    <w:rsid w:val="005028D5"/>
    <w:rsid w:val="00506C11"/>
    <w:rsid w:val="00520255"/>
    <w:rsid w:val="00520445"/>
    <w:rsid w:val="00533177"/>
    <w:rsid w:val="005405AB"/>
    <w:rsid w:val="00542818"/>
    <w:rsid w:val="00546F5A"/>
    <w:rsid w:val="00561481"/>
    <w:rsid w:val="00567094"/>
    <w:rsid w:val="00567C56"/>
    <w:rsid w:val="00570D2A"/>
    <w:rsid w:val="00575C23"/>
    <w:rsid w:val="005772D6"/>
    <w:rsid w:val="005776F2"/>
    <w:rsid w:val="00580617"/>
    <w:rsid w:val="0058389F"/>
    <w:rsid w:val="005849A2"/>
    <w:rsid w:val="005849BC"/>
    <w:rsid w:val="0059688F"/>
    <w:rsid w:val="005A0F82"/>
    <w:rsid w:val="005A4414"/>
    <w:rsid w:val="005B378B"/>
    <w:rsid w:val="005B5E35"/>
    <w:rsid w:val="005B7047"/>
    <w:rsid w:val="005B7896"/>
    <w:rsid w:val="005C05FE"/>
    <w:rsid w:val="005C6039"/>
    <w:rsid w:val="005C6FAD"/>
    <w:rsid w:val="005E0446"/>
    <w:rsid w:val="005E489B"/>
    <w:rsid w:val="005E7F9E"/>
    <w:rsid w:val="005F69D8"/>
    <w:rsid w:val="00600199"/>
    <w:rsid w:val="006032E2"/>
    <w:rsid w:val="00605935"/>
    <w:rsid w:val="00612F60"/>
    <w:rsid w:val="00616F6E"/>
    <w:rsid w:val="0062271F"/>
    <w:rsid w:val="00627684"/>
    <w:rsid w:val="006300BA"/>
    <w:rsid w:val="00630C22"/>
    <w:rsid w:val="006313DE"/>
    <w:rsid w:val="00632CEC"/>
    <w:rsid w:val="00632DB4"/>
    <w:rsid w:val="00641D16"/>
    <w:rsid w:val="0064506F"/>
    <w:rsid w:val="00651B94"/>
    <w:rsid w:val="00656AD7"/>
    <w:rsid w:val="006609A6"/>
    <w:rsid w:val="00667362"/>
    <w:rsid w:val="0067019D"/>
    <w:rsid w:val="006825E2"/>
    <w:rsid w:val="00687F4E"/>
    <w:rsid w:val="00693E1A"/>
    <w:rsid w:val="00693FA8"/>
    <w:rsid w:val="00694AEF"/>
    <w:rsid w:val="006952FF"/>
    <w:rsid w:val="00696402"/>
    <w:rsid w:val="006A449F"/>
    <w:rsid w:val="006A7237"/>
    <w:rsid w:val="006B3847"/>
    <w:rsid w:val="006C2FBE"/>
    <w:rsid w:val="006C5150"/>
    <w:rsid w:val="006C534B"/>
    <w:rsid w:val="006C60B3"/>
    <w:rsid w:val="006C7EFF"/>
    <w:rsid w:val="006D3451"/>
    <w:rsid w:val="006D4954"/>
    <w:rsid w:val="006D5710"/>
    <w:rsid w:val="006D601A"/>
    <w:rsid w:val="007057F7"/>
    <w:rsid w:val="00714C12"/>
    <w:rsid w:val="00726640"/>
    <w:rsid w:val="00730981"/>
    <w:rsid w:val="00731F04"/>
    <w:rsid w:val="00740A7E"/>
    <w:rsid w:val="00742D6E"/>
    <w:rsid w:val="00744654"/>
    <w:rsid w:val="00745666"/>
    <w:rsid w:val="00750561"/>
    <w:rsid w:val="00750F90"/>
    <w:rsid w:val="007639BE"/>
    <w:rsid w:val="00767BE5"/>
    <w:rsid w:val="007800DC"/>
    <w:rsid w:val="00782361"/>
    <w:rsid w:val="0078300B"/>
    <w:rsid w:val="007949EE"/>
    <w:rsid w:val="007C469A"/>
    <w:rsid w:val="007D33F5"/>
    <w:rsid w:val="007D3AC2"/>
    <w:rsid w:val="007D61D1"/>
    <w:rsid w:val="007F50B8"/>
    <w:rsid w:val="00800475"/>
    <w:rsid w:val="008070F6"/>
    <w:rsid w:val="008131CA"/>
    <w:rsid w:val="008135B8"/>
    <w:rsid w:val="0082033D"/>
    <w:rsid w:val="00821835"/>
    <w:rsid w:val="00822852"/>
    <w:rsid w:val="008357BD"/>
    <w:rsid w:val="00837C29"/>
    <w:rsid w:val="00842A61"/>
    <w:rsid w:val="00846B1F"/>
    <w:rsid w:val="00850BC6"/>
    <w:rsid w:val="008528D3"/>
    <w:rsid w:val="00852BB1"/>
    <w:rsid w:val="00856581"/>
    <w:rsid w:val="00857F18"/>
    <w:rsid w:val="00861543"/>
    <w:rsid w:val="00880510"/>
    <w:rsid w:val="008835B6"/>
    <w:rsid w:val="00894078"/>
    <w:rsid w:val="008976BB"/>
    <w:rsid w:val="008A7CEC"/>
    <w:rsid w:val="008B2CC5"/>
    <w:rsid w:val="008B4C7D"/>
    <w:rsid w:val="008C51F0"/>
    <w:rsid w:val="008C7252"/>
    <w:rsid w:val="008D1AED"/>
    <w:rsid w:val="008E2FA0"/>
    <w:rsid w:val="008E56B2"/>
    <w:rsid w:val="00934835"/>
    <w:rsid w:val="00936953"/>
    <w:rsid w:val="009403EC"/>
    <w:rsid w:val="009501AE"/>
    <w:rsid w:val="0095184A"/>
    <w:rsid w:val="009520DE"/>
    <w:rsid w:val="00953998"/>
    <w:rsid w:val="00956D3F"/>
    <w:rsid w:val="00964AD7"/>
    <w:rsid w:val="00972183"/>
    <w:rsid w:val="0098156C"/>
    <w:rsid w:val="00987658"/>
    <w:rsid w:val="009A1871"/>
    <w:rsid w:val="009A5405"/>
    <w:rsid w:val="009C1631"/>
    <w:rsid w:val="009C1C2F"/>
    <w:rsid w:val="009C2320"/>
    <w:rsid w:val="009C55B5"/>
    <w:rsid w:val="009C61EA"/>
    <w:rsid w:val="009D1C30"/>
    <w:rsid w:val="009D33D9"/>
    <w:rsid w:val="009F4731"/>
    <w:rsid w:val="009F7C16"/>
    <w:rsid w:val="00A012B9"/>
    <w:rsid w:val="00A10E80"/>
    <w:rsid w:val="00A13089"/>
    <w:rsid w:val="00A21B85"/>
    <w:rsid w:val="00A31C2B"/>
    <w:rsid w:val="00A32C62"/>
    <w:rsid w:val="00A34E6C"/>
    <w:rsid w:val="00A358D4"/>
    <w:rsid w:val="00A3625B"/>
    <w:rsid w:val="00A431A2"/>
    <w:rsid w:val="00A43B8B"/>
    <w:rsid w:val="00A44CDA"/>
    <w:rsid w:val="00A46824"/>
    <w:rsid w:val="00A52994"/>
    <w:rsid w:val="00A56A38"/>
    <w:rsid w:val="00A6292B"/>
    <w:rsid w:val="00A64BC6"/>
    <w:rsid w:val="00A65D49"/>
    <w:rsid w:val="00A71398"/>
    <w:rsid w:val="00A83260"/>
    <w:rsid w:val="00A845A7"/>
    <w:rsid w:val="00A86089"/>
    <w:rsid w:val="00A8643B"/>
    <w:rsid w:val="00AA04C0"/>
    <w:rsid w:val="00AA3101"/>
    <w:rsid w:val="00AA33EE"/>
    <w:rsid w:val="00AA5AF0"/>
    <w:rsid w:val="00AB2E52"/>
    <w:rsid w:val="00AB58BA"/>
    <w:rsid w:val="00AC107D"/>
    <w:rsid w:val="00AC2381"/>
    <w:rsid w:val="00AD1AE1"/>
    <w:rsid w:val="00AD6DE0"/>
    <w:rsid w:val="00AE6D07"/>
    <w:rsid w:val="00AE72B5"/>
    <w:rsid w:val="00AF1C5E"/>
    <w:rsid w:val="00AF22BD"/>
    <w:rsid w:val="00AF66A9"/>
    <w:rsid w:val="00B0631C"/>
    <w:rsid w:val="00B06FB7"/>
    <w:rsid w:val="00B1382B"/>
    <w:rsid w:val="00B16916"/>
    <w:rsid w:val="00B200A4"/>
    <w:rsid w:val="00B21F26"/>
    <w:rsid w:val="00B27C94"/>
    <w:rsid w:val="00B4414F"/>
    <w:rsid w:val="00B473DC"/>
    <w:rsid w:val="00B55F61"/>
    <w:rsid w:val="00B654AB"/>
    <w:rsid w:val="00B66BFC"/>
    <w:rsid w:val="00B707AB"/>
    <w:rsid w:val="00B83D54"/>
    <w:rsid w:val="00B93AA5"/>
    <w:rsid w:val="00B95A7C"/>
    <w:rsid w:val="00B97DC9"/>
    <w:rsid w:val="00BB0152"/>
    <w:rsid w:val="00BB09D6"/>
    <w:rsid w:val="00BC033C"/>
    <w:rsid w:val="00BD376D"/>
    <w:rsid w:val="00BD7BAE"/>
    <w:rsid w:val="00BE04B8"/>
    <w:rsid w:val="00C0005F"/>
    <w:rsid w:val="00C03D18"/>
    <w:rsid w:val="00C043EE"/>
    <w:rsid w:val="00C051C0"/>
    <w:rsid w:val="00C06654"/>
    <w:rsid w:val="00C06770"/>
    <w:rsid w:val="00C13BEE"/>
    <w:rsid w:val="00C21DD3"/>
    <w:rsid w:val="00C30ED3"/>
    <w:rsid w:val="00C321CF"/>
    <w:rsid w:val="00C377E8"/>
    <w:rsid w:val="00C40523"/>
    <w:rsid w:val="00C4166F"/>
    <w:rsid w:val="00C44740"/>
    <w:rsid w:val="00C564B1"/>
    <w:rsid w:val="00C65F32"/>
    <w:rsid w:val="00C777FA"/>
    <w:rsid w:val="00C84C74"/>
    <w:rsid w:val="00CB2698"/>
    <w:rsid w:val="00CC08F3"/>
    <w:rsid w:val="00CC2FBC"/>
    <w:rsid w:val="00CC791C"/>
    <w:rsid w:val="00CD1D75"/>
    <w:rsid w:val="00CD2503"/>
    <w:rsid w:val="00D12FFA"/>
    <w:rsid w:val="00D1510F"/>
    <w:rsid w:val="00D3113D"/>
    <w:rsid w:val="00D413FF"/>
    <w:rsid w:val="00D4405F"/>
    <w:rsid w:val="00D46F25"/>
    <w:rsid w:val="00D53EB4"/>
    <w:rsid w:val="00D574A0"/>
    <w:rsid w:val="00D6275A"/>
    <w:rsid w:val="00D63910"/>
    <w:rsid w:val="00D67118"/>
    <w:rsid w:val="00D81BDE"/>
    <w:rsid w:val="00D84444"/>
    <w:rsid w:val="00D86114"/>
    <w:rsid w:val="00D9218A"/>
    <w:rsid w:val="00D9275E"/>
    <w:rsid w:val="00D93A4D"/>
    <w:rsid w:val="00D9722B"/>
    <w:rsid w:val="00D974D7"/>
    <w:rsid w:val="00DB208C"/>
    <w:rsid w:val="00DB4ECF"/>
    <w:rsid w:val="00DC0CA9"/>
    <w:rsid w:val="00DC79A1"/>
    <w:rsid w:val="00DD23F6"/>
    <w:rsid w:val="00DD51F9"/>
    <w:rsid w:val="00DE7895"/>
    <w:rsid w:val="00DF2D6D"/>
    <w:rsid w:val="00E01FFC"/>
    <w:rsid w:val="00E02A2F"/>
    <w:rsid w:val="00E112CA"/>
    <w:rsid w:val="00E11B52"/>
    <w:rsid w:val="00E167AD"/>
    <w:rsid w:val="00E4194B"/>
    <w:rsid w:val="00E550B4"/>
    <w:rsid w:val="00E5583F"/>
    <w:rsid w:val="00E64F95"/>
    <w:rsid w:val="00E7329D"/>
    <w:rsid w:val="00E76EA8"/>
    <w:rsid w:val="00E93BC2"/>
    <w:rsid w:val="00E968E3"/>
    <w:rsid w:val="00EB0BE9"/>
    <w:rsid w:val="00EB6387"/>
    <w:rsid w:val="00EC4A91"/>
    <w:rsid w:val="00EC4ADD"/>
    <w:rsid w:val="00ED4FBE"/>
    <w:rsid w:val="00ED50BC"/>
    <w:rsid w:val="00EE627A"/>
    <w:rsid w:val="00EF13EC"/>
    <w:rsid w:val="00EF3FDC"/>
    <w:rsid w:val="00F00E72"/>
    <w:rsid w:val="00F06FD7"/>
    <w:rsid w:val="00F33913"/>
    <w:rsid w:val="00F41610"/>
    <w:rsid w:val="00F5208A"/>
    <w:rsid w:val="00F55CE2"/>
    <w:rsid w:val="00F61FD5"/>
    <w:rsid w:val="00F6672F"/>
    <w:rsid w:val="00F839F5"/>
    <w:rsid w:val="00F84CA8"/>
    <w:rsid w:val="00F86468"/>
    <w:rsid w:val="00F93678"/>
    <w:rsid w:val="00F93B4E"/>
    <w:rsid w:val="00F975C4"/>
    <w:rsid w:val="00FA2B72"/>
    <w:rsid w:val="00FA34E6"/>
    <w:rsid w:val="00FA5F8B"/>
    <w:rsid w:val="00FB51CB"/>
    <w:rsid w:val="00FB7E71"/>
    <w:rsid w:val="00FC0F58"/>
    <w:rsid w:val="00FE325A"/>
    <w:rsid w:val="00FF03BE"/>
    <w:rsid w:val="00FF09BD"/>
    <w:rsid w:val="00FF6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paragraph" w:styleId="Bezodstpw">
    <w:name w:val="No Spacing"/>
    <w:uiPriority w:val="1"/>
    <w:qFormat/>
    <w:rsid w:val="002534CB"/>
    <w:rPr>
      <w:rFonts w:ascii="Calibri" w:hAnsi="Calibri"/>
      <w:sz w:val="22"/>
      <w:szCs w:val="22"/>
    </w:rPr>
  </w:style>
  <w:style w:type="paragraph" w:customStyle="1" w:styleId="Default">
    <w:name w:val="Default"/>
    <w:rsid w:val="00A845A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Akapitzlist">
    <w:name w:val="List Paragraph"/>
    <w:aliases w:val="T_SZ_List Paragraph,Lista PR,&gt;&gt;&gt; Akapit &gt; lista / 1 st. [ctrl + num 6]  2-3 st. [tab]"/>
    <w:basedOn w:val="Normalny"/>
    <w:link w:val="AkapitzlistZnak"/>
    <w:uiPriority w:val="34"/>
    <w:qFormat/>
    <w:rsid w:val="00AF66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T_SZ_List Paragraph Znak,Lista PR Znak,&gt;&gt;&gt; Akapit &gt; lista / 1 st. [ctrl + num 6]  2-3 st. [tab] Znak"/>
    <w:link w:val="Akapitzlist"/>
    <w:uiPriority w:val="34"/>
    <w:locked/>
    <w:rsid w:val="00BC033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paragraph" w:styleId="Bezodstpw">
    <w:name w:val="No Spacing"/>
    <w:uiPriority w:val="1"/>
    <w:qFormat/>
    <w:rsid w:val="002534CB"/>
    <w:rPr>
      <w:rFonts w:ascii="Calibri" w:hAnsi="Calibri"/>
      <w:sz w:val="22"/>
      <w:szCs w:val="22"/>
    </w:rPr>
  </w:style>
  <w:style w:type="paragraph" w:customStyle="1" w:styleId="Default">
    <w:name w:val="Default"/>
    <w:rsid w:val="00A845A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Akapitzlist">
    <w:name w:val="List Paragraph"/>
    <w:aliases w:val="T_SZ_List Paragraph,Lista PR,&gt;&gt;&gt; Akapit &gt; lista / 1 st. [ctrl + num 6]  2-3 st. [tab]"/>
    <w:basedOn w:val="Normalny"/>
    <w:link w:val="AkapitzlistZnak"/>
    <w:uiPriority w:val="34"/>
    <w:qFormat/>
    <w:rsid w:val="00AF66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T_SZ_List Paragraph Znak,Lista PR Znak,&gt;&gt;&gt; Akapit &gt; lista / 1 st. [ctrl + num 6]  2-3 st. [tab] Znak"/>
    <w:link w:val="Akapitzlist"/>
    <w:uiPriority w:val="34"/>
    <w:locked/>
    <w:rsid w:val="00BC033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EC56-6B44-48E7-93A9-85E87A1D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7</Pages>
  <Words>2334</Words>
  <Characters>16557</Characters>
  <Application>Microsoft Office Word</Application>
  <DocSecurity>0</DocSecurity>
  <Lines>137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wnioskodawcy)</vt:lpstr>
    </vt:vector>
  </TitlesOfParts>
  <Company>pk</Company>
  <LinksUpToDate>false</LinksUpToDate>
  <CharactersWithSpaces>18854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wnioskodawcy)</dc:title>
  <dc:creator>DZIEKANAT</dc:creator>
  <cp:lastModifiedBy>Adrian Gładysz</cp:lastModifiedBy>
  <cp:revision>27</cp:revision>
  <cp:lastPrinted>2019-12-12T08:33:00Z</cp:lastPrinted>
  <dcterms:created xsi:type="dcterms:W3CDTF">2020-01-21T10:44:00Z</dcterms:created>
  <dcterms:modified xsi:type="dcterms:W3CDTF">2020-02-26T11:57:00Z</dcterms:modified>
</cp:coreProperties>
</file>