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77" w:rsidRDefault="00A84877" w:rsidP="00A8487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Ogłoszenie nr 530470-N-2020 z dnia 2020-04-09 r.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jc w:val="center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Akademia Górniczo - Hutnicza im. Stanisława Staszica: przebudo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wa północnej części budynku w zakresie budowy instalacji wentylacji oraz dostosowania korytarza do aktualnych przepisów ppoż. oraz przebudowa części pomieszczeń, dachu oraz terenu dla potrzeb wydziałów w bud. D-8 AGH w Krakowie - KC-zp.272-177/20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br/>
        <w:t>OGŁOSZENIE O ZAMÓWIENIU - Roboty budowlane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Zamieszczanie ogłoszenia: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Zamieszczanie obowiązkowe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Ogłoszenie dotyczy: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Zamówienia publicznego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Nazwa projektu lub programu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Informacje na temat podmiotu któremu zamawiający powierzył/powierzyli prowadzenie postępowania: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 1) NAZWA I ADRES: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 (URL): http://www.dzp.agh.edu.pl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profilu nabywcy: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Inny (proszę określić):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Uczelnia publiczna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będzie udzielane przez każdego z zamawiających indywidualnie, czy zamówienie zostanie udzielone w imieniu i na rzecz pozostałych zamawiających):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I.4) KOMUNIKACJA: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www.dzp.agh.edu.pl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Inny sposób: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pisemnie, za pośrednictwem operatora pocztowego w rozumieniu ustawy z dnia 23 listopada 2012 r. – prawo pocztowe (Dz.U. z 2017 r. poz. 1481), osobiście lub za pośrednictwem posłańca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Akademia Górniczo-Hutnicza im. Stanisława Staszica w Krakowie, al. Mickiewicza 30, 30-059 Kraków, paw. C-2, pok. 117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 - KC-zp.272-177/20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Numer referencyjny: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KC-zp.272-177/20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A84877" w:rsidRDefault="00A84877" w:rsidP="00A84877">
      <w:pPr>
        <w:spacing w:after="0" w:line="450" w:lineRule="atLeast"/>
        <w:jc w:val="both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II.2) Rodzaj zamówienia: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Roboty budowlane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w 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odniesieniu do: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45214400-4 Roboty budowlane w zakresie obiektów budowlanych związanych ze szkolnictwem wyższym 45331210-1 Instalowanie wentylacji 45331200-8 Instalowanie urządzeń wentylacyjnych i klimatyzacyjnych 45330000-9 Roboty instalacyjne wodno-kanalizacyjne i sanitarne 45421134-2 Roboty w zakresie usuwania gruzu 45223100-7 Montaż konstrukcji stalowych 45410000-4 Tynkowanie 45430000-0 Pokrywanie podłóg i ścian 45442100-8 Roboty malarskie 45262500-6 Roboty murarskie i murowe 45111300-1 Roboty rozbiórkowe 45421152-4 Instalowanie ścianek działowych 45421100-5 Instalowanie drzwi i okien, i podobnych elementów 45421131-1 Instalowanie drzwi 45421120-1 Instalowanie progów 45400000-1 Roboty wykończeniowe w zakresie obiektów budowlanych 45450000-6 Roboty budowlane wykończeniowe, pozostałe 45311100-1 Roboty w zakresie okablowania elektrycznego 45311200-2 Roboty w zakresie instalacji elektrycznych 45315100-9 Instalacyjne roboty elektrotechniczne 45315600-4 Instalacje niskiego napięcia 45310000-3 Roboty instalacyjne elektryczne 45311000-0 Roboty w zakresie okablowania elektrycznego 45343000-3 Roboty instalacyjne przeciwpożarowe, 45314310-7 Układanie kabli 45317300-5 Instalowanie elektrycznych urządzeń rozdzielczych Opis przedmiotu zamówienia: Część I: prace dostosowawcze (ppoż.) korytarza w części północnej budynku D-8 Prace będą prowadzone w północnej części budynku (pomiędzy osiami B-C/4-9, tzw. długi korytarz paw. D-8), Cześć II: Przebudowa budynku D-8 dla potrzeb wydziałów AGH wraz z budową systemu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wentylacji w części północnej. Zamawiający wymaga zatrudnienia przez Wykonawcę lub Podwykonawcę na podstawie umowy o pracę, w sposób określony w art. 22 § 1 ustawy z dnia 26 czerwca 1974 r. – Kodeks pracy (Dz. U. z 2014 r. poz. 1502, z poźn. zm.), osób wykonujących prace polegające na wykonaniu (zmienić w zależności od zakresu postępowania): - robót wyburzeniowych - robót demontażowych - robót murarskich - robót ślusarskich - robót tynkarskich - montażu stolarki wewnętrznej - robót wykończeniowych - układaniu kabli elektrycznych i słaboprądowych - montażu instalacji elektrycznych wraz z urządzeniami - montażu instalacji c.o. wraz z urządzeniami - montażu instalacji wod-kan wraz z urządzeniami - montażu instalacji, osprzętu i urządzeń elektrycznych objętych przedmiotem zamówienia. Wyżej określony wymóg dotyczy również podwykonawców wykonujących wskazane powyżej prace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potwierdzonej za zgodność z oryginałem, kopii umów o pracę ww. osób, potwierdzających w szczególności: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we wzorze umowy przewidział kary umowne za nie wywiązanie się z ww. obowiązku. Wykonawca winien wykazać, że przedmiot zamówienia zostanie wykonany przez: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sym w:font="Symbol" w:char="F02D"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 co najmniej dwie osoby posiadające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o urządzenia, instalacje i sieci elektroenergetyczne o napięciu nie wyższym niż 1 kV o aparatura kontrolno-pomiarowa oraz urządzenia i instalacje automatycznej regulacji;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sterowania i zabezpieczeń urządzeń i instalacji wymienionych w punktach powyższych;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sym w:font="Symbol" w:char="F02D"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dla: o urządzenia, instalacje i sieci elektroenergetyczne o napięciu nie wyższym niż 1 kV o aparatura kontrolno-pomiarowa oraz urządzenia i instalacje automatycznej regulacji; sterowania i zabezpieczeń urządzeń i instalacji wymienionych w punktach powyższych; Zakres uprawnień pomiarowych: pomiary w pełnym zakresie do 1kV. Dopuszcza się połączenie wyżej wskazanych funkcji pod warunkiem spełnienia przez osobę łączącą te funkcje wszystkich warunków wymaganych dla poszczególnych funkcji. Dopuszcza się posiadanie uprawnień D i E przez dwie osoby. Wykonawca winien udzielić pełnej gwarancji na roboty objęte zakresem zamówienia na okres nie krótszy niż 36 miesięcy (3 lata), zgodnie z warunkami określonymi w oświadczeniu gwarancyjnym (okres gwarancji podlega ocenie w kryterium okres gwarancji).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II.5) Główny kod CPV: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45214400-4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Dodatkowe kody CPV: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Wartość bez VAT: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Waluta: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PLN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II.7) Czy przewiduje się udzielenie zamówień, o których mowa w art. 67 ust. 1 pkt 6 i 7 lub w art. 134 ust. 6 pkt 3 ustawy Pzp: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Określenie przedmiotu, wielkości lub zakresu oraz warunków na jakich zostaną udzielone zamówienia, o których mowa w art. 67 ust. 1 pkt 6 lub w art. 134 ust. 6 pkt 3 ustawy Pzp: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miesiącach:  12 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 lub 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dniach: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lub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data rozpoczęcia: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 lub 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zakończenia: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Określenie warunków: Zdolność techniczna lub zawodowa Zamawiający uzna wyżej wymieniony warunek za spełniony, jeżeli Wykonawca wykaże, że: 1. Wykonawca musi wykazać, że w ciągu ostatnich pięciu lat przed dniem upływu składania ofert, a jeżeli okres prowadzenia działalności jest krótszy - w tym okresie wykonał co najmniej: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sym w:font="Symbol" w:char="F0D8"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 2 (dwie) realizacje każda na kwotę min. 1 800 000,00 zł (słownie: jeden milion osiemset tysięcy złotych) brutto, każda polegająca na budowie1) budynku lub przebudowie2)budynku lub pomieszczeń użyteczności publicznej3) oraz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sym w:font="Symbol" w:char="F0D8"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 2 (dwie) realizacje każda na kwotę min. 700 000,00 zł (słownie: siedemset tysięcy złotych) brutto, każda polegająca na wykonaniu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instalacji wentylacji mechanicznej 1)Przez BUDOWĘ należy rozumieć wykonywanie obiektu budowlanego w określonym miejscu, a także odbudowę, rozbudowę, nadbudowę obiektu budowlanego; 2)Przez PRZEBUDOWĘ należy rozumieć wykonywanie robót budowlanych, w wyniku których następuje zmiana parametrów użytkowych lub technicznych istniejącego obiektu budowlanego 3)Przez BUDYNEK UŻYTECZNOŚCI PUBLICZNEJ - rozumie się budynek przeznaczony na potrzeby administracji publicznej, wymiaru sprawiedliwości, kultury, kultu religijnego, oświaty,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śródlądowym, a także budynek biurowy i socjalny. 2. Wykonawca winien wykazać że dysponuje lub będzie dysponował osobami zdolnymi do wykonania zamówienia tj.: a) osobą która będzie pełnić funkcję kierownika budowy, posiadającą uprawnienia do kierowania robotami budowlanymi w specjalności konstrukcyjno-budowlanej bez ograniczeń, która w dniu podpisania umowy będzie członkiem właściwej izby samorządu zawodowego, zgodnie z ustawą Prawo budowlane oraz ustawą o samorządach zawodowych architektów, inżynierów budownictwa oraz urbanistów b) dysponuje lub będzie dysponował osobą, która będzie pełnić funkcję kierownika robót, posiadającą uprawnienia budowlane do kierowania robotami budowlanymi bez ograniczeń, w specjalności instalacyjnej w zakresie: sieci, instalacji i urządzeń cieplnych, wentylacyjnych, wodociągowych i kanalizacyjnych, która w dniu podpisania umowy będzie członkiem właściwej izby samorządu zawodowego, zgodnie z ustawą Prawo budowlane oraz ustawą o samorządach zawodowych architektów, inżynierów budownictwa oraz urbanistów c) osobą, która będzie pełnić funkcję kierownika robót, posiadającą uprawnienia budowlane do kierowania robotami budowlanymi bez ograniczeń, w specjalności instalacyjnej w zakresie sieci, instalacji i urządzeń elektrycznych i elektroenergetycznych,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doświadczeniu tych osób: 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III.2.1) Podstawy wykluczenia określone w art. 24 ust. 1 ustawy Pzp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III.2.2) Zamawiający przewiduje wykluczenie wykonawcy na podstawie art. 24 ust. 5 ustawy Pzp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Tak Zamawiający przewiduje następujące fakultatywne podstawy wykluczenia: Tak (podstawa wykluczenia określona w art. 24 ust. 5 pkt 1 ustawy Pzp)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 (podstawa wykluczenia określona w art. 24 ust. 5 pkt 8 ustawy Pzp)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III.5.1) W ZAKRESIE SPEŁNIANIA WARUNKÓW UDZIAŁU W POSTĘPOWANIU: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IV.1) OPIS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Przetarg nieograniczony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Informacja na temat wadium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1. Oferta musi być zabezpieczona wadium w wysokości: 150 000,00 PLN (słownie: sto pięćdziesiąt tysięcy złotych 00/100 PLN). 2. Wadium należy wnieść przed upływem terminu składania ofert. 3. Wadium może być wnoszone w jednej lub kilku następujących formach: - pieniądzu: - przelewem na rachunek bankowy Zamawiającego: nr IBAN: PL 96 1240 4722 1111 0000 4858 2922 nr SWIFT: PKO PP LPW Zamawiający przypomina, że za skutecznie wniesione wadium uznaje się zaksięgowanie kwoty na rachunku bankowym Zamawiającego. - poręczeniach bankowych, lub poręczeniach Spółdzielczej Kasy Oszczędnościowo-Kredytowej, z tym, że poręczenie kasy jest zawsze poręczeniem pieniężnym; - gwarancjach bankowych; - gwarancjach ubezpieczeniowych - poręczeniach udzielanych przez podmioty, o których mowa w art. 6b ust. 5 pkt 2 ustawy z dnia 9 listopada 2000 r. o utworzeniu Polskiej Agencji Rozwoju Przedsiębiorczości (Dz. U. z 2018 r. poz. 110).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Dopuszcza się złożenie oferty wariantowej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Liczba wykonawców 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Przewidywana minimalna liczba wykonawców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Maksymalna liczba wykonawców 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Kryteria selekcji wykonawców: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Umowa ramowa będzie zawarta: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Należy podać, które informacje zostaną udostępnione wykonawcom w trakcie aukcji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elektronicznej oraz jaki będzie termin ich udostępnienia: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Czas trwania: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Warunki zamknięcia aukcji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IV.2) KRYTERIA OCENY OFERT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610"/>
        <w:gridCol w:w="1016"/>
      </w:tblGrid>
      <w:tr w:rsidR="00A84877" w:rsidTr="00A848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84877" w:rsidTr="00A848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84877" w:rsidTr="00A848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IV.2.3) Zastosowanie procedury, o której mowa w art. 24aa ust. 1 ustawy Pzp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(przetarg nieograniczony)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 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Należy podać informacje na temat etapów negocjacji (w tym liczbę etapów):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Wstępny harmonogram postępowania: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Adres strony internetowej, na której jest dostępny opis przedmiotu zamówienia w licytacji elektronicznej: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Czas trwania: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Data: godzina: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Informacje dodatkowe: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IV.5) ZMIANA UMOWY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Tak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 wystąpienia którejkolwiek ze zmian przepisów wskazanych w art. 142 ust. 5 ustawy z dnia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29 stycznia 2004 r. Prawo Zamówień Publicznych, jeżeli Umowa została zawarta na okres dłuższy niż 12 miesięcy, tj. zmiany: a) zmiany stawki podatku VAT, w odniesieniu do tej części wynagrodzenia, której zmiana dotyczy, b) wysokości minimalnego wynagrodzenia za pracę albo wysokości minimalnej stawki godzinowej ustalonych na podstawie przepisów ustawy z dnia 10 października 2002 r. o minimalnym wynagrodzeniu za pracę, c) zasad podlegania ubezpieczeniom społecznym lub ubezpieczeniu zdrowotnemu lub wysokości stawki składki na ubezpieczenia społeczne lub zdrowotne, d) zmiany zasad gromadzenia i wysokości wpłat do pracowniczych planów kapitałowych, o których mowa w ustawie z dnia 4 października 2018r. o pracowniczych planach kapitałowych.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1) protokół nadzoru autorskiego,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wartość wynagrodzenia netto nie zmieni się, a wartość wynagrodzenia brutto zostanie wyliczona na podstawie nowych przepisów. 11. Zmiana wysokości wynagrodzenia w przypadku zaistnienia przesłanki, o której mowa w ust. 3 pkt 1) lit. b)-d),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 xml:space="preserve">których mowa w zdaniu poprzedzającym, odpowiadającej zakresowi, w jakim wykonują oni prace bezpośrednio związane z realizacją przedmiotu Umowy. 13. 6.W przypadku zmiany, o której mowa w ust. 3 pkt 1) lit. c)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b) lub lit. c),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 16. W przypadku zmiany, o której mowa w ust. 3 pkt 1) lit. c)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odpowiednio. 19. Zawarcie pisemnego aneksu do umowy nastąpi nie później niż w terminie 10 dni roboczych od dnia zatwierdzenia wniosku o dokonanie zmiany wysokości wynagrodzenia należnego Wykonawcy.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>
        <w:rPr>
          <w:rFonts w:ascii="Times New Roman" w:eastAsia="Times New Roman" w:hAnsi="Times New Roman"/>
          <w:i/>
          <w:iCs/>
          <w:color w:val="000000"/>
          <w:sz w:val="27"/>
          <w:szCs w:val="27"/>
          <w:lang w:eastAsia="pl-PL"/>
        </w:rPr>
        <w:t>(jeżeli dotyczy):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Data: 2020-04-29, godzina: 09:30,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Wskazać powody: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>&gt; PL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> Nie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  <w:lastRenderedPageBreak/>
        <w:t>IV.6.5) Informacje dodatkowe: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  <w:t xml:space="preserve">10. 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kserokopia aktualnych świadectw kwalifikacyjnych osób, które będą wykonywać przedmiot zamówienia - zgodnie z wymogiem określonym w pkt III niniejszej specyfikacji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oświadczenie Wykonawcy o zatrudnieniu na umowę o pracę (w rozumieniu art. 22 § 1 Kodeksu pracy) osób które będą wykonywały czynności dla których w pkt. III niniejszej specyfikacji został określony taki wymóg. • Kosztorys w podziale na trzy części: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sym w:font="Symbol" w:char="F02D"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 Część I:prace dostosowawcze (ppoż.) korytarza w części północnej budynku D-8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sym w:font="Symbol" w:char="F02D"/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t xml:space="preserve"> Cześć II: Przebudowa budynku D-8 dla potrzeb wydziałów AGH wraz z budową systemu wentylacji w części północnej w których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Harmonogram rzeczowo-finansowy realizacji robót w przypadku powierzenia części prac podwykonawcy należy określić również zakres oraz wartość robót przez niego wykonywanych (do weryfikacji przez Zamawiającego). 11. Wykonawca na własny koszt, w okresie realizacji Umowy ubezpieczy i zapewni ciągłość następujących linii ubezpieczenia: Wykonawca ubezpieczy w imieniu swoim i na swoją rzecz oraz na rzecz wszystkich podwykonawców i ich dalszych podwykonawców </w:t>
      </w: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lastRenderedPageBreak/>
        <w:t>(Ubezpieczeni) i utrzyma w mocy przez cały okres realizacji Umowy powiększony o 30 dni polisę odpowiedzialności cywilnej w zakresie nie gorszym niż określony w poniższej tabeli z sumą gwarancyjną nie mniejszą niż 2 000 000,00 zł. (dwa miliony złotych) A. W przypadku wykonawców ubiegających się wspólnie o udzielenie zamówienia (konsorcjum, spółka cywilna), ubezpieczenie o którym mowa powyżej winien posiadać każdy z Wykonawców realizujących wspólnie umowę lub ubezpieczenie takie winno obejmować wszystkich Wykonawców. B. ubezpieczenia budowlano-montażowego (w przypadku wykonawców ubiegających się wspólnie o udzielenie zamówienia konsorcjum, spółka cywilna polisa powinna być wystawiona na konsorcjum, spółka cywilną) na wartość oferty z VAT z uwzględnieniem co najmniej klauzul dodatkowych opisanych w SIWZ. 12. Wykonawca, którego oferta uznana jest za najkorzystniejszą, przed podpisaniem umowy zobowiązany jest wnieść zabezpieczenie należytego wykonania umowy w wysokości 5% ceny całkowitej podanej w ofercie</w:t>
      </w:r>
    </w:p>
    <w:p w:rsidR="00A84877" w:rsidRDefault="00A84877" w:rsidP="00A84877">
      <w:pPr>
        <w:spacing w:after="0" w:line="450" w:lineRule="atLeast"/>
        <w:jc w:val="center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</w:p>
    <w:p w:rsidR="00A84877" w:rsidRDefault="00A84877" w:rsidP="00A84877">
      <w:pPr>
        <w:spacing w:after="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</w:p>
    <w:p w:rsidR="00A84877" w:rsidRDefault="00A84877" w:rsidP="00A84877">
      <w:pPr>
        <w:spacing w:after="270" w:line="450" w:lineRule="atLeast"/>
        <w:rPr>
          <w:rFonts w:ascii="Times New Roman" w:eastAsia="Times New Roman" w:hAnsi="Times New Roman"/>
          <w:color w:val="000000"/>
          <w:sz w:val="27"/>
          <w:szCs w:val="27"/>
          <w:lang w:eastAsia="pl-PL"/>
        </w:rPr>
      </w:pPr>
    </w:p>
    <w:p w:rsidR="00A84877" w:rsidRDefault="00A84877" w:rsidP="00A8487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410"/>
      </w:tblGrid>
      <w:tr w:rsidR="00A84877" w:rsidTr="00A848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84877" w:rsidRDefault="00A848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.15pt;height:22.6pt" o:ole="">
                  <v:imagedata r:id="rId7" o:title=""/>
                </v:shape>
                <w:control r:id="rId8" w:name="DefaultOcxName" w:shapeid="_x0000_i1027"/>
              </w:object>
            </w:r>
          </w:p>
        </w:tc>
      </w:tr>
    </w:tbl>
    <w:p w:rsidR="00A84877" w:rsidRPr="00A84877" w:rsidRDefault="00A84877" w:rsidP="00A84877"/>
    <w:p w:rsidR="001F2F5B" w:rsidRPr="00912A96" w:rsidRDefault="001F2F5B" w:rsidP="001F2F5B"/>
    <w:sectPr w:rsidR="001F2F5B" w:rsidRPr="00912A96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6D4" w:rsidRDefault="009166D4">
      <w:r>
        <w:separator/>
      </w:r>
    </w:p>
  </w:endnote>
  <w:endnote w:type="continuationSeparator" w:id="0">
    <w:p w:rsidR="009166D4" w:rsidRDefault="0091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8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4877">
      <w:rPr>
        <w:rStyle w:val="Numerstrony"/>
        <w:rFonts w:ascii="Arial" w:hAnsi="Arial"/>
        <w:noProof/>
        <w:sz w:val="18"/>
        <w:szCs w:val="18"/>
      </w:rPr>
      <w:t>25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4CD" w:rsidRDefault="004614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6D4" w:rsidRDefault="009166D4">
      <w:r>
        <w:separator/>
      </w:r>
    </w:p>
  </w:footnote>
  <w:footnote w:type="continuationSeparator" w:id="0">
    <w:p w:rsidR="009166D4" w:rsidRDefault="009166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4CD" w:rsidRDefault="004614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4CD" w:rsidRDefault="004614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66D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614CD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166D4"/>
    <w:rsid w:val="0095289F"/>
    <w:rsid w:val="009E25D7"/>
    <w:rsid w:val="009F201D"/>
    <w:rsid w:val="00A776D8"/>
    <w:rsid w:val="00A84877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877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25</Pages>
  <Words>5869</Words>
  <Characters>39607</Characters>
  <Application>Microsoft Office Word</Application>
  <DocSecurity>0</DocSecurity>
  <Lines>330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45386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2020-04-09T09:15:00Z</dcterms:created>
  <dcterms:modified xsi:type="dcterms:W3CDTF">2020-04-09T09:15:00Z</dcterms:modified>
</cp:coreProperties>
</file>