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D92" w:rsidRPr="009D6D92" w:rsidRDefault="009D6D92" w:rsidP="00C42E7D">
      <w:pPr>
        <w:rPr>
          <w:b/>
          <w:bCs/>
          <w:sz w:val="24"/>
        </w:rPr>
      </w:pPr>
      <w:r w:rsidRPr="009D6D92">
        <w:rPr>
          <w:b/>
          <w:bCs/>
          <w:sz w:val="24"/>
        </w:rPr>
        <w:t>Politechnika Rzeszowska</w:t>
      </w:r>
    </w:p>
    <w:p w:rsidR="006D4AB3" w:rsidRDefault="009D6D92" w:rsidP="00C42E7D">
      <w:pPr>
        <w:rPr>
          <w:b/>
          <w:bCs/>
          <w:sz w:val="24"/>
        </w:rPr>
      </w:pPr>
      <w:r w:rsidRPr="009D6D92">
        <w:rPr>
          <w:b/>
          <w:bCs/>
          <w:sz w:val="24"/>
        </w:rPr>
        <w:t>Dział Logistyki i Zamówień Publicznych</w:t>
      </w:r>
    </w:p>
    <w:p w:rsidR="006D4AB3" w:rsidRDefault="009D6D92" w:rsidP="00C42E7D">
      <w:pPr>
        <w:rPr>
          <w:b/>
          <w:bCs/>
          <w:sz w:val="24"/>
        </w:rPr>
      </w:pPr>
      <w:r w:rsidRPr="009D6D92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9D6D92">
        <w:rPr>
          <w:b/>
          <w:bCs/>
          <w:sz w:val="24"/>
        </w:rPr>
        <w:t>12</w:t>
      </w:r>
    </w:p>
    <w:p w:rsidR="006D4AB3" w:rsidRDefault="009D6D92" w:rsidP="00C42E7D">
      <w:pPr>
        <w:rPr>
          <w:b/>
          <w:bCs/>
          <w:sz w:val="24"/>
        </w:rPr>
      </w:pPr>
      <w:r w:rsidRPr="009D6D92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9D6D92">
        <w:rPr>
          <w:b/>
          <w:bCs/>
          <w:sz w:val="24"/>
        </w:rPr>
        <w:t>Rzeszów</w:t>
      </w:r>
    </w:p>
    <w:p w:rsidR="006D4AB3" w:rsidRDefault="006D4AB3" w:rsidP="00C42E7D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 w:rsidP="00C42E7D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C42E7D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D6D92" w:rsidRPr="009D6D92">
        <w:rPr>
          <w:b/>
          <w:bCs/>
          <w:sz w:val="24"/>
        </w:rPr>
        <w:t>NA/P/91/2020/</w:t>
      </w:r>
      <w:r w:rsidR="006E0A38">
        <w:rPr>
          <w:b/>
          <w:bCs/>
          <w:sz w:val="24"/>
        </w:rPr>
        <w:t>10</w:t>
      </w:r>
      <w:bookmarkStart w:id="0" w:name="_GoBack"/>
      <w:bookmarkEnd w:id="0"/>
      <w:r>
        <w:rPr>
          <w:sz w:val="24"/>
        </w:rPr>
        <w:tab/>
        <w:t xml:space="preserve"> </w:t>
      </w:r>
      <w:r w:rsidR="009D6D92" w:rsidRPr="009D6D92">
        <w:rPr>
          <w:sz w:val="24"/>
        </w:rPr>
        <w:t>Rzeszów</w:t>
      </w:r>
      <w:r>
        <w:rPr>
          <w:sz w:val="24"/>
        </w:rPr>
        <w:t xml:space="preserve"> dnia: </w:t>
      </w:r>
      <w:r w:rsidR="00C42E7D">
        <w:rPr>
          <w:sz w:val="24"/>
        </w:rPr>
        <w:t>2020-04-07</w:t>
      </w:r>
    </w:p>
    <w:p w:rsidR="006D4AB3" w:rsidRDefault="006D4AB3" w:rsidP="00C42E7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42E7D" w:rsidRDefault="00C42E7D" w:rsidP="00C42E7D">
      <w:pPr>
        <w:pStyle w:val="Nagwek1"/>
        <w:jc w:val="center"/>
        <w:rPr>
          <w:rFonts w:ascii="Times New Roman" w:hAnsi="Times New Roman"/>
        </w:rPr>
      </w:pPr>
    </w:p>
    <w:p w:rsidR="006D4AB3" w:rsidRDefault="006D4AB3" w:rsidP="00C42E7D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C42E7D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C42E7D" w:rsidRDefault="00C42E7D" w:rsidP="00C42E7D">
      <w:pPr>
        <w:spacing w:before="120" w:after="120"/>
        <w:ind w:left="284"/>
        <w:jc w:val="both"/>
        <w:rPr>
          <w:i/>
          <w:sz w:val="24"/>
        </w:rPr>
      </w:pPr>
    </w:p>
    <w:p w:rsidR="00C42E7D" w:rsidRDefault="00C42E7D" w:rsidP="00C42E7D">
      <w:pPr>
        <w:spacing w:before="120" w:after="120"/>
        <w:ind w:left="284"/>
        <w:jc w:val="both"/>
        <w:rPr>
          <w:i/>
          <w:sz w:val="24"/>
        </w:rPr>
      </w:pPr>
    </w:p>
    <w:p w:rsidR="006D4AB3" w:rsidRDefault="006D4AB3" w:rsidP="00C42E7D">
      <w:pPr>
        <w:spacing w:before="120" w:after="120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C42E7D" w:rsidRDefault="00C42E7D" w:rsidP="00C42E7D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</w:p>
    <w:p w:rsidR="006D4AB3" w:rsidRPr="00511B83" w:rsidRDefault="006D4AB3" w:rsidP="00C42E7D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511B83">
        <w:rPr>
          <w:sz w:val="24"/>
          <w:szCs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9D6D92" w:rsidRPr="00511B83">
        <w:rPr>
          <w:sz w:val="24"/>
          <w:szCs w:val="24"/>
        </w:rPr>
        <w:t>(</w:t>
      </w:r>
      <w:proofErr w:type="spellStart"/>
      <w:r w:rsidR="009D6D92" w:rsidRPr="00511B83">
        <w:rPr>
          <w:sz w:val="24"/>
          <w:szCs w:val="24"/>
        </w:rPr>
        <w:t>t.j</w:t>
      </w:r>
      <w:proofErr w:type="spellEnd"/>
      <w:r w:rsidR="009D6D92" w:rsidRPr="00511B83">
        <w:rPr>
          <w:sz w:val="24"/>
          <w:szCs w:val="24"/>
        </w:rPr>
        <w:t xml:space="preserve">. Dz.U. </w:t>
      </w:r>
      <w:r w:rsidR="00511B83" w:rsidRPr="00511B83">
        <w:rPr>
          <w:sz w:val="24"/>
          <w:szCs w:val="24"/>
        </w:rPr>
        <w:br/>
      </w:r>
      <w:r w:rsidR="009D6D92" w:rsidRPr="00511B83">
        <w:rPr>
          <w:sz w:val="24"/>
          <w:szCs w:val="24"/>
        </w:rPr>
        <w:t>z 2019 r. poz</w:t>
      </w:r>
      <w:r w:rsidR="009D6D92" w:rsidRPr="004F0ECD">
        <w:rPr>
          <w:sz w:val="24"/>
          <w:szCs w:val="24"/>
        </w:rPr>
        <w:t>. 1843)</w:t>
      </w:r>
      <w:r w:rsidRPr="004F0ECD">
        <w:rPr>
          <w:sz w:val="24"/>
          <w:szCs w:val="24"/>
        </w:rPr>
        <w:t xml:space="preserve"> w trybie </w:t>
      </w:r>
      <w:r w:rsidR="009D6D92" w:rsidRPr="004F0ECD">
        <w:rPr>
          <w:sz w:val="24"/>
          <w:szCs w:val="24"/>
        </w:rPr>
        <w:t>przetarg</w:t>
      </w:r>
      <w:r w:rsidR="004F0ECD" w:rsidRPr="004F0ECD">
        <w:rPr>
          <w:sz w:val="24"/>
          <w:szCs w:val="24"/>
        </w:rPr>
        <w:t>u</w:t>
      </w:r>
      <w:r w:rsidR="009D6D92" w:rsidRPr="004F0ECD">
        <w:rPr>
          <w:sz w:val="24"/>
          <w:szCs w:val="24"/>
        </w:rPr>
        <w:t xml:space="preserve"> nieograniczon</w:t>
      </w:r>
      <w:r w:rsidR="004F0ECD" w:rsidRPr="004F0ECD">
        <w:rPr>
          <w:sz w:val="24"/>
          <w:szCs w:val="24"/>
        </w:rPr>
        <w:t>ego</w:t>
      </w:r>
      <w:r w:rsidRPr="004F0ECD">
        <w:rPr>
          <w:sz w:val="24"/>
          <w:szCs w:val="24"/>
        </w:rPr>
        <w:t xml:space="preserve"> na:</w:t>
      </w:r>
      <w:r w:rsidR="00511B83" w:rsidRPr="00511B83">
        <w:rPr>
          <w:sz w:val="24"/>
          <w:szCs w:val="24"/>
        </w:rPr>
        <w:t xml:space="preserve"> </w:t>
      </w:r>
      <w:r w:rsidR="009D6D92" w:rsidRPr="00511B83">
        <w:rPr>
          <w:b/>
          <w:sz w:val="24"/>
          <w:szCs w:val="24"/>
        </w:rPr>
        <w:t>Budowa budynku Uczelnianego Archiwum Politechniki Rzeszowskiej przy ul. Akademickiej w Rzeszowie</w:t>
      </w:r>
      <w:r w:rsidRPr="00511B83">
        <w:rPr>
          <w:sz w:val="24"/>
          <w:szCs w:val="24"/>
        </w:rPr>
        <w:t>,</w:t>
      </w:r>
    </w:p>
    <w:p w:rsidR="006D4AB3" w:rsidRPr="00511B83" w:rsidRDefault="006D4AB3" w:rsidP="00C42E7D">
      <w:pPr>
        <w:pStyle w:val="Tekstpodstawowywcity3"/>
        <w:spacing w:before="120" w:after="120" w:line="240" w:lineRule="auto"/>
        <w:ind w:firstLine="0"/>
        <w:rPr>
          <w:sz w:val="24"/>
          <w:szCs w:val="24"/>
        </w:rPr>
      </w:pPr>
      <w:r w:rsidRPr="00511B83">
        <w:rPr>
          <w:sz w:val="24"/>
          <w:szCs w:val="24"/>
        </w:rPr>
        <w:t>Treść wspomnianej prośby jest następująca :</w:t>
      </w:r>
    </w:p>
    <w:p w:rsidR="00C42E7D" w:rsidRDefault="00C42E7D" w:rsidP="00C42E7D">
      <w:pPr>
        <w:tabs>
          <w:tab w:val="left" w:pos="0"/>
        </w:tabs>
        <w:rPr>
          <w:rStyle w:val="Bodytext2"/>
          <w:rFonts w:eastAsia="Calibri"/>
          <w:b/>
          <w:bCs/>
          <w:sz w:val="24"/>
          <w:szCs w:val="24"/>
        </w:rPr>
      </w:pPr>
    </w:p>
    <w:p w:rsidR="00C42E7D" w:rsidRPr="00C42E7D" w:rsidRDefault="00C42E7D" w:rsidP="00C42E7D">
      <w:pPr>
        <w:tabs>
          <w:tab w:val="left" w:pos="0"/>
        </w:tabs>
        <w:rPr>
          <w:rStyle w:val="Bodytext2"/>
          <w:rFonts w:eastAsia="Calibri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>Pytanie nr 1.</w:t>
      </w:r>
    </w:p>
    <w:p w:rsidR="00C42E7D" w:rsidRPr="00C42E7D" w:rsidRDefault="00C42E7D" w:rsidP="00C42E7D">
      <w:pPr>
        <w:tabs>
          <w:tab w:val="left" w:pos="0"/>
        </w:tabs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sz w:val="24"/>
          <w:szCs w:val="24"/>
          <w:lang w:eastAsia="en-US"/>
        </w:rPr>
        <w:t>Brak projektu przyłącza cieplnego – prosimy o uzupełnienie.</w:t>
      </w:r>
    </w:p>
    <w:p w:rsidR="00C42E7D" w:rsidRPr="00C42E7D" w:rsidRDefault="00C42E7D" w:rsidP="00C42E7D">
      <w:pPr>
        <w:spacing w:before="120" w:after="120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>:  Przyłącz cieplny wraz z projektem wykona MPEC-Rzeszów.  Zostało to zapisane w  warunkach MPEC z dnia 09.10.2018 w pkt. D.4 i H.8. Załączono je do Opisu Przedmiotu zamówienia informacyjnie.</w:t>
      </w:r>
    </w:p>
    <w:p w:rsidR="00C42E7D" w:rsidRPr="00C42E7D" w:rsidRDefault="00C42E7D" w:rsidP="00C42E7D">
      <w:pPr>
        <w:tabs>
          <w:tab w:val="left" w:pos="0"/>
        </w:tabs>
        <w:rPr>
          <w:sz w:val="24"/>
          <w:szCs w:val="24"/>
        </w:rPr>
      </w:pPr>
    </w:p>
    <w:p w:rsidR="00C42E7D" w:rsidRPr="00C42E7D" w:rsidRDefault="00C42E7D" w:rsidP="00C42E7D">
      <w:pPr>
        <w:pStyle w:val="Tekstpodstawowy"/>
        <w:rPr>
          <w:rStyle w:val="Bodytext2"/>
          <w:rFonts w:eastAsia="Calibri"/>
          <w:b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rFonts w:eastAsia="Calibri"/>
          <w:b/>
          <w:sz w:val="24"/>
          <w:szCs w:val="24"/>
        </w:rPr>
        <w:t>2.</w:t>
      </w:r>
    </w:p>
    <w:p w:rsidR="00C42E7D" w:rsidRPr="00C42E7D" w:rsidRDefault="00C42E7D" w:rsidP="00C42E7D">
      <w:pPr>
        <w:pStyle w:val="Tekstpodstawowy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sz w:val="24"/>
          <w:szCs w:val="24"/>
          <w:lang w:eastAsia="en-US"/>
        </w:rPr>
        <w:t>Brak w przedmiarach przyłącza cieplnego - prosimy o uzupełnienie.</w:t>
      </w:r>
    </w:p>
    <w:p w:rsidR="00C42E7D" w:rsidRPr="00C42E7D" w:rsidRDefault="00C42E7D" w:rsidP="00C42E7D">
      <w:pPr>
        <w:pStyle w:val="Tekstwstpniesformatowany"/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Brak przedmiarów wynika z braku dokumentacji. Wykonanie przyłącza nie stanowi przedmiotu zamówienia (patrz ad.1).</w:t>
      </w:r>
    </w:p>
    <w:p w:rsidR="00C42E7D" w:rsidRPr="00C42E7D" w:rsidRDefault="00C42E7D" w:rsidP="00C42E7D">
      <w:pPr>
        <w:pStyle w:val="Tekstpodstawowy"/>
        <w:rPr>
          <w:sz w:val="24"/>
          <w:szCs w:val="24"/>
        </w:rPr>
      </w:pPr>
    </w:p>
    <w:p w:rsidR="00C42E7D" w:rsidRPr="00C42E7D" w:rsidRDefault="00C42E7D" w:rsidP="00C42E7D">
      <w:pPr>
        <w:pStyle w:val="Tekstpodstawowy"/>
        <w:rPr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b/>
          <w:bCs/>
          <w:sz w:val="24"/>
          <w:szCs w:val="24"/>
        </w:rPr>
        <w:t>3.</w:t>
      </w:r>
    </w:p>
    <w:p w:rsidR="00C42E7D" w:rsidRPr="00C42E7D" w:rsidRDefault="00C42E7D" w:rsidP="00C42E7D">
      <w:pPr>
        <w:pStyle w:val="Tekstpodstawowy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sz w:val="24"/>
          <w:szCs w:val="24"/>
          <w:lang w:eastAsia="en-US"/>
        </w:rPr>
        <w:t>Brak projektu rozwinięcia przyłącza kanalizacji sanitarnej</w:t>
      </w:r>
    </w:p>
    <w:p w:rsidR="00C42E7D" w:rsidRPr="00C42E7D" w:rsidRDefault="00C42E7D" w:rsidP="00C42E7D">
      <w:pPr>
        <w:pStyle w:val="Tekstwstpniesformatowany"/>
        <w:tabs>
          <w:tab w:val="left" w:pos="0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Rysunek znajduje się w pliku: „3.1 </w:t>
      </w:r>
      <w:proofErr w:type="spellStart"/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SANITARNE_Przyłącza</w:t>
      </w:r>
      <w:proofErr w:type="spellEnd"/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”.</w:t>
      </w: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 </w:t>
      </w:r>
    </w:p>
    <w:p w:rsidR="00C42E7D" w:rsidRPr="00C42E7D" w:rsidRDefault="00C42E7D" w:rsidP="00C42E7D">
      <w:pPr>
        <w:pStyle w:val="Tekstwstpniesformatowany"/>
        <w:tabs>
          <w:tab w:val="left" w:pos="0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42E7D" w:rsidRPr="00C42E7D" w:rsidRDefault="00C42E7D" w:rsidP="00C42E7D">
      <w:pPr>
        <w:tabs>
          <w:tab w:val="left" w:pos="0"/>
        </w:tabs>
        <w:ind w:firstLine="17"/>
        <w:rPr>
          <w:rStyle w:val="Bodytext2"/>
          <w:b/>
          <w:bCs/>
          <w:sz w:val="24"/>
          <w:szCs w:val="24"/>
        </w:rPr>
      </w:pPr>
    </w:p>
    <w:p w:rsidR="00C42E7D" w:rsidRPr="00C42E7D" w:rsidRDefault="00C42E7D" w:rsidP="00C42E7D">
      <w:pPr>
        <w:tabs>
          <w:tab w:val="left" w:pos="0"/>
        </w:tabs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</w:rPr>
        <w:t xml:space="preserve">4. </w:t>
      </w:r>
    </w:p>
    <w:p w:rsidR="00C42E7D" w:rsidRPr="00C42E7D" w:rsidRDefault="00C42E7D" w:rsidP="00C42E7D">
      <w:pPr>
        <w:tabs>
          <w:tab w:val="left" w:pos="0"/>
        </w:tabs>
        <w:jc w:val="both"/>
        <w:rPr>
          <w:rStyle w:val="Bodytext2"/>
          <w:b/>
          <w:bCs/>
          <w:sz w:val="24"/>
          <w:szCs w:val="24"/>
        </w:rPr>
      </w:pPr>
      <w:r w:rsidRPr="00C42E7D">
        <w:rPr>
          <w:rFonts w:eastAsia="Calibri"/>
          <w:sz w:val="24"/>
          <w:szCs w:val="24"/>
          <w:lang w:eastAsia="en-US"/>
        </w:rPr>
        <w:t>Prosimy o sprecyzowanie czy drzwi zewnętrzne D2 mają mieć odporność ogniową EI60? Na rzucie są opisane z odpornością ogniową oraz jako napowietrzające co się wyklucza, a w zestawieniu stolarki nie ma opisanej odporności ogniowej.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Zgodnie z Projektem Budowlanym drzwi D2 mają mieć odporność ogniową EI60.</w:t>
      </w:r>
    </w:p>
    <w:p w:rsidR="00C42E7D" w:rsidRPr="00C42E7D" w:rsidRDefault="00C42E7D" w:rsidP="00C42E7D">
      <w:pPr>
        <w:pStyle w:val="Tekstwstpniesformatowany"/>
        <w:tabs>
          <w:tab w:val="left" w:pos="0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42E7D" w:rsidRPr="00C42E7D" w:rsidRDefault="00C42E7D" w:rsidP="00C42E7D">
      <w:pPr>
        <w:tabs>
          <w:tab w:val="left" w:pos="0"/>
        </w:tabs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</w:rPr>
        <w:t>5.</w:t>
      </w:r>
    </w:p>
    <w:p w:rsidR="00C42E7D" w:rsidRPr="00C42E7D" w:rsidRDefault="00C42E7D" w:rsidP="00C42E7D">
      <w:pPr>
        <w:tabs>
          <w:tab w:val="left" w:pos="0"/>
        </w:tabs>
        <w:rPr>
          <w:rStyle w:val="Bodytext2"/>
          <w:b/>
          <w:bCs/>
          <w:sz w:val="24"/>
          <w:szCs w:val="24"/>
        </w:rPr>
      </w:pPr>
      <w:r w:rsidRPr="00C42E7D">
        <w:rPr>
          <w:rFonts w:eastAsia="Calibri"/>
          <w:sz w:val="24"/>
          <w:szCs w:val="24"/>
          <w:lang w:eastAsia="en-US"/>
        </w:rPr>
        <w:t>Prosimy o informacje czym ma być zbrojona wylewka na posadzce?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Zbrojeniem rozproszonym w postaci włókien stalowych lub polipropylenowych.</w:t>
      </w:r>
    </w:p>
    <w:p w:rsidR="00C42E7D" w:rsidRPr="00C42E7D" w:rsidRDefault="00C42E7D" w:rsidP="00C42E7D">
      <w:pPr>
        <w:pStyle w:val="Tekstwstpniesformatowany"/>
        <w:tabs>
          <w:tab w:val="left" w:pos="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</w:rPr>
        <w:t>6.</w:t>
      </w: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sz w:val="24"/>
          <w:szCs w:val="24"/>
          <w:lang w:eastAsia="en-US"/>
        </w:rPr>
        <w:t>Drzwi zewnętrzne D2 wg rzutu to drzwi napowietrzające EI60. A wg zestawienia stolarki brak takich informacji. Jakie drzwi należy przyjąć do wyceny?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Zgodnie z Projektem Budowlanym drzwi D2 mają mieć odporność ogniową EI60.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</w:rPr>
        <w:t xml:space="preserve">7. </w:t>
      </w: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Fonts w:eastAsia="Calibri"/>
          <w:sz w:val="24"/>
          <w:szCs w:val="24"/>
          <w:lang w:eastAsia="en-US"/>
        </w:rPr>
        <w:t>Na rzutach drzwi windy na obu kondygnacjach oznaczone są jako EI30. A w opisie technicznym oraz w Projekcie wykonawczym urządzenia mechanicznego - winda figurują jako bezklasowe. Jakie drzwi kabiny przyjąć do wyceny?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Zgodnie z Projektem Budowlanym drzwi mają mieć odporność ogniową EI30.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ind w:left="93"/>
        <w:rPr>
          <w:rFonts w:ascii="Times New Roman" w:hAnsi="Times New Roman" w:cs="Times New Roman"/>
          <w:sz w:val="24"/>
          <w:szCs w:val="24"/>
        </w:rPr>
      </w:pPr>
    </w:p>
    <w:p w:rsidR="00C42E7D" w:rsidRPr="00C42E7D" w:rsidRDefault="00C42E7D" w:rsidP="00C42E7D">
      <w:pPr>
        <w:pStyle w:val="Bodytext20"/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>
        <w:rPr>
          <w:rStyle w:val="Bodytext2"/>
          <w:b/>
          <w:bCs/>
          <w:sz w:val="24"/>
          <w:szCs w:val="24"/>
        </w:rPr>
        <w:t>8.</w:t>
      </w:r>
    </w:p>
    <w:p w:rsidR="00C42E7D" w:rsidRPr="00C42E7D" w:rsidRDefault="00C42E7D" w:rsidP="00C42E7D">
      <w:pPr>
        <w:pStyle w:val="Bodytext20"/>
        <w:spacing w:before="0" w:after="0" w:line="240" w:lineRule="auto"/>
        <w:ind w:firstLine="0"/>
        <w:jc w:val="both"/>
        <w:rPr>
          <w:b/>
          <w:bCs/>
          <w:sz w:val="24"/>
          <w:szCs w:val="24"/>
        </w:rPr>
      </w:pPr>
      <w:r w:rsidRPr="00C42E7D">
        <w:rPr>
          <w:rFonts w:eastAsia="Calibri"/>
          <w:sz w:val="24"/>
          <w:szCs w:val="24"/>
          <w:lang w:eastAsia="en-US"/>
        </w:rPr>
        <w:t>Czy zamawiający dopuści wykonanie ocieplenia stropodachu ze styropianu lub wyprofilowanie samych spadków ze styropianu?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Zamawiający dopuszcza taką zmianę pod warunkiem zachowania tych samych lub lepszych parametrów w tym pożarowych.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42E7D" w:rsidRPr="00C42E7D" w:rsidRDefault="00C42E7D" w:rsidP="00C42E7D">
      <w:pPr>
        <w:pStyle w:val="Bodytext20"/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</w:rPr>
        <w:t>9.</w:t>
      </w:r>
    </w:p>
    <w:p w:rsidR="00C42E7D" w:rsidRPr="00C42E7D" w:rsidRDefault="00C42E7D" w:rsidP="00C42E7D">
      <w:pPr>
        <w:pStyle w:val="Bodytext20"/>
        <w:spacing w:before="0" w:after="0" w:line="240" w:lineRule="auto"/>
        <w:ind w:firstLine="0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sz w:val="24"/>
          <w:szCs w:val="24"/>
          <w:lang w:eastAsia="en-US"/>
        </w:rPr>
        <w:t>Wg punktu 11 opisu technicznego (str. 29) jako izolację termiczną ścian fundamentowych należy zastosować polistyren ekstrudowany XPS lub wodoodporne płyty styropianowe EPS. Które płyty wycenić?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Należy przyjąć polistyren ekstrudowany „XPS”.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</w:rPr>
        <w:t>10.</w:t>
      </w: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b/>
          <w:bCs/>
          <w:sz w:val="24"/>
          <w:szCs w:val="24"/>
        </w:rPr>
      </w:pPr>
      <w:r w:rsidRPr="00C42E7D">
        <w:rPr>
          <w:rFonts w:eastAsia="Calibri"/>
          <w:sz w:val="24"/>
          <w:szCs w:val="24"/>
          <w:lang w:eastAsia="en-US"/>
        </w:rPr>
        <w:t>Czy zamawiający dopuści zastosowanie płyt styropianowych zamiast XPS jako izolacji termicznej posadzek?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Zamawiający nie dopuszcza zmian.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</w:rPr>
        <w:t>11.</w:t>
      </w: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b/>
          <w:bCs/>
          <w:sz w:val="24"/>
          <w:szCs w:val="24"/>
        </w:rPr>
      </w:pPr>
      <w:r w:rsidRPr="00C42E7D">
        <w:rPr>
          <w:rFonts w:eastAsia="Calibri"/>
          <w:sz w:val="24"/>
          <w:szCs w:val="24"/>
          <w:lang w:eastAsia="en-US"/>
        </w:rPr>
        <w:t>Tynk zewnętrzny - wg punktu 18 opisu technicznego (str. 39) należy zastosować tynk silikatowy o uziarnieniu 1,0 mm, a 3 linijki niżej silikonowy o ziarnie nie grubszym niż 0,5 mm. Proszę o doprecyzowanie jaki tynk i o jakim uziarnieniu należy wycenić lub potwierdzić, że należy wykończyć ścianę na gładko.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Tynki zewnętrzne należy wykonać  tynkiem wierzchnim  modelowanym silikonowym   o  ziarnie  nie  grubszym niż  0,5 mm zatartym  na  gładko</w:t>
      </w:r>
      <w:r w:rsidRPr="00C42E7D">
        <w:rPr>
          <w:rStyle w:val="Bodytext2"/>
          <w:rFonts w:eastAsia="NSimSun"/>
          <w:bCs/>
          <w:sz w:val="24"/>
          <w:szCs w:val="24"/>
        </w:rPr>
        <w:t>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</w:rPr>
        <w:t>12.</w:t>
      </w: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sz w:val="24"/>
          <w:szCs w:val="24"/>
          <w:lang w:eastAsia="en-US"/>
        </w:rPr>
        <w:t>Czy konieczna jest wycena systemu zabezpieczeń przed upadkiem z wysokości na dachu? Czy funkcję tę może pełnić konstrukcja wsporcza pod ekrany akustyczne i ogniwa fotowoltaiczne zamontowana bezpośrednio przy attyce?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Tak, konieczna jest wycena zgodnie z dokumentacją.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Style w:val="Bodytext2"/>
          <w:rFonts w:eastAsia="Calibri"/>
          <w:b/>
          <w:bCs/>
          <w:sz w:val="24"/>
          <w:szCs w:val="24"/>
        </w:rPr>
      </w:pPr>
    </w:p>
    <w:p w:rsid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Style w:val="Bodytext2"/>
          <w:rFonts w:eastAsia="Calibri"/>
          <w:b/>
          <w:bCs/>
          <w:sz w:val="24"/>
          <w:szCs w:val="24"/>
        </w:rPr>
      </w:pP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noProof/>
          <w:sz w:val="24"/>
          <w:szCs w:val="24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1A0D79A" wp14:editId="727C2421">
                <wp:simplePos x="0" y="0"/>
                <wp:positionH relativeFrom="page">
                  <wp:posOffset>-30480</wp:posOffset>
                </wp:positionH>
                <wp:positionV relativeFrom="page">
                  <wp:posOffset>1141730</wp:posOffset>
                </wp:positionV>
                <wp:extent cx="926465" cy="14478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6465" cy="1447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F14305" id="Rectangle 2" o:spid="_x0000_s1026" style="position:absolute;margin-left:-2.4pt;margin-top:89.9pt;width:72.95pt;height:11.4pt;z-index:-25165721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" filled="f" stroked="f" strokecolor="gray">
                <v:stroke joinstyle="round"/>
                <w10:wrap anchorx="page" anchory="page"/>
              </v:rect>
            </w:pict>
          </mc:Fallback>
        </mc:AlternateContent>
      </w: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 Pytanie nr </w:t>
      </w:r>
      <w:r w:rsidRPr="00C42E7D">
        <w:rPr>
          <w:rStyle w:val="Bodytext2"/>
          <w:b/>
          <w:bCs/>
          <w:sz w:val="24"/>
          <w:szCs w:val="24"/>
        </w:rPr>
        <w:t>13.</w:t>
      </w:r>
    </w:p>
    <w:p w:rsidR="00C42E7D" w:rsidRPr="00C42E7D" w:rsidRDefault="00C42E7D" w:rsidP="00C42E7D">
      <w:pPr>
        <w:pStyle w:val="Bodytext20"/>
        <w:tabs>
          <w:tab w:val="left" w:pos="0"/>
          <w:tab w:val="left" w:pos="9"/>
        </w:tabs>
        <w:spacing w:before="0" w:after="0" w:line="240" w:lineRule="auto"/>
        <w:ind w:firstLine="0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sz w:val="24"/>
          <w:szCs w:val="24"/>
          <w:lang w:eastAsia="en-US"/>
        </w:rPr>
        <w:t xml:space="preserve">Proszę o podanie kolorystki parapetów wewnętrznych. Wg opisu mają być wykonane z konglomeratu w kolorze ślusarki okiennej - czyli jednobarwne w kolorze szarym grafitowym? 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Kolorystyka parapetów wewnętrznych zostanie wybrana po złożeniu  do zatwierdzenia karty materiałowej. Kolorystyka nie musi być jednobarwna. 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2E7D" w:rsidRPr="00C42E7D" w:rsidRDefault="00C42E7D" w:rsidP="00C42E7D">
      <w:pPr>
        <w:pStyle w:val="Bodytext20"/>
        <w:tabs>
          <w:tab w:val="left" w:pos="-30"/>
          <w:tab w:val="left" w:pos="0"/>
        </w:tabs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</w:rPr>
        <w:t>14.</w:t>
      </w:r>
    </w:p>
    <w:p w:rsidR="00C42E7D" w:rsidRPr="00C42E7D" w:rsidRDefault="00C42E7D" w:rsidP="00C42E7D">
      <w:pPr>
        <w:pStyle w:val="Bodytext20"/>
        <w:tabs>
          <w:tab w:val="left" w:pos="-30"/>
          <w:tab w:val="left" w:pos="0"/>
        </w:tabs>
        <w:spacing w:before="0" w:after="0" w:line="240" w:lineRule="auto"/>
        <w:ind w:firstLine="0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sz w:val="24"/>
          <w:szCs w:val="24"/>
          <w:lang w:eastAsia="en-US"/>
        </w:rPr>
        <w:t>Wg rzutów posadzek, posadzki w pomieszczeniach archiwizacyjnych mają być zabezpieczone przez malowanie farba epoksydową. Natomiast w punktu 3 Roboty betoniarskie (opis techniczny str. 15) płytę stropu nad parterem należy zacierać na gładko, brak warstw wykończeniowych, będzie zatarta przy użyciu żywic. Jak należy wykończyć powierzchnię - farbą czy żywicą?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Należy zastosować farbę epoksydową.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Style w:val="Bodytext2"/>
          <w:rFonts w:eastAsia="NSimSun"/>
          <w:b/>
          <w:bCs/>
          <w:sz w:val="24"/>
          <w:szCs w:val="24"/>
        </w:rPr>
      </w:pPr>
    </w:p>
    <w:p w:rsidR="00C42E7D" w:rsidRPr="00C42E7D" w:rsidRDefault="00C42E7D" w:rsidP="00C42E7D">
      <w:pPr>
        <w:pStyle w:val="Bodytext20"/>
        <w:tabs>
          <w:tab w:val="left" w:pos="0"/>
          <w:tab w:val="left" w:pos="14"/>
        </w:tabs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</w:rPr>
        <w:t>15.</w:t>
      </w:r>
    </w:p>
    <w:p w:rsidR="00C42E7D" w:rsidRPr="00C42E7D" w:rsidRDefault="00C42E7D" w:rsidP="00C42E7D">
      <w:pPr>
        <w:pStyle w:val="Bodytext20"/>
        <w:tabs>
          <w:tab w:val="left" w:pos="0"/>
          <w:tab w:val="left" w:pos="14"/>
        </w:tabs>
        <w:spacing w:before="0" w:after="0" w:line="240" w:lineRule="auto"/>
        <w:ind w:firstLine="0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sz w:val="24"/>
          <w:szCs w:val="24"/>
          <w:lang w:eastAsia="en-US"/>
        </w:rPr>
        <w:t>Czy wylewka samopoziomująca ma być wykonana na całej powierzchni posadzki parteru wg opisu warstw?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</w:t>
      </w: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Zgodnie z dokumentacją.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42E7D" w:rsidRPr="00C42E7D" w:rsidRDefault="00C42E7D" w:rsidP="00C42E7D">
      <w:pPr>
        <w:tabs>
          <w:tab w:val="left" w:pos="0"/>
          <w:tab w:val="left" w:pos="14"/>
        </w:tabs>
        <w:jc w:val="both"/>
        <w:rPr>
          <w:rStyle w:val="Bodytext2"/>
          <w:b/>
          <w:bCs/>
          <w:sz w:val="24"/>
          <w:szCs w:val="24"/>
          <w:lang w:eastAsia="ar-SA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  <w:lang w:eastAsia="ar-SA"/>
        </w:rPr>
        <w:t>16.</w:t>
      </w:r>
    </w:p>
    <w:p w:rsidR="00C42E7D" w:rsidRPr="00C42E7D" w:rsidRDefault="00C42E7D" w:rsidP="00C42E7D">
      <w:pPr>
        <w:tabs>
          <w:tab w:val="left" w:pos="0"/>
          <w:tab w:val="left" w:pos="14"/>
        </w:tabs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sz w:val="24"/>
          <w:szCs w:val="24"/>
          <w:lang w:eastAsia="en-US"/>
        </w:rPr>
        <w:t>Jaki zakres (ilość robót) należy przyjąć do wyceny w przypadku rozbieżności pomiędzy projektem, a przedmiarem?   np. wg następujących pozycji przedmiaru robót: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Fonts w:ascii="Times New Roman" w:eastAsia="Calibri" w:hAnsi="Times New Roman" w:cs="Times New Roman"/>
          <w:sz w:val="24"/>
          <w:szCs w:val="24"/>
          <w:lang w:eastAsia="en-US"/>
        </w:rPr>
      </w:pPr>
    </w:p>
    <w:p w:rsidR="00C42E7D" w:rsidRPr="00C42E7D" w:rsidRDefault="00C42E7D" w:rsidP="00C42E7D">
      <w:pPr>
        <w:ind w:left="15" w:firstLine="15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 xml:space="preserve">: Wykonawca składając ofertę zobowiązuje się do wykonania robót zgodnie </w:t>
      </w:r>
      <w:r>
        <w:rPr>
          <w:rFonts w:eastAsia="Calibri"/>
          <w:sz w:val="24"/>
          <w:szCs w:val="24"/>
          <w:lang w:eastAsia="en-US"/>
        </w:rPr>
        <w:br/>
      </w:r>
      <w:r w:rsidRPr="00C42E7D">
        <w:rPr>
          <w:rFonts w:eastAsia="Calibri"/>
          <w:sz w:val="24"/>
          <w:szCs w:val="24"/>
          <w:lang w:eastAsia="en-US"/>
        </w:rPr>
        <w:t xml:space="preserve">z dokumentacją projektową </w:t>
      </w:r>
      <w:proofErr w:type="spellStart"/>
      <w:r w:rsidRPr="00C42E7D">
        <w:rPr>
          <w:rFonts w:eastAsia="Calibri"/>
          <w:sz w:val="24"/>
          <w:szCs w:val="24"/>
          <w:lang w:eastAsia="en-US"/>
        </w:rPr>
        <w:t>t.j</w:t>
      </w:r>
      <w:proofErr w:type="spellEnd"/>
      <w:r w:rsidRPr="00C42E7D">
        <w:rPr>
          <w:rFonts w:eastAsia="Calibri"/>
          <w:sz w:val="24"/>
          <w:szCs w:val="24"/>
          <w:lang w:eastAsia="en-US"/>
        </w:rPr>
        <w:t xml:space="preserve">. projektem budowlanym i wykonawczym oraz w sposób określony w   Specyfikacji Technicznej Wykonania i Odbioru Robót.  Załączone przedmiary robót  są wtórne względem dokumentacji i mają charakter pomocniczy. Zauważone przez Wykonawcę na etapie przygotowania oferty rozbieżności pomiędzy wymienionymi opracowaniami, powinny być zgłaszane Zamawiającemu celem uzyskania wyjaśnień które obowiązują odtąd wszystkich uczestników postępowania . </w:t>
      </w:r>
    </w:p>
    <w:p w:rsidR="00C42E7D" w:rsidRPr="00C42E7D" w:rsidRDefault="00C42E7D" w:rsidP="00C42E7D">
      <w:pPr>
        <w:pStyle w:val="Bodytext20"/>
        <w:tabs>
          <w:tab w:val="left" w:pos="0"/>
          <w:tab w:val="left" w:pos="14"/>
        </w:tabs>
        <w:spacing w:before="0" w:after="0" w:line="240" w:lineRule="auto"/>
        <w:ind w:left="15" w:firstLine="15"/>
        <w:jc w:val="both"/>
        <w:rPr>
          <w:rFonts w:eastAsia="Calibri"/>
          <w:b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t>Poniżej przedstawiamy wyjaśnienia szczegółowe:</w:t>
      </w:r>
    </w:p>
    <w:p w:rsidR="00C42E7D" w:rsidRPr="00C42E7D" w:rsidRDefault="00C42E7D" w:rsidP="00C42E7D">
      <w:pPr>
        <w:pStyle w:val="Bodytext20"/>
        <w:spacing w:before="0" w:after="0" w:line="240" w:lineRule="auto"/>
        <w:ind w:right="820" w:firstLine="0"/>
        <w:jc w:val="both"/>
        <w:rPr>
          <w:rStyle w:val="Bodytext2"/>
          <w:sz w:val="24"/>
          <w:szCs w:val="24"/>
        </w:rPr>
      </w:pPr>
      <w:r w:rsidRPr="00C42E7D">
        <w:rPr>
          <w:rStyle w:val="Bodytext2"/>
          <w:b/>
          <w:bCs/>
          <w:sz w:val="24"/>
          <w:szCs w:val="24"/>
        </w:rPr>
        <w:t>a) poz. 164</w:t>
      </w:r>
      <w:r w:rsidRPr="00C42E7D">
        <w:rPr>
          <w:rStyle w:val="Bodytext2"/>
          <w:sz w:val="24"/>
          <w:szCs w:val="24"/>
        </w:rPr>
        <w:t xml:space="preserve"> ekrany akustyczne  </w:t>
      </w:r>
    </w:p>
    <w:p w:rsidR="00C42E7D" w:rsidRPr="00C42E7D" w:rsidRDefault="00C42E7D" w:rsidP="00C42E7D">
      <w:pPr>
        <w:pStyle w:val="Bodytext20"/>
        <w:spacing w:before="0" w:after="0" w:line="240" w:lineRule="auto"/>
        <w:ind w:right="820" w:firstLine="0"/>
        <w:jc w:val="both"/>
        <w:rPr>
          <w:rFonts w:eastAsia="Calibri"/>
          <w:b/>
          <w:sz w:val="24"/>
          <w:szCs w:val="24"/>
          <w:lang w:eastAsia="en-US"/>
        </w:rPr>
      </w:pPr>
      <w:r w:rsidRPr="00C42E7D">
        <w:rPr>
          <w:rStyle w:val="Bodytext2"/>
          <w:sz w:val="24"/>
          <w:szCs w:val="24"/>
        </w:rPr>
        <w:t xml:space="preserve">wg przedmiarów 25.90 </w:t>
      </w:r>
      <w:proofErr w:type="spellStart"/>
      <w:r w:rsidRPr="00C42E7D">
        <w:rPr>
          <w:rStyle w:val="Bodytext2"/>
          <w:sz w:val="24"/>
          <w:szCs w:val="24"/>
        </w:rPr>
        <w:t>mb</w:t>
      </w:r>
      <w:proofErr w:type="spellEnd"/>
      <w:r w:rsidRPr="00C42E7D">
        <w:rPr>
          <w:rStyle w:val="Bodytext2"/>
          <w:sz w:val="24"/>
          <w:szCs w:val="24"/>
        </w:rPr>
        <w:t xml:space="preserve"> wg rysunku rzut dachu około 29.30 </w:t>
      </w:r>
      <w:proofErr w:type="spellStart"/>
      <w:r w:rsidRPr="00C42E7D">
        <w:rPr>
          <w:rStyle w:val="Bodytext2"/>
          <w:sz w:val="24"/>
          <w:szCs w:val="24"/>
        </w:rPr>
        <w:t>mb</w:t>
      </w:r>
      <w:proofErr w:type="spellEnd"/>
      <w:r w:rsidRPr="00C42E7D">
        <w:rPr>
          <w:rStyle w:val="Bodytext2"/>
          <w:sz w:val="24"/>
          <w:szCs w:val="24"/>
        </w:rPr>
        <w:t xml:space="preserve"> </w:t>
      </w:r>
    </w:p>
    <w:p w:rsidR="00C42E7D" w:rsidRPr="00C42E7D" w:rsidRDefault="00C42E7D" w:rsidP="00C42E7D">
      <w:pPr>
        <w:ind w:left="15" w:firstLine="15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 xml:space="preserve">: </w:t>
      </w:r>
      <w:proofErr w:type="spellStart"/>
      <w:r w:rsidRPr="00C42E7D">
        <w:rPr>
          <w:rFonts w:eastAsia="Calibri"/>
          <w:sz w:val="24"/>
          <w:szCs w:val="24"/>
          <w:lang w:eastAsia="en-US"/>
        </w:rPr>
        <w:t>Poz</w:t>
      </w:r>
      <w:proofErr w:type="spellEnd"/>
      <w:r w:rsidRPr="00C42E7D">
        <w:rPr>
          <w:rFonts w:eastAsia="Calibri"/>
          <w:sz w:val="24"/>
          <w:szCs w:val="24"/>
          <w:lang w:eastAsia="en-US"/>
        </w:rPr>
        <w:t xml:space="preserve"> 164 ekrany akustyczne – należy przyjąć wg rysunku rzut dachu</w:t>
      </w:r>
    </w:p>
    <w:p w:rsidR="00C42E7D" w:rsidRPr="00C42E7D" w:rsidRDefault="00C42E7D" w:rsidP="00C42E7D">
      <w:pPr>
        <w:pStyle w:val="Bodytext20"/>
        <w:spacing w:before="0" w:after="0" w:line="240" w:lineRule="auto"/>
        <w:ind w:right="820"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b/>
          <w:bCs/>
          <w:sz w:val="24"/>
          <w:szCs w:val="24"/>
        </w:rPr>
        <w:t xml:space="preserve">b) poz. 836 i 837 </w:t>
      </w:r>
      <w:r w:rsidRPr="00C42E7D">
        <w:rPr>
          <w:rStyle w:val="Bodytext2"/>
          <w:sz w:val="24"/>
          <w:szCs w:val="24"/>
        </w:rPr>
        <w:t>- sumaryczne ilości półek są zgodne z tabelą w opisie do PW technologii pomieszczeń, ale niezgodne z rysunkami Ar 01 i Ar 02</w:t>
      </w:r>
    </w:p>
    <w:p w:rsidR="00C42E7D" w:rsidRPr="00C42E7D" w:rsidRDefault="00C42E7D" w:rsidP="00C42E7D">
      <w:pPr>
        <w:ind w:left="15" w:firstLine="15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>:</w:t>
      </w:r>
      <w:r w:rsidRPr="00C42E7D">
        <w:rPr>
          <w:rFonts w:eastAsia="Calibri"/>
          <w:b/>
          <w:sz w:val="24"/>
          <w:szCs w:val="24"/>
          <w:lang w:eastAsia="en-US"/>
        </w:rPr>
        <w:t> </w:t>
      </w:r>
      <w:proofErr w:type="spellStart"/>
      <w:r w:rsidRPr="00C42E7D">
        <w:rPr>
          <w:rFonts w:eastAsia="Calibri"/>
          <w:sz w:val="24"/>
          <w:szCs w:val="24"/>
          <w:lang w:eastAsia="en-US"/>
        </w:rPr>
        <w:t>Poz</w:t>
      </w:r>
      <w:proofErr w:type="spellEnd"/>
      <w:r w:rsidRPr="00C42E7D">
        <w:rPr>
          <w:rFonts w:eastAsia="Calibri"/>
          <w:sz w:val="24"/>
          <w:szCs w:val="24"/>
          <w:lang w:eastAsia="en-US"/>
        </w:rPr>
        <w:t xml:space="preserve"> 836 i 837 - ilości półek należy przyjąć zgodnie z tabelą w opisie do PW technologii pomieszczeń.</w:t>
      </w:r>
    </w:p>
    <w:p w:rsidR="00C42E7D" w:rsidRPr="00C42E7D" w:rsidRDefault="00C42E7D" w:rsidP="00C42E7D">
      <w:pPr>
        <w:ind w:left="15" w:firstLine="15"/>
        <w:jc w:val="both"/>
        <w:rPr>
          <w:sz w:val="24"/>
          <w:szCs w:val="24"/>
        </w:rPr>
      </w:pPr>
    </w:p>
    <w:p w:rsidR="00C42E7D" w:rsidRPr="00C42E7D" w:rsidRDefault="00C42E7D" w:rsidP="00C42E7D">
      <w:pPr>
        <w:pStyle w:val="Bodytext20"/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</w:rPr>
        <w:t>17.</w:t>
      </w:r>
    </w:p>
    <w:p w:rsidR="00C42E7D" w:rsidRPr="00C42E7D" w:rsidRDefault="00C42E7D" w:rsidP="00C42E7D">
      <w:pPr>
        <w:pStyle w:val="Bodytext20"/>
        <w:spacing w:before="0" w:after="0" w:line="240" w:lineRule="auto"/>
        <w:ind w:firstLine="0"/>
        <w:jc w:val="both"/>
        <w:rPr>
          <w:rStyle w:val="Bodytext2"/>
          <w:b/>
          <w:bCs/>
          <w:sz w:val="24"/>
          <w:szCs w:val="24"/>
        </w:rPr>
      </w:pPr>
      <w:proofErr w:type="spellStart"/>
      <w:r w:rsidRPr="00C42E7D">
        <w:rPr>
          <w:rStyle w:val="Bodytext2"/>
          <w:b/>
          <w:bCs/>
          <w:sz w:val="24"/>
          <w:szCs w:val="24"/>
        </w:rPr>
        <w:t>poz</w:t>
      </w:r>
      <w:proofErr w:type="spellEnd"/>
      <w:r w:rsidRPr="00C42E7D">
        <w:rPr>
          <w:rStyle w:val="Bodytext2"/>
          <w:b/>
          <w:bCs/>
          <w:sz w:val="24"/>
          <w:szCs w:val="24"/>
        </w:rPr>
        <w:t xml:space="preserve"> 163 (</w:t>
      </w:r>
      <w:r w:rsidRPr="00C42E7D">
        <w:rPr>
          <w:rStyle w:val="Bodytext2"/>
          <w:sz w:val="24"/>
          <w:szCs w:val="24"/>
        </w:rPr>
        <w:t>system asekuracyjny) prosimy o podanie danych technicznych oraz standardu przyjętego rozwiązania.</w:t>
      </w:r>
    </w:p>
    <w:p w:rsidR="00C42E7D" w:rsidRPr="00C42E7D" w:rsidRDefault="00C42E7D" w:rsidP="00C42E7D">
      <w:pPr>
        <w:pStyle w:val="Bodytext20"/>
        <w:spacing w:before="0" w:after="0" w:line="240" w:lineRule="auto"/>
        <w:ind w:left="15" w:firstLine="15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 xml:space="preserve">: Należy przyjąć poziomy system asekuracyjny zgodnie z dokumentacją. </w:t>
      </w:r>
    </w:p>
    <w:p w:rsidR="00C42E7D" w:rsidRPr="00C42E7D" w:rsidRDefault="00C42E7D" w:rsidP="00C42E7D">
      <w:pPr>
        <w:pStyle w:val="Bodytext20"/>
        <w:spacing w:before="0" w:after="0" w:line="240" w:lineRule="auto"/>
        <w:ind w:left="15" w:firstLine="15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sz w:val="24"/>
          <w:szCs w:val="24"/>
          <w:lang w:eastAsia="en-US"/>
        </w:rPr>
        <w:t xml:space="preserve">Rozmieszczenie wg rysunku AW_03 Rzut Dachu. </w:t>
      </w:r>
    </w:p>
    <w:p w:rsidR="00C42E7D" w:rsidRPr="00C42E7D" w:rsidRDefault="00C42E7D" w:rsidP="00C42E7D">
      <w:pPr>
        <w:tabs>
          <w:tab w:val="left" w:pos="0"/>
        </w:tabs>
        <w:rPr>
          <w:rStyle w:val="Bodytext2"/>
          <w:b/>
          <w:bCs/>
          <w:sz w:val="24"/>
          <w:szCs w:val="24"/>
          <w:shd w:val="clear" w:color="auto" w:fill="FF0000"/>
        </w:rPr>
      </w:pPr>
    </w:p>
    <w:p w:rsidR="00C42E7D" w:rsidRPr="00C42E7D" w:rsidRDefault="00C42E7D" w:rsidP="00C42E7D">
      <w:pPr>
        <w:tabs>
          <w:tab w:val="left" w:pos="0"/>
        </w:tabs>
        <w:rPr>
          <w:rStyle w:val="Bodytext2"/>
          <w:b/>
          <w:bCs/>
          <w:sz w:val="24"/>
          <w:szCs w:val="24"/>
          <w:lang w:eastAsia="ar-SA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  <w:lang w:eastAsia="ar-SA"/>
        </w:rPr>
        <w:t>18.</w:t>
      </w:r>
    </w:p>
    <w:p w:rsidR="00C42E7D" w:rsidRPr="00C42E7D" w:rsidRDefault="00C42E7D" w:rsidP="00C42E7D">
      <w:pPr>
        <w:tabs>
          <w:tab w:val="left" w:pos="0"/>
        </w:tabs>
        <w:rPr>
          <w:rStyle w:val="Bodytext2"/>
          <w:bCs/>
          <w:sz w:val="24"/>
          <w:szCs w:val="24"/>
        </w:rPr>
      </w:pPr>
      <w:r w:rsidRPr="00C42E7D">
        <w:rPr>
          <w:rFonts w:eastAsia="Calibri"/>
          <w:sz w:val="24"/>
          <w:szCs w:val="24"/>
          <w:lang w:eastAsia="en-US"/>
        </w:rPr>
        <w:t>Prosimy o wskazanie które drzwi mają być z kontrolą dostępu.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Style w:val="Bodytext2"/>
          <w:rFonts w:eastAsia="Calibri"/>
          <w:b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Drzwi D1, D2, D3, D4 (oprócz pomieszczenia C.O i </w:t>
      </w:r>
      <w:proofErr w:type="spellStart"/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wod</w:t>
      </w:r>
      <w:proofErr w:type="spellEnd"/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.), drzwi D7 (również w zestawie 01) mają posiadać kontrolę dostępu wraz doprowadzeniem instalacji. </w:t>
      </w:r>
    </w:p>
    <w:p w:rsidR="00C42E7D" w:rsidRPr="00C42E7D" w:rsidRDefault="00C42E7D" w:rsidP="00C42E7D">
      <w:pPr>
        <w:tabs>
          <w:tab w:val="left" w:pos="0"/>
        </w:tabs>
        <w:rPr>
          <w:rStyle w:val="Bodytext2"/>
          <w:bCs/>
          <w:sz w:val="24"/>
          <w:szCs w:val="24"/>
          <w:shd w:val="clear" w:color="auto" w:fill="FFFF00"/>
        </w:rPr>
      </w:pPr>
    </w:p>
    <w:p w:rsidR="00C42E7D" w:rsidRPr="00C42E7D" w:rsidRDefault="00C42E7D" w:rsidP="00C42E7D">
      <w:pPr>
        <w:tabs>
          <w:tab w:val="left" w:pos="0"/>
        </w:tabs>
        <w:rPr>
          <w:rStyle w:val="Bodytext2"/>
          <w:b/>
          <w:bCs/>
          <w:sz w:val="24"/>
          <w:szCs w:val="24"/>
          <w:lang w:eastAsia="ar-SA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lastRenderedPageBreak/>
        <w:t xml:space="preserve">Pytanie nr </w:t>
      </w:r>
      <w:r w:rsidRPr="00C42E7D">
        <w:rPr>
          <w:rStyle w:val="Bodytext2"/>
          <w:b/>
          <w:bCs/>
          <w:sz w:val="24"/>
          <w:szCs w:val="24"/>
          <w:lang w:eastAsia="ar-SA"/>
        </w:rPr>
        <w:t>19.</w:t>
      </w:r>
    </w:p>
    <w:p w:rsidR="00C42E7D" w:rsidRPr="00C42E7D" w:rsidRDefault="00C42E7D" w:rsidP="00C42E7D">
      <w:pPr>
        <w:tabs>
          <w:tab w:val="left" w:pos="0"/>
        </w:tabs>
        <w:jc w:val="both"/>
        <w:rPr>
          <w:rStyle w:val="Bodytext2"/>
          <w:bCs/>
          <w:sz w:val="24"/>
          <w:szCs w:val="24"/>
          <w:shd w:val="clear" w:color="auto" w:fill="FFFFFF"/>
        </w:rPr>
      </w:pPr>
      <w:r w:rsidRPr="00C42E7D">
        <w:rPr>
          <w:rStyle w:val="Bodytext2"/>
          <w:bCs/>
          <w:sz w:val="24"/>
          <w:szCs w:val="24"/>
          <w:shd w:val="clear" w:color="auto" w:fill="FFFFFF"/>
        </w:rPr>
        <w:t>Drzwi napowietrzające D2 – prosimy o informację czy funkcja napowietrzająca dotyczy jednego skrzydła czy dwóch.</w:t>
      </w:r>
    </w:p>
    <w:p w:rsidR="00C42E7D" w:rsidRPr="00C42E7D" w:rsidRDefault="00C42E7D" w:rsidP="00C42E7D">
      <w:pPr>
        <w:pStyle w:val="Tekstwstpniesformatowany"/>
        <w:tabs>
          <w:tab w:val="left" w:pos="0"/>
          <w:tab w:val="left" w:pos="9"/>
        </w:tabs>
        <w:spacing w:line="240" w:lineRule="auto"/>
        <w:rPr>
          <w:rStyle w:val="Bodytext2"/>
          <w:rFonts w:eastAsia="Calibri"/>
          <w:b/>
          <w:sz w:val="24"/>
          <w:szCs w:val="24"/>
          <w:lang w:eastAsia="en-US"/>
        </w:rPr>
      </w:pP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Odpowiedź</w:t>
      </w:r>
      <w:r w:rsidRPr="00C42E7D">
        <w:rPr>
          <w:rFonts w:ascii="Times New Roman" w:eastAsia="Calibri" w:hAnsi="Times New Roman" w:cs="Times New Roman"/>
          <w:sz w:val="24"/>
          <w:szCs w:val="24"/>
          <w:lang w:eastAsia="en-US"/>
        </w:rPr>
        <w:t>: Zgodnie z dokumentacją. Należy przyjąć dwa skrzydła.</w:t>
      </w:r>
      <w:r w:rsidRPr="00C42E7D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 </w:t>
      </w:r>
    </w:p>
    <w:p w:rsidR="00C42E7D" w:rsidRPr="00C42E7D" w:rsidRDefault="00C42E7D" w:rsidP="00C42E7D">
      <w:pPr>
        <w:tabs>
          <w:tab w:val="left" w:pos="0"/>
        </w:tabs>
        <w:rPr>
          <w:rStyle w:val="Bodytext2"/>
          <w:b/>
          <w:bCs/>
          <w:sz w:val="24"/>
          <w:szCs w:val="24"/>
          <w:shd w:val="clear" w:color="auto" w:fill="FFFF00"/>
        </w:rPr>
      </w:pPr>
    </w:p>
    <w:p w:rsidR="00C42E7D" w:rsidRPr="00C42E7D" w:rsidRDefault="00C42E7D" w:rsidP="00C42E7D">
      <w:pPr>
        <w:tabs>
          <w:tab w:val="left" w:pos="0"/>
        </w:tabs>
        <w:jc w:val="both"/>
        <w:rPr>
          <w:rStyle w:val="Bodytext2"/>
          <w:b/>
          <w:bCs/>
          <w:sz w:val="24"/>
          <w:szCs w:val="24"/>
          <w:lang w:eastAsia="ar-SA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  <w:lang w:eastAsia="ar-SA"/>
        </w:rPr>
        <w:t>20.</w:t>
      </w:r>
    </w:p>
    <w:p w:rsidR="00C42E7D" w:rsidRPr="00C42E7D" w:rsidRDefault="00C42E7D" w:rsidP="00C42E7D">
      <w:pPr>
        <w:tabs>
          <w:tab w:val="left" w:pos="0"/>
        </w:tabs>
        <w:jc w:val="both"/>
        <w:rPr>
          <w:sz w:val="24"/>
          <w:szCs w:val="24"/>
        </w:rPr>
      </w:pPr>
      <w:r w:rsidRPr="00C42E7D">
        <w:rPr>
          <w:sz w:val="24"/>
          <w:szCs w:val="24"/>
        </w:rPr>
        <w:t xml:space="preserve">Prosimy o podanie przewidywanej grubość posadzki żywicznej. Jeśli ma być ona tylko przemalowana żywicą epoksydową może przy intensywnym użytkowaniu (szczególnie na traktach komunikacyjnych) ulegać przecieraniu. Prosimy o ewentualną korektę tego rozwiązania. </w:t>
      </w:r>
    </w:p>
    <w:p w:rsidR="00C42E7D" w:rsidRPr="00C42E7D" w:rsidRDefault="00C42E7D" w:rsidP="00C42E7D">
      <w:pPr>
        <w:tabs>
          <w:tab w:val="left" w:pos="0"/>
        </w:tabs>
        <w:jc w:val="both"/>
        <w:rPr>
          <w:rFonts w:eastAsia="Calibri"/>
          <w:b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>: Należy zastosować farbę epoksydową.(jak odp.14)</w:t>
      </w:r>
      <w:r w:rsidRPr="00C42E7D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C42E7D" w:rsidRPr="00C42E7D" w:rsidRDefault="00C42E7D" w:rsidP="00C42E7D">
      <w:pPr>
        <w:tabs>
          <w:tab w:val="left" w:pos="0"/>
        </w:tabs>
        <w:rPr>
          <w:rStyle w:val="Bodytext2"/>
          <w:b/>
          <w:bCs/>
          <w:sz w:val="24"/>
          <w:szCs w:val="24"/>
          <w:lang w:eastAsia="ar-SA"/>
        </w:rPr>
      </w:pPr>
      <w:r w:rsidRPr="00C42E7D">
        <w:rPr>
          <w:rFonts w:eastAsia="Calibri"/>
          <w:b/>
          <w:sz w:val="24"/>
          <w:szCs w:val="24"/>
          <w:lang w:eastAsia="en-US"/>
        </w:rPr>
        <w:br/>
      </w: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  <w:lang w:eastAsia="ar-SA"/>
        </w:rPr>
        <w:t>21.</w:t>
      </w:r>
    </w:p>
    <w:p w:rsidR="00C42E7D" w:rsidRPr="00C42E7D" w:rsidRDefault="00C42E7D" w:rsidP="00C42E7D">
      <w:pPr>
        <w:tabs>
          <w:tab w:val="left" w:pos="0"/>
        </w:tabs>
        <w:jc w:val="both"/>
        <w:rPr>
          <w:sz w:val="24"/>
          <w:szCs w:val="24"/>
        </w:rPr>
      </w:pPr>
      <w:r w:rsidRPr="00C42E7D">
        <w:rPr>
          <w:sz w:val="24"/>
          <w:szCs w:val="24"/>
        </w:rPr>
        <w:t>Prosimy o informację jak ma być zbrojona płyta żelbetowa na posadzce PG2 gr 18 cm pod posadzkę żywiczną. Dodatkowo ze względu na szyny dla planowanych regałów przesuwnych projektant powinien dobrać zbrojenie płyty w zależności od konkretnego systemu regałów, sposobu montażu szyn i obciążeń posadzki w miejscach nacisku szyn.</w:t>
      </w:r>
    </w:p>
    <w:p w:rsidR="00C42E7D" w:rsidRPr="00C42E7D" w:rsidRDefault="00C42E7D" w:rsidP="00C42E7D">
      <w:pPr>
        <w:tabs>
          <w:tab w:val="left" w:pos="0"/>
        </w:tabs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sz w:val="24"/>
          <w:szCs w:val="24"/>
        </w:rPr>
        <w:t> </w:t>
      </w: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>: Zgodnie z dokumentacją. System regałów i sposób montażu szyn jest określony w SPECYFIKACJI TECHNICZNEJ WYKONANIA  I ODBIORU ROBÓT BUDOWLANYCH.</w:t>
      </w:r>
    </w:p>
    <w:p w:rsidR="00C42E7D" w:rsidRPr="00C42E7D" w:rsidRDefault="00C42E7D" w:rsidP="00C42E7D">
      <w:pPr>
        <w:tabs>
          <w:tab w:val="left" w:pos="0"/>
        </w:tabs>
        <w:jc w:val="both"/>
        <w:rPr>
          <w:rStyle w:val="Bodytext2"/>
          <w:b/>
          <w:bCs/>
          <w:sz w:val="24"/>
          <w:szCs w:val="24"/>
          <w:lang w:eastAsia="ar-SA"/>
        </w:rPr>
      </w:pPr>
      <w:r w:rsidRPr="00C42E7D">
        <w:rPr>
          <w:sz w:val="24"/>
          <w:szCs w:val="24"/>
        </w:rPr>
        <w:br/>
      </w: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  <w:lang w:eastAsia="ar-SA"/>
        </w:rPr>
        <w:t>22.</w:t>
      </w:r>
    </w:p>
    <w:p w:rsidR="00C42E7D" w:rsidRPr="00C42E7D" w:rsidRDefault="00C42E7D" w:rsidP="00C42E7D">
      <w:pPr>
        <w:tabs>
          <w:tab w:val="left" w:pos="0"/>
        </w:tabs>
        <w:jc w:val="both"/>
        <w:rPr>
          <w:sz w:val="24"/>
          <w:szCs w:val="24"/>
        </w:rPr>
      </w:pPr>
      <w:r w:rsidRPr="00C42E7D">
        <w:rPr>
          <w:sz w:val="24"/>
          <w:szCs w:val="24"/>
        </w:rPr>
        <w:t xml:space="preserve">Na rysunku przekroju posadzki PG1 opisane jest ułożenie warstwy wykończeniowej bezpośrednio na płycie stropowej. Natomiast w opisie w pkt. 4.2.3 pod warstwą żywiczną  jest przewidziana wylewka samopoziomująca, ale nigdzie nie jest podane  jak typ wylewki  i  jakiej grubości projektant miał na myśli, tym bardziej, że na rysunku rzutu piętra projektant użył określenia "wylewka betonowa zbrojona w masie, zatarta na gładko" ( a nie jest to warstwa samopoziomująca). Prosimy o sprecyzowanie grubości oraz właściwego typu i klasy betonu wylewki pod warstwę żywiczną. </w:t>
      </w:r>
    </w:p>
    <w:p w:rsidR="00C42E7D" w:rsidRPr="00C42E7D" w:rsidRDefault="00C42E7D" w:rsidP="00C42E7D">
      <w:pPr>
        <w:tabs>
          <w:tab w:val="left" w:pos="0"/>
        </w:tabs>
        <w:jc w:val="both"/>
        <w:rPr>
          <w:rStyle w:val="Bodytext2"/>
          <w:sz w:val="24"/>
          <w:szCs w:val="24"/>
        </w:rPr>
      </w:pP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>: Należy zastosować farbę epoksydową.(jak odpowiedź 14)</w:t>
      </w:r>
      <w:r>
        <w:rPr>
          <w:rStyle w:val="Bodytext2"/>
          <w:rFonts w:eastAsia="NSimSun"/>
          <w:sz w:val="24"/>
          <w:szCs w:val="24"/>
        </w:rPr>
        <w:t>.</w:t>
      </w:r>
    </w:p>
    <w:p w:rsidR="00C42E7D" w:rsidRPr="00C42E7D" w:rsidRDefault="00C42E7D" w:rsidP="00C42E7D">
      <w:pPr>
        <w:tabs>
          <w:tab w:val="left" w:pos="0"/>
        </w:tabs>
        <w:suppressAutoHyphens/>
        <w:ind w:left="15" w:firstLine="15"/>
        <w:jc w:val="both"/>
        <w:rPr>
          <w:rStyle w:val="Bodytext2"/>
          <w:b/>
          <w:bCs/>
          <w:sz w:val="24"/>
          <w:szCs w:val="24"/>
          <w:lang w:eastAsia="ar-SA"/>
        </w:rPr>
      </w:pPr>
      <w:r w:rsidRPr="00C42E7D">
        <w:rPr>
          <w:rStyle w:val="Bodytext2"/>
          <w:sz w:val="24"/>
          <w:szCs w:val="24"/>
        </w:rPr>
        <w:br/>
      </w: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  <w:lang w:eastAsia="ar-SA"/>
        </w:rPr>
        <w:t>23.</w:t>
      </w:r>
    </w:p>
    <w:p w:rsidR="00C42E7D" w:rsidRPr="00C42E7D" w:rsidRDefault="00C42E7D" w:rsidP="00C42E7D">
      <w:pPr>
        <w:tabs>
          <w:tab w:val="left" w:pos="0"/>
        </w:tabs>
        <w:suppressAutoHyphens/>
        <w:ind w:left="15" w:firstLine="15"/>
        <w:jc w:val="both"/>
        <w:rPr>
          <w:rStyle w:val="Bodytext2"/>
          <w:b/>
          <w:sz w:val="24"/>
          <w:szCs w:val="24"/>
        </w:rPr>
      </w:pPr>
      <w:r w:rsidRPr="00C42E7D">
        <w:rPr>
          <w:rStyle w:val="Bodytext2"/>
          <w:sz w:val="24"/>
          <w:szCs w:val="24"/>
        </w:rPr>
        <w:t xml:space="preserve">W pkt.3.1.5 wspomniane jest  o warstwach izolacji akustycznej, a na takie izolacji na pewno nie da się ułożyć samopoziomującej wylewki, która ma za zadanie tylko powierzchniowe wyrównanie podłoża i powinna być wylewana na podłożu o odpowiednie wytrzymałości </w:t>
      </w:r>
      <w:r>
        <w:rPr>
          <w:rStyle w:val="Bodytext2"/>
          <w:sz w:val="24"/>
          <w:szCs w:val="24"/>
        </w:rPr>
        <w:br/>
      </w:r>
      <w:r w:rsidRPr="00C42E7D">
        <w:rPr>
          <w:rStyle w:val="Bodytext2"/>
          <w:sz w:val="24"/>
          <w:szCs w:val="24"/>
        </w:rPr>
        <w:t>i przyczepności. Prosimy o określenie właściwego typu wylewki lub skorygowanie warstw posadzki.</w:t>
      </w:r>
    </w:p>
    <w:p w:rsidR="00C42E7D" w:rsidRPr="00C42E7D" w:rsidRDefault="00C42E7D" w:rsidP="00C42E7D">
      <w:pPr>
        <w:tabs>
          <w:tab w:val="left" w:pos="0"/>
        </w:tabs>
        <w:suppressAutoHyphens/>
        <w:ind w:left="15" w:firstLine="15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>: Zgodnie z dokumentacją w szczególności opisem posadzek  w SPECYFIKACJI TECHNICZNEJ WYKONANIA  I ODBIORU ROBÓT BUDOWLANYCH.</w:t>
      </w:r>
    </w:p>
    <w:p w:rsidR="00C42E7D" w:rsidRPr="00C42E7D" w:rsidRDefault="00C42E7D" w:rsidP="00C42E7D">
      <w:pPr>
        <w:tabs>
          <w:tab w:val="left" w:pos="0"/>
        </w:tabs>
        <w:ind w:firstLine="17"/>
        <w:rPr>
          <w:sz w:val="24"/>
          <w:szCs w:val="24"/>
        </w:rPr>
      </w:pPr>
    </w:p>
    <w:p w:rsidR="00C42E7D" w:rsidRPr="00C42E7D" w:rsidRDefault="00C42E7D" w:rsidP="00C42E7D">
      <w:pPr>
        <w:ind w:left="-5" w:hanging="10"/>
        <w:rPr>
          <w:rStyle w:val="Bodytext2"/>
          <w:b/>
          <w:bCs/>
          <w:sz w:val="24"/>
          <w:szCs w:val="24"/>
          <w:lang w:eastAsia="ar-SA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  <w:lang w:eastAsia="ar-SA"/>
        </w:rPr>
        <w:t>24.</w:t>
      </w:r>
    </w:p>
    <w:p w:rsidR="00C42E7D" w:rsidRPr="00C42E7D" w:rsidRDefault="00C42E7D" w:rsidP="00C42E7D">
      <w:pPr>
        <w:ind w:left="-5" w:hanging="10"/>
        <w:jc w:val="both"/>
        <w:rPr>
          <w:sz w:val="24"/>
          <w:szCs w:val="24"/>
        </w:rPr>
      </w:pPr>
      <w:r w:rsidRPr="00C42E7D">
        <w:rPr>
          <w:sz w:val="24"/>
          <w:szCs w:val="24"/>
        </w:rPr>
        <w:t xml:space="preserve">W opisie technicznym pkt 6.1 Zamawiający wymaga: </w:t>
      </w:r>
    </w:p>
    <w:p w:rsidR="00C42E7D" w:rsidRPr="00C42E7D" w:rsidRDefault="00C42E7D" w:rsidP="00C42E7D">
      <w:pPr>
        <w:ind w:left="-5" w:hanging="10"/>
        <w:jc w:val="both"/>
        <w:rPr>
          <w:sz w:val="24"/>
          <w:szCs w:val="24"/>
        </w:rPr>
      </w:pPr>
      <w:r w:rsidRPr="00C42E7D">
        <w:rPr>
          <w:sz w:val="24"/>
          <w:szCs w:val="24"/>
        </w:rPr>
        <w:t xml:space="preserve">„Terminale muszą być w pełni kompatybilne z istniejącym systemem telekomunikacyjnym. Powinny zapewniać możliwość korzystania ze wszystkich obecnych funkcji Głównego Serwera Telekomunikacyjnego Politechniki Rzeszowskiej”. </w:t>
      </w:r>
    </w:p>
    <w:p w:rsidR="00C42E7D" w:rsidRPr="00C42E7D" w:rsidRDefault="00C42E7D" w:rsidP="00C42E7D">
      <w:pPr>
        <w:ind w:left="-5" w:hanging="10"/>
        <w:jc w:val="both"/>
        <w:rPr>
          <w:sz w:val="24"/>
          <w:szCs w:val="24"/>
        </w:rPr>
      </w:pPr>
      <w:r w:rsidRPr="00C42E7D">
        <w:rPr>
          <w:sz w:val="24"/>
          <w:szCs w:val="24"/>
        </w:rPr>
        <w:t xml:space="preserve">W dokumentach udostępnionych przez Zamawiającego nie ma informacji z jakiego systemu telefonicznego obecnie korzysta Zamawiający i w jakiej jest on wersji.  </w:t>
      </w:r>
    </w:p>
    <w:p w:rsidR="00C42E7D" w:rsidRPr="00C42E7D" w:rsidRDefault="00C42E7D" w:rsidP="00C42E7D">
      <w:pPr>
        <w:ind w:left="-5" w:hanging="10"/>
        <w:jc w:val="both"/>
        <w:rPr>
          <w:rStyle w:val="Bodytext2"/>
          <w:b/>
          <w:bCs/>
          <w:sz w:val="24"/>
          <w:szCs w:val="24"/>
          <w:shd w:val="clear" w:color="auto" w:fill="FFFF00"/>
        </w:rPr>
      </w:pPr>
      <w:r w:rsidRPr="00C42E7D">
        <w:rPr>
          <w:sz w:val="24"/>
          <w:szCs w:val="24"/>
        </w:rPr>
        <w:t xml:space="preserve">Prosimy o doprecyzowanie system telefoniczny jest obecnie użytkowany jest na Politechnice Rzeszowskiej, w jakiej jest on wersji oraz czy koszty licencji również mają być uwzględnione w ofercie? </w:t>
      </w:r>
    </w:p>
    <w:p w:rsidR="00C42E7D" w:rsidRPr="00C42E7D" w:rsidRDefault="00C42E7D" w:rsidP="00C42E7D">
      <w:pPr>
        <w:tabs>
          <w:tab w:val="left" w:pos="0"/>
        </w:tabs>
        <w:suppressAutoHyphens/>
        <w:ind w:left="15" w:firstLine="15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lastRenderedPageBreak/>
        <w:t>Odpowiedź</w:t>
      </w:r>
      <w:r w:rsidRPr="00C42E7D">
        <w:rPr>
          <w:rFonts w:eastAsia="Calibri"/>
          <w:sz w:val="24"/>
          <w:szCs w:val="24"/>
          <w:lang w:eastAsia="en-US"/>
        </w:rPr>
        <w:t xml:space="preserve">: Zamawiający posiada centralę telefoniczną Alcatel-Lucent </w:t>
      </w:r>
      <w:proofErr w:type="spellStart"/>
      <w:r w:rsidRPr="00C42E7D">
        <w:rPr>
          <w:rFonts w:eastAsia="Calibri"/>
          <w:sz w:val="24"/>
          <w:szCs w:val="24"/>
          <w:lang w:eastAsia="en-US"/>
        </w:rPr>
        <w:t>OmniPCX</w:t>
      </w:r>
      <w:proofErr w:type="spellEnd"/>
      <w:r w:rsidRPr="00C42E7D">
        <w:rPr>
          <w:rFonts w:eastAsia="Calibri"/>
          <w:sz w:val="24"/>
          <w:szCs w:val="24"/>
          <w:lang w:eastAsia="en-US"/>
        </w:rPr>
        <w:t xml:space="preserve"> Enterprise pracującą pod kontrolą systemu w wersji R10.0  Zamawiający wymaga dostarczenia tylko terminali/aparatów telefonicznych. </w:t>
      </w:r>
    </w:p>
    <w:p w:rsidR="00C42E7D" w:rsidRPr="00C42E7D" w:rsidRDefault="00C42E7D" w:rsidP="00C42E7D">
      <w:pPr>
        <w:rPr>
          <w:sz w:val="24"/>
          <w:szCs w:val="24"/>
        </w:rPr>
      </w:pPr>
    </w:p>
    <w:p w:rsidR="00C42E7D" w:rsidRPr="00C42E7D" w:rsidRDefault="00C42E7D" w:rsidP="00C42E7D">
      <w:pPr>
        <w:ind w:left="-5" w:hanging="10"/>
        <w:rPr>
          <w:rStyle w:val="Bodytext2"/>
          <w:b/>
          <w:bCs/>
          <w:sz w:val="24"/>
          <w:szCs w:val="24"/>
          <w:lang w:eastAsia="ar-SA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 xml:space="preserve">Pytanie nr </w:t>
      </w:r>
      <w:r w:rsidRPr="00C42E7D">
        <w:rPr>
          <w:rStyle w:val="Bodytext2"/>
          <w:b/>
          <w:bCs/>
          <w:sz w:val="24"/>
          <w:szCs w:val="24"/>
          <w:lang w:eastAsia="ar-SA"/>
        </w:rPr>
        <w:t>25.</w:t>
      </w:r>
    </w:p>
    <w:p w:rsidR="00C42E7D" w:rsidRPr="00C42E7D" w:rsidRDefault="00C42E7D" w:rsidP="00C42E7D">
      <w:pPr>
        <w:ind w:left="-5" w:hanging="10"/>
        <w:jc w:val="both"/>
        <w:rPr>
          <w:sz w:val="24"/>
          <w:szCs w:val="24"/>
        </w:rPr>
      </w:pPr>
      <w:r w:rsidRPr="00C42E7D">
        <w:rPr>
          <w:sz w:val="24"/>
          <w:szCs w:val="24"/>
        </w:rPr>
        <w:t xml:space="preserve">Informacje zawarte przez Zamawiającego w kwestii Access </w:t>
      </w:r>
      <w:proofErr w:type="spellStart"/>
      <w:r w:rsidRPr="00C42E7D">
        <w:rPr>
          <w:sz w:val="24"/>
          <w:szCs w:val="24"/>
        </w:rPr>
        <w:t>Pionta</w:t>
      </w:r>
      <w:proofErr w:type="spellEnd"/>
      <w:r w:rsidRPr="00C42E7D">
        <w:rPr>
          <w:sz w:val="24"/>
          <w:szCs w:val="24"/>
        </w:rPr>
        <w:t xml:space="preserve"> </w:t>
      </w:r>
      <w:proofErr w:type="spellStart"/>
      <w:r w:rsidRPr="00C42E7D">
        <w:rPr>
          <w:sz w:val="24"/>
          <w:szCs w:val="24"/>
        </w:rPr>
        <w:t>WiFi</w:t>
      </w:r>
      <w:proofErr w:type="spellEnd"/>
      <w:r w:rsidRPr="00C42E7D">
        <w:rPr>
          <w:sz w:val="24"/>
          <w:szCs w:val="24"/>
        </w:rPr>
        <w:t xml:space="preserve"> nie determinują do jakiego systemu WLAN należy podłączyć dostarczany AP.  </w:t>
      </w:r>
    </w:p>
    <w:p w:rsidR="00C42E7D" w:rsidRPr="00C42E7D" w:rsidRDefault="00C42E7D" w:rsidP="00C42E7D">
      <w:pPr>
        <w:ind w:left="-5" w:hanging="10"/>
        <w:jc w:val="both"/>
        <w:rPr>
          <w:rStyle w:val="Bodytext2"/>
          <w:b/>
          <w:bCs/>
          <w:sz w:val="24"/>
          <w:szCs w:val="24"/>
          <w:shd w:val="clear" w:color="auto" w:fill="FFFF00"/>
        </w:rPr>
      </w:pPr>
      <w:r w:rsidRPr="00C42E7D">
        <w:rPr>
          <w:sz w:val="24"/>
          <w:szCs w:val="24"/>
        </w:rPr>
        <w:t xml:space="preserve">Prosimy o doprecyzowanie jaki system WLAN posiada Zamawiający oraz jaka jest jego wersja. </w:t>
      </w:r>
    </w:p>
    <w:p w:rsidR="00C42E7D" w:rsidRPr="00C42E7D" w:rsidRDefault="00C42E7D" w:rsidP="00C42E7D">
      <w:pPr>
        <w:tabs>
          <w:tab w:val="left" w:pos="0"/>
        </w:tabs>
        <w:suppressAutoHyphens/>
        <w:ind w:left="15" w:firstLine="15"/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 xml:space="preserve">: Uczelniany system zarządzana siecią </w:t>
      </w:r>
      <w:proofErr w:type="spellStart"/>
      <w:r w:rsidRPr="00C42E7D">
        <w:rPr>
          <w:rFonts w:eastAsia="Calibri"/>
          <w:sz w:val="24"/>
          <w:szCs w:val="24"/>
          <w:lang w:eastAsia="en-US"/>
        </w:rPr>
        <w:t>Wi</w:t>
      </w:r>
      <w:proofErr w:type="spellEnd"/>
      <w:r w:rsidRPr="00C42E7D">
        <w:rPr>
          <w:rFonts w:eastAsia="Calibri"/>
          <w:sz w:val="24"/>
          <w:szCs w:val="24"/>
          <w:lang w:eastAsia="en-US"/>
        </w:rPr>
        <w:t xml:space="preserve"> Fi oparty jest o kontrolery  Cisco 5500 Series Wireless LAN Controller (AIR-CT5508) oraz Access Pointy CISCO AIR-CAP2702I-E-K9. Podłączenie i konfiguracja wymienionego w projekcie Access Pointa  do uczelnianego systemu zarządzania siecią </w:t>
      </w:r>
      <w:proofErr w:type="spellStart"/>
      <w:r w:rsidRPr="00C42E7D">
        <w:rPr>
          <w:rFonts w:eastAsia="Calibri"/>
          <w:sz w:val="24"/>
          <w:szCs w:val="24"/>
          <w:lang w:eastAsia="en-US"/>
        </w:rPr>
        <w:t>WI-Fi</w:t>
      </w:r>
      <w:proofErr w:type="spellEnd"/>
      <w:r w:rsidRPr="00C42E7D">
        <w:rPr>
          <w:rFonts w:eastAsia="Calibri"/>
          <w:sz w:val="24"/>
          <w:szCs w:val="24"/>
          <w:lang w:eastAsia="en-US"/>
        </w:rPr>
        <w:t xml:space="preserve"> nie leży w zakresie Wykonawcy, zostanie wykonane przez pracowników odpowiedniej jednostki </w:t>
      </w:r>
      <w:proofErr w:type="spellStart"/>
      <w:r w:rsidRPr="00C42E7D">
        <w:rPr>
          <w:rFonts w:eastAsia="Calibri"/>
          <w:sz w:val="24"/>
          <w:szCs w:val="24"/>
          <w:lang w:eastAsia="en-US"/>
        </w:rPr>
        <w:t>PRz</w:t>
      </w:r>
      <w:proofErr w:type="spellEnd"/>
      <w:r w:rsidRPr="00C42E7D">
        <w:rPr>
          <w:rFonts w:eastAsia="Calibri"/>
          <w:sz w:val="24"/>
          <w:szCs w:val="24"/>
          <w:lang w:eastAsia="en-US"/>
        </w:rPr>
        <w:t xml:space="preserve"> (RMSK). Po stronie wykonawcy leży jedynie dostarczenie AP o parametrach CISCO AIR-CAP2702I-E-K9 lub równoważnego WRAZ </w:t>
      </w:r>
      <w:r>
        <w:rPr>
          <w:rFonts w:eastAsia="Calibri"/>
          <w:sz w:val="24"/>
          <w:szCs w:val="24"/>
          <w:lang w:eastAsia="en-US"/>
        </w:rPr>
        <w:br/>
      </w:r>
      <w:r w:rsidRPr="00C42E7D">
        <w:rPr>
          <w:rFonts w:eastAsia="Calibri"/>
          <w:sz w:val="24"/>
          <w:szCs w:val="24"/>
          <w:lang w:eastAsia="en-US"/>
        </w:rPr>
        <w:t>Z LICENCJĄ współpracującego z powyższym kontrolerem oraz montaż.</w:t>
      </w:r>
    </w:p>
    <w:p w:rsidR="00C42E7D" w:rsidRPr="00C42E7D" w:rsidRDefault="00C42E7D" w:rsidP="00C42E7D">
      <w:pPr>
        <w:tabs>
          <w:tab w:val="left" w:pos="0"/>
        </w:tabs>
        <w:suppressAutoHyphens/>
        <w:ind w:left="15" w:firstLine="15"/>
        <w:jc w:val="both"/>
        <w:rPr>
          <w:rFonts w:eastAsia="Calibri"/>
          <w:b/>
          <w:sz w:val="24"/>
          <w:szCs w:val="24"/>
          <w:lang w:eastAsia="en-US"/>
        </w:rPr>
      </w:pPr>
    </w:p>
    <w:p w:rsidR="00C42E7D" w:rsidRPr="00C42E7D" w:rsidRDefault="00C42E7D" w:rsidP="00C42E7D">
      <w:pPr>
        <w:rPr>
          <w:rStyle w:val="Bodytext2"/>
          <w:b/>
          <w:bCs/>
          <w:sz w:val="24"/>
          <w:szCs w:val="24"/>
          <w:lang w:eastAsia="ar-SA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>Pytanie nr 26</w:t>
      </w:r>
      <w:r w:rsidRPr="00C42E7D">
        <w:rPr>
          <w:rStyle w:val="Bodytext2"/>
          <w:b/>
          <w:bCs/>
          <w:sz w:val="24"/>
          <w:szCs w:val="24"/>
          <w:lang w:eastAsia="ar-SA"/>
        </w:rPr>
        <w:t>.</w:t>
      </w:r>
    </w:p>
    <w:p w:rsidR="00C42E7D" w:rsidRPr="00C42E7D" w:rsidRDefault="00C42E7D" w:rsidP="00C42E7D">
      <w:pPr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sz w:val="24"/>
          <w:szCs w:val="24"/>
        </w:rPr>
        <w:t xml:space="preserve">Prosimy o podanie realnej długości kabla światłowodowego układanego pomiędzy istniejącą szafą RACK w DS IKAR poprzez Budynek Stołówki do projektowanej szafy serwerowej PPD. Proszę o potwierdzenie, że kabel ten poza budynkiem projektowanym na całej długości należy układać istniejącymi trasami kablowymi. </w:t>
      </w:r>
    </w:p>
    <w:p w:rsidR="00C42E7D" w:rsidRPr="00C42E7D" w:rsidRDefault="00C42E7D" w:rsidP="00C42E7D">
      <w:pPr>
        <w:tabs>
          <w:tab w:val="left" w:pos="0"/>
        </w:tabs>
        <w:suppressAutoHyphens/>
        <w:ind w:left="15" w:firstLine="15"/>
        <w:jc w:val="both"/>
        <w:rPr>
          <w:rFonts w:eastAsia="Calibri"/>
          <w:b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 xml:space="preserve">: Realna długość kabla światłowodowego w relacji Archiwum-DS Ikar (poprzez Budynek Stołówki) wynosi ok 250 m. Pomiędzy projektowanym budynkiem Archiwum </w:t>
      </w:r>
      <w:r>
        <w:rPr>
          <w:rFonts w:eastAsia="Calibri"/>
          <w:sz w:val="24"/>
          <w:szCs w:val="24"/>
          <w:lang w:eastAsia="en-US"/>
        </w:rPr>
        <w:br/>
      </w:r>
      <w:r w:rsidRPr="00C42E7D">
        <w:rPr>
          <w:rFonts w:eastAsia="Calibri"/>
          <w:sz w:val="24"/>
          <w:szCs w:val="24"/>
          <w:lang w:eastAsia="en-US"/>
        </w:rPr>
        <w:t xml:space="preserve">a budynkiem stołówki należy wykonać  kanalizację kablową (2x HDPE Φ110) wraz z dwoma studniami SK -1 ( tak jak na rysunku 1.3 </w:t>
      </w:r>
      <w:proofErr w:type="spellStart"/>
      <w:r w:rsidRPr="00C42E7D">
        <w:rPr>
          <w:rFonts w:eastAsia="Calibri"/>
          <w:sz w:val="24"/>
          <w:szCs w:val="24"/>
          <w:lang w:eastAsia="en-US"/>
        </w:rPr>
        <w:t>PW_Projekt</w:t>
      </w:r>
      <w:proofErr w:type="spellEnd"/>
      <w:r w:rsidRPr="00C42E7D">
        <w:rPr>
          <w:rFonts w:eastAsia="Calibri"/>
          <w:sz w:val="24"/>
          <w:szCs w:val="24"/>
          <w:lang w:eastAsia="en-US"/>
        </w:rPr>
        <w:t xml:space="preserve"> Zagosp.Rys.-Z02(uzbrojenie) ) natomiast wewnątrz budynku kabel należy poprowadzić w rurkach RL wzdłuż istniejącego ciągu kablowego idącego w kierunku serwerowni w DS Ikar. </w:t>
      </w:r>
    </w:p>
    <w:p w:rsidR="00C42E7D" w:rsidRPr="00C42E7D" w:rsidRDefault="00C42E7D" w:rsidP="00C42E7D">
      <w:pPr>
        <w:ind w:left="-5" w:hanging="10"/>
        <w:rPr>
          <w:sz w:val="24"/>
          <w:szCs w:val="24"/>
        </w:rPr>
      </w:pPr>
    </w:p>
    <w:p w:rsidR="00C42E7D" w:rsidRPr="00C42E7D" w:rsidRDefault="00C42E7D" w:rsidP="00C42E7D">
      <w:pPr>
        <w:ind w:left="-5" w:hanging="10"/>
        <w:rPr>
          <w:rStyle w:val="Bodytext2"/>
          <w:rFonts w:eastAsia="Calibri"/>
          <w:b/>
          <w:bCs/>
          <w:sz w:val="24"/>
          <w:szCs w:val="24"/>
        </w:rPr>
      </w:pPr>
      <w:r w:rsidRPr="00C42E7D">
        <w:rPr>
          <w:rStyle w:val="Bodytext2"/>
          <w:rFonts w:eastAsia="Calibri"/>
          <w:b/>
          <w:bCs/>
          <w:sz w:val="24"/>
          <w:szCs w:val="24"/>
        </w:rPr>
        <w:t>Pytanie nr 27.</w:t>
      </w:r>
    </w:p>
    <w:p w:rsidR="00C42E7D" w:rsidRPr="00C42E7D" w:rsidRDefault="00C42E7D" w:rsidP="00C42E7D">
      <w:pPr>
        <w:ind w:left="-5" w:hanging="10"/>
        <w:jc w:val="both"/>
        <w:rPr>
          <w:rStyle w:val="Bodytext2"/>
          <w:b/>
          <w:bCs/>
          <w:sz w:val="24"/>
          <w:szCs w:val="24"/>
        </w:rPr>
      </w:pPr>
      <w:r w:rsidRPr="00C42E7D">
        <w:rPr>
          <w:rStyle w:val="Bodytext2"/>
          <w:sz w:val="24"/>
          <w:szCs w:val="24"/>
        </w:rPr>
        <w:t xml:space="preserve">Informacje zawarte przez Zamawiającego w kwestii Access Pointa </w:t>
      </w:r>
      <w:proofErr w:type="spellStart"/>
      <w:r w:rsidRPr="00C42E7D">
        <w:rPr>
          <w:rStyle w:val="Bodytext2"/>
          <w:sz w:val="24"/>
          <w:szCs w:val="24"/>
        </w:rPr>
        <w:t>WiFi</w:t>
      </w:r>
      <w:proofErr w:type="spellEnd"/>
      <w:r w:rsidRPr="00C42E7D">
        <w:rPr>
          <w:rStyle w:val="Bodytext2"/>
          <w:sz w:val="24"/>
          <w:szCs w:val="24"/>
        </w:rPr>
        <w:t xml:space="preserve"> nie determinują do jakiego systemu WLAN należy podłączyć dostarczany AP. Prosimy o doprecyzowanie jaki system WLAN posiada Zamawiający oraz jaka jest jego wersja.</w:t>
      </w:r>
    </w:p>
    <w:p w:rsidR="00C42E7D" w:rsidRPr="00C42E7D" w:rsidRDefault="00C42E7D" w:rsidP="00C42E7D">
      <w:pPr>
        <w:jc w:val="both"/>
        <w:rPr>
          <w:rFonts w:eastAsia="Calibri"/>
          <w:sz w:val="24"/>
          <w:szCs w:val="24"/>
          <w:lang w:eastAsia="en-US"/>
        </w:rPr>
      </w:pPr>
      <w:r w:rsidRPr="00C42E7D">
        <w:rPr>
          <w:rFonts w:eastAsia="Calibri"/>
          <w:b/>
          <w:sz w:val="24"/>
          <w:szCs w:val="24"/>
          <w:lang w:eastAsia="en-US"/>
        </w:rPr>
        <w:t>Odpowiedź</w:t>
      </w:r>
      <w:r w:rsidRPr="00C42E7D">
        <w:rPr>
          <w:rFonts w:eastAsia="Calibri"/>
          <w:sz w:val="24"/>
          <w:szCs w:val="24"/>
          <w:lang w:eastAsia="en-US"/>
        </w:rPr>
        <w:t xml:space="preserve">: Uczelniany system zarządzana siecią </w:t>
      </w:r>
      <w:proofErr w:type="spellStart"/>
      <w:r w:rsidRPr="00C42E7D">
        <w:rPr>
          <w:rFonts w:eastAsia="Calibri"/>
          <w:sz w:val="24"/>
          <w:szCs w:val="24"/>
          <w:lang w:eastAsia="en-US"/>
        </w:rPr>
        <w:t>Wi</w:t>
      </w:r>
      <w:proofErr w:type="spellEnd"/>
      <w:r w:rsidRPr="00C42E7D">
        <w:rPr>
          <w:rFonts w:eastAsia="Calibri"/>
          <w:sz w:val="24"/>
          <w:szCs w:val="24"/>
          <w:lang w:eastAsia="en-US"/>
        </w:rPr>
        <w:t xml:space="preserve"> Fi oparty jest o kontrolery  Cisco 5500 Series Wireless LAN Controller (AIR-CT5508) oraz Access Pointy CISCO AIR-CAP2702I-E-K9. Podłączenie i konfiguracja wymienionego w projekcie Access Pointa  do uczelnianego systemu zarządzania siecią </w:t>
      </w:r>
      <w:proofErr w:type="spellStart"/>
      <w:r w:rsidRPr="00C42E7D">
        <w:rPr>
          <w:rFonts w:eastAsia="Calibri"/>
          <w:sz w:val="24"/>
          <w:szCs w:val="24"/>
          <w:lang w:eastAsia="en-US"/>
        </w:rPr>
        <w:t>WI-Fi</w:t>
      </w:r>
      <w:proofErr w:type="spellEnd"/>
      <w:r w:rsidRPr="00C42E7D">
        <w:rPr>
          <w:rFonts w:eastAsia="Calibri"/>
          <w:sz w:val="24"/>
          <w:szCs w:val="24"/>
          <w:lang w:eastAsia="en-US"/>
        </w:rPr>
        <w:t xml:space="preserve"> nie leży w zakresie Wykonawcy, zostanie wykonane przez pracowników odpowiedniej jednostki </w:t>
      </w:r>
      <w:proofErr w:type="spellStart"/>
      <w:r w:rsidRPr="00C42E7D">
        <w:rPr>
          <w:rFonts w:eastAsia="Calibri"/>
          <w:sz w:val="24"/>
          <w:szCs w:val="24"/>
          <w:lang w:eastAsia="en-US"/>
        </w:rPr>
        <w:t>PRz</w:t>
      </w:r>
      <w:proofErr w:type="spellEnd"/>
      <w:r w:rsidRPr="00C42E7D">
        <w:rPr>
          <w:rFonts w:eastAsia="Calibri"/>
          <w:sz w:val="24"/>
          <w:szCs w:val="24"/>
          <w:lang w:eastAsia="en-US"/>
        </w:rPr>
        <w:t xml:space="preserve"> (RMSK). Po stronie wykonawcy leży jedynie dostarczenie AP o parametrach CISCO AIR-CAP2702I-E-K9 lub równoważnego WRAZ </w:t>
      </w:r>
      <w:r>
        <w:rPr>
          <w:rFonts w:eastAsia="Calibri"/>
          <w:sz w:val="24"/>
          <w:szCs w:val="24"/>
          <w:lang w:eastAsia="en-US"/>
        </w:rPr>
        <w:br/>
      </w:r>
      <w:r w:rsidRPr="00C42E7D">
        <w:rPr>
          <w:rFonts w:eastAsia="Calibri"/>
          <w:sz w:val="24"/>
          <w:szCs w:val="24"/>
          <w:lang w:eastAsia="en-US"/>
        </w:rPr>
        <w:t xml:space="preserve">Z LICENCJĄ  współpracującego z powyższym kontrolerem oraz montaż. </w:t>
      </w:r>
    </w:p>
    <w:p w:rsidR="00C42E7D" w:rsidRPr="00A14F4F" w:rsidRDefault="00C42E7D" w:rsidP="00C42E7D">
      <w:pPr>
        <w:jc w:val="both"/>
      </w:pPr>
    </w:p>
    <w:p w:rsidR="00511B83" w:rsidRPr="00511B83" w:rsidRDefault="00511B83" w:rsidP="00C42E7D">
      <w:pPr>
        <w:pStyle w:val="Tekstpodstawowywcity3"/>
        <w:spacing w:line="240" w:lineRule="auto"/>
        <w:ind w:firstLine="0"/>
        <w:rPr>
          <w:sz w:val="24"/>
          <w:szCs w:val="24"/>
        </w:rPr>
      </w:pPr>
    </w:p>
    <w:p w:rsidR="006D4AB3" w:rsidRDefault="006D4AB3" w:rsidP="00C42E7D">
      <w:pPr>
        <w:pStyle w:val="Tekstpodstawowy"/>
        <w:spacing w:before="120" w:after="120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C42E7D">
      <w:pPr>
        <w:pStyle w:val="Tekstpodstawowy"/>
        <w:spacing w:before="120" w:after="120"/>
        <w:ind w:left="3117" w:firstLine="423"/>
        <w:jc w:val="right"/>
        <w:rPr>
          <w:sz w:val="24"/>
        </w:rPr>
      </w:pPr>
    </w:p>
    <w:p w:rsidR="006D4AB3" w:rsidRDefault="006D4AB3" w:rsidP="00C42E7D">
      <w:pPr>
        <w:pStyle w:val="Tekstpodstawowy"/>
        <w:spacing w:before="120" w:after="120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B4A" w:rsidRDefault="003B0B4A">
      <w:r>
        <w:separator/>
      </w:r>
    </w:p>
  </w:endnote>
  <w:endnote w:type="continuationSeparator" w:id="0">
    <w:p w:rsidR="003B0B4A" w:rsidRDefault="003B0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E64A1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62E60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0A38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B4A" w:rsidRDefault="003B0B4A">
      <w:r>
        <w:separator/>
      </w:r>
    </w:p>
  </w:footnote>
  <w:footnote w:type="continuationSeparator" w:id="0">
    <w:p w:rsidR="003B0B4A" w:rsidRDefault="003B0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D92" w:rsidRDefault="009D6D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D92" w:rsidRDefault="009D6D9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6D92" w:rsidRDefault="009D6D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750B697C"/>
    <w:multiLevelType w:val="hybridMultilevel"/>
    <w:tmpl w:val="06AC3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CCD"/>
    <w:rsid w:val="00031374"/>
    <w:rsid w:val="000A1097"/>
    <w:rsid w:val="00180C6E"/>
    <w:rsid w:val="003B0B4A"/>
    <w:rsid w:val="004A75F2"/>
    <w:rsid w:val="004F0ECD"/>
    <w:rsid w:val="00511B83"/>
    <w:rsid w:val="005144A9"/>
    <w:rsid w:val="005B1B08"/>
    <w:rsid w:val="00662BDB"/>
    <w:rsid w:val="006B7198"/>
    <w:rsid w:val="006D4AB3"/>
    <w:rsid w:val="006E0A38"/>
    <w:rsid w:val="006F3B81"/>
    <w:rsid w:val="008729FD"/>
    <w:rsid w:val="00897AB0"/>
    <w:rsid w:val="00962B82"/>
    <w:rsid w:val="009D6D92"/>
    <w:rsid w:val="00A905AC"/>
    <w:rsid w:val="00BA6584"/>
    <w:rsid w:val="00BA7CCD"/>
    <w:rsid w:val="00BD00ED"/>
    <w:rsid w:val="00C370F2"/>
    <w:rsid w:val="00C42E7D"/>
    <w:rsid w:val="00C44EEC"/>
    <w:rsid w:val="00DF32E8"/>
    <w:rsid w:val="00E2789F"/>
    <w:rsid w:val="00E64A1B"/>
    <w:rsid w:val="00EA14B3"/>
    <w:rsid w:val="00EA416E"/>
    <w:rsid w:val="00F969EF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90ACC64"/>
  <w15:chartTrackingRefBased/>
  <w15:docId w15:val="{55AA0F3E-7107-4EA6-932D-85027679F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Pogrubienie">
    <w:name w:val="Strong"/>
    <w:uiPriority w:val="22"/>
    <w:qFormat/>
    <w:rsid w:val="00511B83"/>
    <w:rPr>
      <w:b/>
      <w:bCs/>
    </w:rPr>
  </w:style>
  <w:style w:type="paragraph" w:styleId="Tekstdymka">
    <w:name w:val="Balloon Text"/>
    <w:basedOn w:val="Normalny"/>
    <w:link w:val="TekstdymkaZnak"/>
    <w:rsid w:val="008729F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729FD"/>
    <w:rPr>
      <w:rFonts w:ascii="Segoe UI" w:hAnsi="Segoe UI" w:cs="Segoe UI"/>
      <w:sz w:val="18"/>
      <w:szCs w:val="18"/>
    </w:rPr>
  </w:style>
  <w:style w:type="character" w:customStyle="1" w:styleId="Bodytext2">
    <w:name w:val="Body text (2)_"/>
    <w:rsid w:val="00C42E7D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sz w:val="22"/>
      <w:szCs w:val="22"/>
      <w:u w:val="none"/>
    </w:rPr>
  </w:style>
  <w:style w:type="paragraph" w:customStyle="1" w:styleId="Tekstwstpniesformatowany">
    <w:name w:val="Tekst wstępnie sformatowany"/>
    <w:basedOn w:val="Normalny"/>
    <w:rsid w:val="00C42E7D"/>
    <w:pPr>
      <w:suppressAutoHyphens/>
      <w:spacing w:line="276" w:lineRule="auto"/>
    </w:pPr>
    <w:rPr>
      <w:rFonts w:ascii="Courier New" w:eastAsia="NSimSun" w:hAnsi="Courier New" w:cs="Courier New"/>
      <w:lang w:eastAsia="ar-SA"/>
    </w:rPr>
  </w:style>
  <w:style w:type="paragraph" w:customStyle="1" w:styleId="Bodytext20">
    <w:name w:val="Body text (2)"/>
    <w:basedOn w:val="Normalny"/>
    <w:next w:val="Normalny"/>
    <w:rsid w:val="00C42E7D"/>
    <w:pPr>
      <w:suppressAutoHyphens/>
      <w:spacing w:before="420" w:after="960" w:line="0" w:lineRule="atLeast"/>
      <w:ind w:hanging="380"/>
    </w:pPr>
    <w:rPr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486626-29B7-4449-9F12-5404509CC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1604</Words>
  <Characters>10294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2020-04-07T10:08:00Z</cp:lastPrinted>
  <dcterms:created xsi:type="dcterms:W3CDTF">2020-04-07T10:08:00Z</dcterms:created>
  <dcterms:modified xsi:type="dcterms:W3CDTF">2020-04-07T10:08:00Z</dcterms:modified>
</cp:coreProperties>
</file>