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92" w:rsidRPr="009D6D92" w:rsidRDefault="009D6D92" w:rsidP="00C42E7D">
      <w:pPr>
        <w:rPr>
          <w:b/>
          <w:bCs/>
          <w:sz w:val="24"/>
        </w:rPr>
      </w:pPr>
      <w:r w:rsidRPr="009D6D92">
        <w:rPr>
          <w:b/>
          <w:bCs/>
          <w:sz w:val="24"/>
        </w:rPr>
        <w:t>Politechnika Rzeszowska</w:t>
      </w:r>
    </w:p>
    <w:p w:rsidR="006D4AB3" w:rsidRDefault="009D6D92" w:rsidP="00C42E7D">
      <w:pPr>
        <w:rPr>
          <w:b/>
          <w:bCs/>
          <w:sz w:val="24"/>
        </w:rPr>
      </w:pPr>
      <w:r w:rsidRPr="009D6D92">
        <w:rPr>
          <w:b/>
          <w:bCs/>
          <w:sz w:val="24"/>
        </w:rPr>
        <w:t>Dział Logistyki i Zamówień Publicznych</w:t>
      </w:r>
    </w:p>
    <w:p w:rsidR="006D4AB3" w:rsidRDefault="009D6D92" w:rsidP="00C42E7D">
      <w:pPr>
        <w:rPr>
          <w:b/>
          <w:bCs/>
          <w:sz w:val="24"/>
        </w:rPr>
      </w:pPr>
      <w:r w:rsidRPr="009D6D92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9D6D92">
        <w:rPr>
          <w:b/>
          <w:bCs/>
          <w:sz w:val="24"/>
        </w:rPr>
        <w:t>12</w:t>
      </w:r>
    </w:p>
    <w:p w:rsidR="006D4AB3" w:rsidRDefault="009D6D92" w:rsidP="00C42E7D">
      <w:pPr>
        <w:rPr>
          <w:b/>
          <w:bCs/>
          <w:sz w:val="24"/>
        </w:rPr>
      </w:pPr>
      <w:r w:rsidRPr="009D6D92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9D6D92">
        <w:rPr>
          <w:b/>
          <w:bCs/>
          <w:sz w:val="24"/>
        </w:rPr>
        <w:t>Rzeszów</w:t>
      </w:r>
    </w:p>
    <w:p w:rsidR="006D4AB3" w:rsidRDefault="006D4AB3" w:rsidP="00C42E7D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 w:rsidP="00C42E7D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C42E7D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D6D92" w:rsidRPr="009D6D92">
        <w:rPr>
          <w:b/>
          <w:bCs/>
          <w:sz w:val="24"/>
        </w:rPr>
        <w:t>NA/P/91/2020/</w:t>
      </w:r>
      <w:r w:rsidR="006E0A38">
        <w:rPr>
          <w:b/>
          <w:bCs/>
          <w:sz w:val="24"/>
        </w:rPr>
        <w:t>10</w:t>
      </w:r>
      <w:bookmarkStart w:id="0" w:name="_GoBack"/>
      <w:bookmarkEnd w:id="0"/>
      <w:r>
        <w:rPr>
          <w:sz w:val="24"/>
        </w:rPr>
        <w:tab/>
        <w:t xml:space="preserve"> </w:t>
      </w:r>
      <w:r w:rsidR="009D6D92" w:rsidRPr="009D6D92">
        <w:rPr>
          <w:sz w:val="24"/>
        </w:rPr>
        <w:t>Rzeszów</w:t>
      </w:r>
      <w:r>
        <w:rPr>
          <w:sz w:val="24"/>
        </w:rPr>
        <w:t xml:space="preserve"> dnia: </w:t>
      </w:r>
      <w:r w:rsidR="00C42E7D">
        <w:rPr>
          <w:sz w:val="24"/>
        </w:rPr>
        <w:t>2020-04-07</w:t>
      </w:r>
    </w:p>
    <w:p w:rsidR="006D4AB3" w:rsidRDefault="006D4AB3" w:rsidP="00C42E7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42E7D" w:rsidRDefault="00C42E7D" w:rsidP="00C42E7D">
      <w:pPr>
        <w:pStyle w:val="Nagwek1"/>
        <w:jc w:val="center"/>
        <w:rPr>
          <w:rFonts w:ascii="Times New Roman" w:hAnsi="Times New Roman"/>
        </w:rPr>
      </w:pPr>
    </w:p>
    <w:p w:rsidR="006D4AB3" w:rsidRDefault="006D4AB3" w:rsidP="00C42E7D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C42E7D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C42E7D" w:rsidRDefault="00C42E7D" w:rsidP="00C42E7D">
      <w:pPr>
        <w:spacing w:before="120" w:after="120"/>
        <w:ind w:left="284"/>
        <w:jc w:val="both"/>
        <w:rPr>
          <w:i/>
          <w:sz w:val="24"/>
        </w:rPr>
      </w:pPr>
    </w:p>
    <w:p w:rsidR="00C42E7D" w:rsidRDefault="00C42E7D" w:rsidP="00C42E7D">
      <w:pPr>
        <w:spacing w:before="120" w:after="120"/>
        <w:ind w:left="284"/>
        <w:jc w:val="both"/>
        <w:rPr>
          <w:i/>
          <w:sz w:val="24"/>
        </w:rPr>
      </w:pPr>
    </w:p>
    <w:p w:rsidR="006D4AB3" w:rsidRDefault="006D4AB3" w:rsidP="00C42E7D">
      <w:pPr>
        <w:spacing w:before="120" w:after="120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C42E7D" w:rsidRDefault="00C42E7D" w:rsidP="00C42E7D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</w:p>
    <w:p w:rsidR="006D4AB3" w:rsidRPr="00511B83" w:rsidRDefault="006D4AB3" w:rsidP="00C42E7D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511B83">
        <w:rPr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9D6D92" w:rsidRPr="00511B83">
        <w:rPr>
          <w:sz w:val="24"/>
          <w:szCs w:val="24"/>
        </w:rPr>
        <w:t>(</w:t>
      </w:r>
      <w:proofErr w:type="spellStart"/>
      <w:r w:rsidR="009D6D92" w:rsidRPr="00511B83">
        <w:rPr>
          <w:sz w:val="24"/>
          <w:szCs w:val="24"/>
        </w:rPr>
        <w:t>t.j</w:t>
      </w:r>
      <w:proofErr w:type="spellEnd"/>
      <w:r w:rsidR="009D6D92" w:rsidRPr="00511B83">
        <w:rPr>
          <w:sz w:val="24"/>
          <w:szCs w:val="24"/>
        </w:rPr>
        <w:t xml:space="preserve">. Dz.U. </w:t>
      </w:r>
      <w:r w:rsidR="00511B83" w:rsidRPr="00511B83">
        <w:rPr>
          <w:sz w:val="24"/>
          <w:szCs w:val="24"/>
        </w:rPr>
        <w:br/>
      </w:r>
      <w:r w:rsidR="009D6D92" w:rsidRPr="00511B83">
        <w:rPr>
          <w:sz w:val="24"/>
          <w:szCs w:val="24"/>
        </w:rPr>
        <w:t>z 2019 r. poz</w:t>
      </w:r>
      <w:r w:rsidR="009D6D92" w:rsidRPr="004F0ECD">
        <w:rPr>
          <w:sz w:val="24"/>
          <w:szCs w:val="24"/>
        </w:rPr>
        <w:t>. 1843)</w:t>
      </w:r>
      <w:r w:rsidRPr="004F0ECD">
        <w:rPr>
          <w:sz w:val="24"/>
          <w:szCs w:val="24"/>
        </w:rPr>
        <w:t xml:space="preserve"> w trybie </w:t>
      </w:r>
      <w:r w:rsidR="009D6D92" w:rsidRPr="004F0ECD">
        <w:rPr>
          <w:sz w:val="24"/>
          <w:szCs w:val="24"/>
        </w:rPr>
        <w:t>przetarg</w:t>
      </w:r>
      <w:r w:rsidR="004F0ECD" w:rsidRPr="004F0ECD">
        <w:rPr>
          <w:sz w:val="24"/>
          <w:szCs w:val="24"/>
        </w:rPr>
        <w:t>u</w:t>
      </w:r>
      <w:r w:rsidR="009D6D92" w:rsidRPr="004F0ECD">
        <w:rPr>
          <w:sz w:val="24"/>
          <w:szCs w:val="24"/>
        </w:rPr>
        <w:t xml:space="preserve"> nieograniczon</w:t>
      </w:r>
      <w:r w:rsidR="004F0ECD" w:rsidRPr="004F0ECD">
        <w:rPr>
          <w:sz w:val="24"/>
          <w:szCs w:val="24"/>
        </w:rPr>
        <w:t>ego</w:t>
      </w:r>
      <w:r w:rsidRPr="004F0ECD">
        <w:rPr>
          <w:sz w:val="24"/>
          <w:szCs w:val="24"/>
        </w:rPr>
        <w:t xml:space="preserve"> na:</w:t>
      </w:r>
      <w:r w:rsidR="00511B83" w:rsidRPr="00511B83">
        <w:rPr>
          <w:sz w:val="24"/>
          <w:szCs w:val="24"/>
        </w:rPr>
        <w:t xml:space="preserve"> </w:t>
      </w:r>
      <w:r w:rsidR="009D6D92" w:rsidRPr="00511B83">
        <w:rPr>
          <w:b/>
          <w:sz w:val="24"/>
          <w:szCs w:val="24"/>
        </w:rPr>
        <w:t>Budowa budynku Uczelnianego Archiwum Politechniki Rzeszowskiej przy ul. Akademickiej w Rzeszowie</w:t>
      </w:r>
      <w:r w:rsidRPr="00511B83">
        <w:rPr>
          <w:sz w:val="24"/>
          <w:szCs w:val="24"/>
        </w:rPr>
        <w:t>,</w:t>
      </w:r>
    </w:p>
    <w:p w:rsidR="006D4AB3" w:rsidRPr="00511B83" w:rsidRDefault="006D4AB3" w:rsidP="00C42E7D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511B83">
        <w:rPr>
          <w:sz w:val="24"/>
          <w:szCs w:val="24"/>
        </w:rPr>
        <w:t>Treść wspomnianej prośby jest następująca :</w:t>
      </w:r>
    </w:p>
    <w:p w:rsidR="00C42E7D" w:rsidRDefault="00C42E7D" w:rsidP="00C42E7D">
      <w:pPr>
        <w:tabs>
          <w:tab w:val="left" w:pos="0"/>
        </w:tabs>
        <w:rPr>
          <w:rStyle w:val="Bodytext2"/>
          <w:rFonts w:eastAsia="Calibri"/>
          <w:b/>
          <w:bCs/>
          <w:sz w:val="24"/>
          <w:szCs w:val="24"/>
        </w:rPr>
      </w:pPr>
    </w:p>
    <w:p w:rsidR="00C42E7D" w:rsidRPr="00C42E7D" w:rsidRDefault="00C42E7D" w:rsidP="00C42E7D">
      <w:pPr>
        <w:tabs>
          <w:tab w:val="left" w:pos="0"/>
        </w:tabs>
        <w:rPr>
          <w:rStyle w:val="Bodytext2"/>
          <w:rFonts w:eastAsia="Calibri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>Pytanie nr 1.</w:t>
      </w:r>
    </w:p>
    <w:p w:rsidR="00C42E7D" w:rsidRPr="00C42E7D" w:rsidRDefault="00C42E7D" w:rsidP="00C42E7D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Brak projektu przyłącza cieplnego – prosimy o uzupełnienie.</w:t>
      </w:r>
    </w:p>
    <w:p w:rsidR="00C42E7D" w:rsidRPr="00C42E7D" w:rsidRDefault="00C42E7D" w:rsidP="00C42E7D">
      <w:p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>:  Przyłącz cieplny wraz z projektem wykona MPEC-Rzeszów.  Zostało to zapisane w  warunkach MPEC z dnia 09.10.2018 w pkt. D.4 i H.8. Załączono je do Opisu Przedmiotu zamówienia informacyjnie.</w:t>
      </w:r>
    </w:p>
    <w:p w:rsidR="00C42E7D" w:rsidRPr="00C42E7D" w:rsidRDefault="00C42E7D" w:rsidP="00C42E7D">
      <w:pPr>
        <w:tabs>
          <w:tab w:val="left" w:pos="0"/>
        </w:tabs>
        <w:rPr>
          <w:sz w:val="24"/>
          <w:szCs w:val="24"/>
        </w:rPr>
      </w:pPr>
    </w:p>
    <w:p w:rsidR="00C42E7D" w:rsidRPr="00C42E7D" w:rsidRDefault="00C42E7D" w:rsidP="00C42E7D">
      <w:pPr>
        <w:pStyle w:val="Tekstpodstawowy"/>
        <w:rPr>
          <w:rStyle w:val="Bodytext2"/>
          <w:rFonts w:eastAsia="Calibri"/>
          <w:b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rFonts w:eastAsia="Calibri"/>
          <w:b/>
          <w:sz w:val="24"/>
          <w:szCs w:val="24"/>
        </w:rPr>
        <w:t>2.</w:t>
      </w:r>
    </w:p>
    <w:p w:rsidR="00C42E7D" w:rsidRPr="00C42E7D" w:rsidRDefault="00C42E7D" w:rsidP="00C42E7D">
      <w:pPr>
        <w:pStyle w:val="Tekstpodstawowy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Brak w przedmiarach przyłącza cieplnego - prosimy o uzupełnienie.</w:t>
      </w:r>
    </w:p>
    <w:p w:rsidR="00C42E7D" w:rsidRPr="00C42E7D" w:rsidRDefault="00C42E7D" w:rsidP="00C42E7D">
      <w:pPr>
        <w:pStyle w:val="Tekstwstpniesformatowany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Brak przedmiarów wynika z braku dokumentacji. Wykonanie przyłącza nie stanowi przedmiotu zamówienia (patrz ad.1).</w:t>
      </w:r>
    </w:p>
    <w:p w:rsidR="00C42E7D" w:rsidRPr="00C42E7D" w:rsidRDefault="00C42E7D" w:rsidP="00C42E7D">
      <w:pPr>
        <w:pStyle w:val="Tekstpodstawowy"/>
        <w:rPr>
          <w:sz w:val="24"/>
          <w:szCs w:val="24"/>
        </w:rPr>
      </w:pPr>
    </w:p>
    <w:p w:rsidR="00C42E7D" w:rsidRPr="00C42E7D" w:rsidRDefault="00C42E7D" w:rsidP="00C42E7D">
      <w:pPr>
        <w:pStyle w:val="Tekstpodstawowy"/>
        <w:rPr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b/>
          <w:bCs/>
          <w:sz w:val="24"/>
          <w:szCs w:val="24"/>
        </w:rPr>
        <w:t>3.</w:t>
      </w:r>
    </w:p>
    <w:p w:rsidR="00C42E7D" w:rsidRPr="00C42E7D" w:rsidRDefault="00C42E7D" w:rsidP="00C42E7D">
      <w:pPr>
        <w:pStyle w:val="Tekstpodstawowy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Brak projektu rozwinięcia przyłącza kanalizacji sanitarnej</w:t>
      </w:r>
    </w:p>
    <w:p w:rsidR="00C42E7D" w:rsidRPr="00C42E7D" w:rsidRDefault="00C42E7D" w:rsidP="00C42E7D">
      <w:pPr>
        <w:pStyle w:val="Tekstwstpniesformatowany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Rysunek znajduje się w pliku: „3.1 </w:t>
      </w:r>
      <w:proofErr w:type="spellStart"/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SANITARNE_Przyłącza</w:t>
      </w:r>
      <w:proofErr w:type="spellEnd"/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”.</w:t>
      </w: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C42E7D" w:rsidRPr="00C42E7D" w:rsidRDefault="00C42E7D" w:rsidP="00C42E7D">
      <w:pPr>
        <w:pStyle w:val="Tekstwstpniesformatowany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2E7D" w:rsidRPr="00C42E7D" w:rsidRDefault="00C42E7D" w:rsidP="00C42E7D">
      <w:pPr>
        <w:tabs>
          <w:tab w:val="left" w:pos="0"/>
        </w:tabs>
        <w:ind w:firstLine="17"/>
        <w:rPr>
          <w:rStyle w:val="Bodytext2"/>
          <w:b/>
          <w:bCs/>
          <w:sz w:val="24"/>
          <w:szCs w:val="24"/>
        </w:rPr>
      </w:pP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 xml:space="preserve">4. </w:t>
      </w:r>
    </w:p>
    <w:p w:rsidR="00C42E7D" w:rsidRPr="00C42E7D" w:rsidRDefault="00C42E7D" w:rsidP="00C42E7D">
      <w:pPr>
        <w:tabs>
          <w:tab w:val="left" w:pos="0"/>
        </w:tabs>
        <w:jc w:val="both"/>
        <w:rPr>
          <w:rStyle w:val="Bodytext2"/>
          <w:b/>
          <w:bCs/>
          <w:sz w:val="24"/>
          <w:szCs w:val="24"/>
        </w:rPr>
      </w:pPr>
      <w:r w:rsidRPr="00C42E7D">
        <w:rPr>
          <w:rFonts w:eastAsia="Calibri"/>
          <w:sz w:val="24"/>
          <w:szCs w:val="24"/>
          <w:lang w:eastAsia="en-US"/>
        </w:rPr>
        <w:t>Prosimy o sprecyzowanie czy drzwi zewnętrzne D2 mają mieć odporność ogniową EI60? Na rzucie są opisane z odpornością ogniową oraz jako napowietrzające co się wyklucza, a w zestawieniu stolarki nie ma opisanej odporności ogniowej.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Zgodnie z Projektem Budowlanym drzwi D2 mają mieć odporność ogniową EI60.</w:t>
      </w:r>
    </w:p>
    <w:p w:rsidR="00C42E7D" w:rsidRPr="00C42E7D" w:rsidRDefault="00C42E7D" w:rsidP="00C42E7D">
      <w:pPr>
        <w:pStyle w:val="Tekstwstpniesformatowany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5.</w:t>
      </w: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</w:rPr>
      </w:pPr>
      <w:r w:rsidRPr="00C42E7D">
        <w:rPr>
          <w:rFonts w:eastAsia="Calibri"/>
          <w:sz w:val="24"/>
          <w:szCs w:val="24"/>
          <w:lang w:eastAsia="en-US"/>
        </w:rPr>
        <w:t>Prosimy o informacje czym ma być zbrojona wylewka na posadzce?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Zbrojeniem rozproszonym w postaci włókien stalowych lub polipropylenowych.</w:t>
      </w:r>
    </w:p>
    <w:p w:rsidR="00C42E7D" w:rsidRPr="00C42E7D" w:rsidRDefault="00C42E7D" w:rsidP="00C42E7D">
      <w:pPr>
        <w:pStyle w:val="Tekstwstpniesformatowan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6.</w:t>
      </w: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Drzwi zewnętrzne D2 wg rzutu to drzwi napowietrzające EI60. A wg zestawienia stolarki brak takich informacji. Jakie drzwi należy przyjąć do wyceny?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Zgodnie z Projektem Budowlanym drzwi D2 mają mieć odporność ogniową EI60.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 xml:space="preserve">7. </w:t>
      </w: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Fonts w:eastAsia="Calibri"/>
          <w:sz w:val="24"/>
          <w:szCs w:val="24"/>
          <w:lang w:eastAsia="en-US"/>
        </w:rPr>
        <w:t>Na rzutach drzwi windy na obu kondygnacjach oznaczone są jako EI30. A w opisie technicznym oraz w Projekcie wykonawczym urządzenia mechanicznego - winda figurują jako bezklasowe. Jakie drzwi kabiny przyjąć do wyceny?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Zgodnie z Projektem Budowlanym drzwi mają mieć odporność ogniową EI30.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ind w:left="93"/>
        <w:rPr>
          <w:rFonts w:ascii="Times New Roman" w:hAnsi="Times New Roman" w:cs="Times New Roman"/>
          <w:sz w:val="24"/>
          <w:szCs w:val="24"/>
        </w:rPr>
      </w:pPr>
    </w:p>
    <w:p w:rsidR="00C42E7D" w:rsidRPr="00C42E7D" w:rsidRDefault="00C42E7D" w:rsidP="00C42E7D">
      <w:pPr>
        <w:pStyle w:val="Bodytext20"/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>
        <w:rPr>
          <w:rStyle w:val="Bodytext2"/>
          <w:b/>
          <w:bCs/>
          <w:sz w:val="24"/>
          <w:szCs w:val="24"/>
        </w:rPr>
        <w:t>8.</w:t>
      </w:r>
    </w:p>
    <w:p w:rsidR="00C42E7D" w:rsidRPr="00C42E7D" w:rsidRDefault="00C42E7D" w:rsidP="00C42E7D">
      <w:pPr>
        <w:pStyle w:val="Bodytext20"/>
        <w:spacing w:before="0" w:after="0" w:line="240" w:lineRule="auto"/>
        <w:ind w:firstLine="0"/>
        <w:jc w:val="both"/>
        <w:rPr>
          <w:b/>
          <w:bCs/>
          <w:sz w:val="24"/>
          <w:szCs w:val="24"/>
        </w:rPr>
      </w:pPr>
      <w:r w:rsidRPr="00C42E7D">
        <w:rPr>
          <w:rFonts w:eastAsia="Calibri"/>
          <w:sz w:val="24"/>
          <w:szCs w:val="24"/>
          <w:lang w:eastAsia="en-US"/>
        </w:rPr>
        <w:t>Czy zamawiający dopuści wykonanie ocieplenia stropodachu ze styropianu lub wyprofilowanie samych spadków ze styropianu?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Zamawiający dopuszcza taką zmianę pod warunkiem zachowania tych samych lub lepszych parametrów w tym pożarowych.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2E7D" w:rsidRPr="00C42E7D" w:rsidRDefault="00C42E7D" w:rsidP="00C42E7D">
      <w:pPr>
        <w:pStyle w:val="Bodytext20"/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9.</w:t>
      </w:r>
    </w:p>
    <w:p w:rsidR="00C42E7D" w:rsidRPr="00C42E7D" w:rsidRDefault="00C42E7D" w:rsidP="00C42E7D">
      <w:pPr>
        <w:pStyle w:val="Bodytext20"/>
        <w:spacing w:before="0" w:after="0" w:line="240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Wg punktu 11 opisu technicznego (str. 29) jako izolację termiczną ścian fundamentowych należy zastosować polistyren ekstrudowany XPS lub wodoodporne płyty styropianowe EPS. Które płyty wycenić?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Należy przyjąć polistyren ekstrudowany „XPS”.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10.</w:t>
      </w: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b/>
          <w:bCs/>
          <w:sz w:val="24"/>
          <w:szCs w:val="24"/>
        </w:rPr>
      </w:pPr>
      <w:r w:rsidRPr="00C42E7D">
        <w:rPr>
          <w:rFonts w:eastAsia="Calibri"/>
          <w:sz w:val="24"/>
          <w:szCs w:val="24"/>
          <w:lang w:eastAsia="en-US"/>
        </w:rPr>
        <w:t>Czy zamawiający dopuści zastosowanie płyt styropianowych zamiast XPS jako izolacji termicznej posadzek?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Zamawiający nie dopuszcza zmian.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11.</w:t>
      </w: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b/>
          <w:bCs/>
          <w:sz w:val="24"/>
          <w:szCs w:val="24"/>
        </w:rPr>
      </w:pPr>
      <w:r w:rsidRPr="00C42E7D">
        <w:rPr>
          <w:rFonts w:eastAsia="Calibri"/>
          <w:sz w:val="24"/>
          <w:szCs w:val="24"/>
          <w:lang w:eastAsia="en-US"/>
        </w:rPr>
        <w:t>Tynk zewnętrzny - wg punktu 18 opisu technicznego (str. 39) należy zastosować tynk silikatowy o uziarnieniu 1,0 mm, a 3 linijki niżej silikonowy o ziarnie nie grubszym niż 0,5 mm. Proszę o doprecyzowanie jaki tynk i o jakim uziarnieniu należy wycenić lub potwierdzić, że należy wykończyć ścianę na gładko.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Tynki zewnętrzne należy wykonać  tynkiem wierzchnim  modelowanym silikonowym   o  ziarnie  nie  grubszym niż  0,5 mm zatartym  na  gładko</w:t>
      </w:r>
      <w:r w:rsidRPr="00C42E7D">
        <w:rPr>
          <w:rStyle w:val="Bodytext2"/>
          <w:rFonts w:eastAsia="NSimSun"/>
          <w:bCs/>
          <w:sz w:val="24"/>
          <w:szCs w:val="24"/>
        </w:rPr>
        <w:t>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12.</w:t>
      </w: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Czy konieczna jest wycena systemu zabezpieczeń przed upadkiem z wysokości na dachu? Czy funkcję tę może pełnić konstrukcja wsporcza pod ekrany akustyczne i ogniwa fotowoltaiczne zamontowana bezpośrednio przy attyce?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Tak, konieczna jest wycena zgodnie z dokumentacją.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rFonts w:eastAsia="Calibri"/>
          <w:b/>
          <w:bCs/>
          <w:sz w:val="24"/>
          <w:szCs w:val="24"/>
        </w:rPr>
      </w:pPr>
    </w:p>
    <w:p w:rsid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rFonts w:eastAsia="Calibri"/>
          <w:b/>
          <w:bCs/>
          <w:sz w:val="24"/>
          <w:szCs w:val="24"/>
        </w:rPr>
      </w:pP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0D79A" wp14:editId="727C2421">
                <wp:simplePos x="0" y="0"/>
                <wp:positionH relativeFrom="page">
                  <wp:posOffset>-30480</wp:posOffset>
                </wp:positionH>
                <wp:positionV relativeFrom="page">
                  <wp:posOffset>1141730</wp:posOffset>
                </wp:positionV>
                <wp:extent cx="926465" cy="144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4305" id="Rectangle 2" o:spid="_x0000_s1026" style="position:absolute;margin-left:-2.4pt;margin-top:89.9pt;width:72.95pt;height:11.4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" filled="f" stroked="f" strokecolor="gray">
                <v:stroke joinstyle="round"/>
                <w10:wrap anchorx="page" anchory="page"/>
              </v:rect>
            </w:pict>
          </mc:Fallback>
        </mc:AlternateContent>
      </w: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 Pytanie nr </w:t>
      </w:r>
      <w:r w:rsidRPr="00C42E7D">
        <w:rPr>
          <w:rStyle w:val="Bodytext2"/>
          <w:b/>
          <w:bCs/>
          <w:sz w:val="24"/>
          <w:szCs w:val="24"/>
        </w:rPr>
        <w:t>13.</w:t>
      </w:r>
    </w:p>
    <w:p w:rsidR="00C42E7D" w:rsidRPr="00C42E7D" w:rsidRDefault="00C42E7D" w:rsidP="00C42E7D">
      <w:pPr>
        <w:pStyle w:val="Bodytext20"/>
        <w:tabs>
          <w:tab w:val="left" w:pos="0"/>
          <w:tab w:val="left" w:pos="9"/>
        </w:tabs>
        <w:spacing w:before="0" w:after="0" w:line="240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 xml:space="preserve">Proszę o podanie kolorystki parapetów wewnętrznych. Wg opisu mają być wykonane z konglomeratu w kolorze ślusarki okiennej - czyli jednobarwne w kolorze szarym grafitowym? 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Kolorystyka parapetów wewnętrznych zostanie wybrana po złożeniu  do zatwierdzenia karty materiałowej. Kolorystyka nie musi być jednobarwna. 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7D" w:rsidRPr="00C42E7D" w:rsidRDefault="00C42E7D" w:rsidP="00C42E7D">
      <w:pPr>
        <w:pStyle w:val="Bodytext20"/>
        <w:tabs>
          <w:tab w:val="left" w:pos="-30"/>
          <w:tab w:val="left" w:pos="0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14.</w:t>
      </w:r>
    </w:p>
    <w:p w:rsidR="00C42E7D" w:rsidRPr="00C42E7D" w:rsidRDefault="00C42E7D" w:rsidP="00C42E7D">
      <w:pPr>
        <w:pStyle w:val="Bodytext20"/>
        <w:tabs>
          <w:tab w:val="left" w:pos="-30"/>
          <w:tab w:val="left" w:pos="0"/>
        </w:tabs>
        <w:spacing w:before="0" w:after="0" w:line="240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Wg rzutów posadzek, posadzki w pomieszczeniach archiwizacyjnych mają być zabezpieczone przez malowanie farba epoksydową. Natomiast w punktu 3 Roboty betoniarskie (opis techniczny str. 15) płytę stropu nad parterem należy zacierać na gładko, brak warstw wykończeniowych, będzie zatarta przy użyciu żywic. Jak należy wykończyć powierzchnię - farbą czy żywicą?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Należy zastosować farbę epoksydową.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Style w:val="Bodytext2"/>
          <w:rFonts w:eastAsia="NSimSun"/>
          <w:b/>
          <w:bCs/>
          <w:sz w:val="24"/>
          <w:szCs w:val="24"/>
        </w:rPr>
      </w:pPr>
    </w:p>
    <w:p w:rsidR="00C42E7D" w:rsidRPr="00C42E7D" w:rsidRDefault="00C42E7D" w:rsidP="00C42E7D">
      <w:pPr>
        <w:pStyle w:val="Bodytext20"/>
        <w:tabs>
          <w:tab w:val="left" w:pos="0"/>
          <w:tab w:val="left" w:pos="14"/>
        </w:tabs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15.</w:t>
      </w:r>
    </w:p>
    <w:p w:rsidR="00C42E7D" w:rsidRPr="00C42E7D" w:rsidRDefault="00C42E7D" w:rsidP="00C42E7D">
      <w:pPr>
        <w:pStyle w:val="Bodytext20"/>
        <w:tabs>
          <w:tab w:val="left" w:pos="0"/>
          <w:tab w:val="left" w:pos="14"/>
        </w:tabs>
        <w:spacing w:before="0" w:after="0" w:line="240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Czy wylewka samopoziomująca ma być wykonana na całej powierzchni posadzki parteru wg opisu warstw?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Zgodnie z dokumentacją.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7D" w:rsidRPr="00C42E7D" w:rsidRDefault="00C42E7D" w:rsidP="00C42E7D">
      <w:pPr>
        <w:tabs>
          <w:tab w:val="left" w:pos="0"/>
          <w:tab w:val="left" w:pos="14"/>
        </w:tabs>
        <w:jc w:val="both"/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16.</w:t>
      </w:r>
    </w:p>
    <w:p w:rsidR="00C42E7D" w:rsidRPr="00C42E7D" w:rsidRDefault="00C42E7D" w:rsidP="00C42E7D">
      <w:pPr>
        <w:tabs>
          <w:tab w:val="left" w:pos="0"/>
          <w:tab w:val="left" w:pos="14"/>
        </w:tabs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>Jaki zakres (ilość robót) należy przyjąć do wyceny w przypadku rozbieżności pomiędzy projektem, a przedmiarem?   np. wg następujących pozycji przedmiaru robót: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2E7D" w:rsidRPr="00C42E7D" w:rsidRDefault="00C42E7D" w:rsidP="00C42E7D">
      <w:pPr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 xml:space="preserve">: Wykonawca składając ofertę zobowiązuje się do wykonania robót zgodnie </w:t>
      </w:r>
      <w:r>
        <w:rPr>
          <w:rFonts w:eastAsia="Calibri"/>
          <w:sz w:val="24"/>
          <w:szCs w:val="24"/>
          <w:lang w:eastAsia="en-US"/>
        </w:rPr>
        <w:br/>
      </w:r>
      <w:r w:rsidRPr="00C42E7D">
        <w:rPr>
          <w:rFonts w:eastAsia="Calibri"/>
          <w:sz w:val="24"/>
          <w:szCs w:val="24"/>
          <w:lang w:eastAsia="en-US"/>
        </w:rPr>
        <w:t xml:space="preserve">z dokumentacją projektową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t.j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. projektem budowlanym i wykonawczym oraz w sposób określony w   Specyfikacji Technicznej Wykonania i Odbioru Robót.  Załączone przedmiary robót  są wtórne względem dokumentacji i mają charakter pomocniczy. Zauważone przez Wykonawcę na etapie przygotowania oferty rozbieżności pomiędzy wymienionymi opracowaniami, powinny być zgłaszane Zamawiającemu celem uzyskania wyjaśnień które obowiązują odtąd wszystkich uczestników postępowania . </w:t>
      </w:r>
    </w:p>
    <w:p w:rsidR="00C42E7D" w:rsidRPr="00C42E7D" w:rsidRDefault="00C42E7D" w:rsidP="00C42E7D">
      <w:pPr>
        <w:pStyle w:val="Bodytext20"/>
        <w:tabs>
          <w:tab w:val="left" w:pos="0"/>
          <w:tab w:val="left" w:pos="14"/>
        </w:tabs>
        <w:spacing w:before="0" w:after="0" w:line="240" w:lineRule="auto"/>
        <w:ind w:left="15" w:firstLine="15"/>
        <w:jc w:val="both"/>
        <w:rPr>
          <w:rFonts w:eastAsia="Calibri"/>
          <w:b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Poniżej przedstawiamy wyjaśnienia szczegółowe:</w:t>
      </w:r>
    </w:p>
    <w:p w:rsidR="00C42E7D" w:rsidRPr="00C42E7D" w:rsidRDefault="00C42E7D" w:rsidP="00C42E7D">
      <w:pPr>
        <w:pStyle w:val="Bodytext20"/>
        <w:spacing w:before="0" w:after="0" w:line="240" w:lineRule="auto"/>
        <w:ind w:right="820" w:firstLine="0"/>
        <w:jc w:val="both"/>
        <w:rPr>
          <w:rStyle w:val="Bodytext2"/>
          <w:sz w:val="24"/>
          <w:szCs w:val="24"/>
        </w:rPr>
      </w:pPr>
      <w:r w:rsidRPr="00C42E7D">
        <w:rPr>
          <w:rStyle w:val="Bodytext2"/>
          <w:b/>
          <w:bCs/>
          <w:sz w:val="24"/>
          <w:szCs w:val="24"/>
        </w:rPr>
        <w:t>a) poz. 164</w:t>
      </w:r>
      <w:r w:rsidRPr="00C42E7D">
        <w:rPr>
          <w:rStyle w:val="Bodytext2"/>
          <w:sz w:val="24"/>
          <w:szCs w:val="24"/>
        </w:rPr>
        <w:t xml:space="preserve"> ekrany akustyczne  </w:t>
      </w:r>
    </w:p>
    <w:p w:rsidR="00C42E7D" w:rsidRPr="00C42E7D" w:rsidRDefault="00C42E7D" w:rsidP="00C42E7D">
      <w:pPr>
        <w:pStyle w:val="Bodytext20"/>
        <w:spacing w:before="0" w:after="0" w:line="240" w:lineRule="auto"/>
        <w:ind w:right="820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C42E7D">
        <w:rPr>
          <w:rStyle w:val="Bodytext2"/>
          <w:sz w:val="24"/>
          <w:szCs w:val="24"/>
        </w:rPr>
        <w:t xml:space="preserve">wg przedmiarów 25.90 </w:t>
      </w:r>
      <w:proofErr w:type="spellStart"/>
      <w:r w:rsidRPr="00C42E7D">
        <w:rPr>
          <w:rStyle w:val="Bodytext2"/>
          <w:sz w:val="24"/>
          <w:szCs w:val="24"/>
        </w:rPr>
        <w:t>mb</w:t>
      </w:r>
      <w:proofErr w:type="spellEnd"/>
      <w:r w:rsidRPr="00C42E7D">
        <w:rPr>
          <w:rStyle w:val="Bodytext2"/>
          <w:sz w:val="24"/>
          <w:szCs w:val="24"/>
        </w:rPr>
        <w:t xml:space="preserve"> wg rysunku rzut dachu około 29.30 </w:t>
      </w:r>
      <w:proofErr w:type="spellStart"/>
      <w:r w:rsidRPr="00C42E7D">
        <w:rPr>
          <w:rStyle w:val="Bodytext2"/>
          <w:sz w:val="24"/>
          <w:szCs w:val="24"/>
        </w:rPr>
        <w:t>mb</w:t>
      </w:r>
      <w:proofErr w:type="spellEnd"/>
      <w:r w:rsidRPr="00C42E7D">
        <w:rPr>
          <w:rStyle w:val="Bodytext2"/>
          <w:sz w:val="24"/>
          <w:szCs w:val="24"/>
        </w:rPr>
        <w:t xml:space="preserve"> </w:t>
      </w:r>
    </w:p>
    <w:p w:rsidR="00C42E7D" w:rsidRPr="00C42E7D" w:rsidRDefault="00C42E7D" w:rsidP="00C42E7D">
      <w:pPr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Poz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164 ekrany akustyczne – należy przyjąć wg rysunku rzut dachu</w:t>
      </w:r>
    </w:p>
    <w:p w:rsidR="00C42E7D" w:rsidRPr="00C42E7D" w:rsidRDefault="00C42E7D" w:rsidP="00C42E7D">
      <w:pPr>
        <w:pStyle w:val="Bodytext20"/>
        <w:spacing w:before="0" w:after="0" w:line="240" w:lineRule="auto"/>
        <w:ind w:right="820"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b/>
          <w:bCs/>
          <w:sz w:val="24"/>
          <w:szCs w:val="24"/>
        </w:rPr>
        <w:t xml:space="preserve">b) poz. 836 i 837 </w:t>
      </w:r>
      <w:r w:rsidRPr="00C42E7D">
        <w:rPr>
          <w:rStyle w:val="Bodytext2"/>
          <w:sz w:val="24"/>
          <w:szCs w:val="24"/>
        </w:rPr>
        <w:t>- sumaryczne ilości półek są zgodne z tabelą w opisie do PW technologii pomieszczeń, ale niezgodne z rysunkami Ar 01 i Ar 02</w:t>
      </w:r>
    </w:p>
    <w:p w:rsidR="00C42E7D" w:rsidRPr="00C42E7D" w:rsidRDefault="00C42E7D" w:rsidP="00C42E7D">
      <w:pPr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>:</w:t>
      </w:r>
      <w:r w:rsidRPr="00C42E7D">
        <w:rPr>
          <w:rFonts w:eastAsia="Calibri"/>
          <w:b/>
          <w:sz w:val="24"/>
          <w:szCs w:val="24"/>
          <w:lang w:eastAsia="en-US"/>
        </w:rPr>
        <w:t> 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Poz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836 i 837 - ilości półek należy przyjąć zgodnie z tabelą w opisie do PW technologii pomieszczeń.</w:t>
      </w:r>
    </w:p>
    <w:p w:rsidR="00C42E7D" w:rsidRPr="00C42E7D" w:rsidRDefault="00C42E7D" w:rsidP="00C42E7D">
      <w:pPr>
        <w:ind w:left="15" w:firstLine="15"/>
        <w:jc w:val="both"/>
        <w:rPr>
          <w:sz w:val="24"/>
          <w:szCs w:val="24"/>
        </w:rPr>
      </w:pPr>
    </w:p>
    <w:p w:rsidR="00C42E7D" w:rsidRPr="00C42E7D" w:rsidRDefault="00C42E7D" w:rsidP="00C42E7D">
      <w:pPr>
        <w:pStyle w:val="Bodytext20"/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</w:rPr>
        <w:t>17.</w:t>
      </w:r>
    </w:p>
    <w:p w:rsidR="00C42E7D" w:rsidRPr="00C42E7D" w:rsidRDefault="00C42E7D" w:rsidP="00C42E7D">
      <w:pPr>
        <w:pStyle w:val="Bodytext20"/>
        <w:spacing w:before="0" w:after="0" w:line="240" w:lineRule="auto"/>
        <w:ind w:firstLine="0"/>
        <w:jc w:val="both"/>
        <w:rPr>
          <w:rStyle w:val="Bodytext2"/>
          <w:b/>
          <w:bCs/>
          <w:sz w:val="24"/>
          <w:szCs w:val="24"/>
        </w:rPr>
      </w:pPr>
      <w:proofErr w:type="spellStart"/>
      <w:r w:rsidRPr="00C42E7D">
        <w:rPr>
          <w:rStyle w:val="Bodytext2"/>
          <w:b/>
          <w:bCs/>
          <w:sz w:val="24"/>
          <w:szCs w:val="24"/>
        </w:rPr>
        <w:t>poz</w:t>
      </w:r>
      <w:proofErr w:type="spellEnd"/>
      <w:r w:rsidRPr="00C42E7D">
        <w:rPr>
          <w:rStyle w:val="Bodytext2"/>
          <w:b/>
          <w:bCs/>
          <w:sz w:val="24"/>
          <w:szCs w:val="24"/>
        </w:rPr>
        <w:t xml:space="preserve"> 163 (</w:t>
      </w:r>
      <w:r w:rsidRPr="00C42E7D">
        <w:rPr>
          <w:rStyle w:val="Bodytext2"/>
          <w:sz w:val="24"/>
          <w:szCs w:val="24"/>
        </w:rPr>
        <w:t>system asekuracyjny) prosimy o podanie danych technicznych oraz standardu przyjętego rozwiązania.</w:t>
      </w:r>
    </w:p>
    <w:p w:rsidR="00C42E7D" w:rsidRPr="00C42E7D" w:rsidRDefault="00C42E7D" w:rsidP="00C42E7D">
      <w:pPr>
        <w:pStyle w:val="Bodytext20"/>
        <w:spacing w:before="0" w:after="0" w:line="240" w:lineRule="auto"/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 xml:space="preserve">: Należy przyjąć poziomy system asekuracyjny zgodnie z dokumentacją. </w:t>
      </w:r>
    </w:p>
    <w:p w:rsidR="00C42E7D" w:rsidRPr="00C42E7D" w:rsidRDefault="00C42E7D" w:rsidP="00C42E7D">
      <w:pPr>
        <w:pStyle w:val="Bodytext20"/>
        <w:spacing w:before="0" w:after="0" w:line="240" w:lineRule="auto"/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sz w:val="24"/>
          <w:szCs w:val="24"/>
          <w:lang w:eastAsia="en-US"/>
        </w:rPr>
        <w:t xml:space="preserve">Rozmieszczenie wg rysunku AW_03 Rzut Dachu. </w:t>
      </w: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  <w:shd w:val="clear" w:color="auto" w:fill="FF0000"/>
        </w:rPr>
      </w:pP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18.</w:t>
      </w:r>
    </w:p>
    <w:p w:rsidR="00C42E7D" w:rsidRPr="00C42E7D" w:rsidRDefault="00C42E7D" w:rsidP="00C42E7D">
      <w:pPr>
        <w:tabs>
          <w:tab w:val="left" w:pos="0"/>
        </w:tabs>
        <w:rPr>
          <w:rStyle w:val="Bodytext2"/>
          <w:bCs/>
          <w:sz w:val="24"/>
          <w:szCs w:val="24"/>
        </w:rPr>
      </w:pPr>
      <w:r w:rsidRPr="00C42E7D">
        <w:rPr>
          <w:rFonts w:eastAsia="Calibri"/>
          <w:sz w:val="24"/>
          <w:szCs w:val="24"/>
          <w:lang w:eastAsia="en-US"/>
        </w:rPr>
        <w:t>Prosimy o wskazanie które drzwi mają być z kontrolą dostępu.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Style w:val="Bodytext2"/>
          <w:rFonts w:eastAsia="Calibri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Drzwi D1, D2, D3, D4 (oprócz pomieszczenia C.O i </w:t>
      </w:r>
      <w:proofErr w:type="spellStart"/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wod</w:t>
      </w:r>
      <w:proofErr w:type="spellEnd"/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.), drzwi D7 (również w zestawie 01) mają posiadać kontrolę dostępu wraz doprowadzeniem instalacji. </w:t>
      </w:r>
    </w:p>
    <w:p w:rsidR="00C42E7D" w:rsidRPr="00C42E7D" w:rsidRDefault="00C42E7D" w:rsidP="00C42E7D">
      <w:pPr>
        <w:tabs>
          <w:tab w:val="left" w:pos="0"/>
        </w:tabs>
        <w:rPr>
          <w:rStyle w:val="Bodytext2"/>
          <w:bCs/>
          <w:sz w:val="24"/>
          <w:szCs w:val="24"/>
          <w:shd w:val="clear" w:color="auto" w:fill="FFFF00"/>
        </w:rPr>
      </w:pP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lastRenderedPageBreak/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19.</w:t>
      </w:r>
    </w:p>
    <w:p w:rsidR="00C42E7D" w:rsidRPr="00C42E7D" w:rsidRDefault="00C42E7D" w:rsidP="00C42E7D">
      <w:pPr>
        <w:tabs>
          <w:tab w:val="left" w:pos="0"/>
        </w:tabs>
        <w:jc w:val="both"/>
        <w:rPr>
          <w:rStyle w:val="Bodytext2"/>
          <w:bCs/>
          <w:sz w:val="24"/>
          <w:szCs w:val="24"/>
          <w:shd w:val="clear" w:color="auto" w:fill="FFFFFF"/>
        </w:rPr>
      </w:pPr>
      <w:r w:rsidRPr="00C42E7D">
        <w:rPr>
          <w:rStyle w:val="Bodytext2"/>
          <w:bCs/>
          <w:sz w:val="24"/>
          <w:szCs w:val="24"/>
          <w:shd w:val="clear" w:color="auto" w:fill="FFFFFF"/>
        </w:rPr>
        <w:t>Drzwi napowietrzające D2 – prosimy o informację czy funkcja napowietrzająca dotyczy jednego skrzydła czy dwóch.</w:t>
      </w:r>
    </w:p>
    <w:p w:rsidR="00C42E7D" w:rsidRPr="00C42E7D" w:rsidRDefault="00C42E7D" w:rsidP="00C42E7D">
      <w:pPr>
        <w:pStyle w:val="Tekstwstpniesformatowany"/>
        <w:tabs>
          <w:tab w:val="left" w:pos="0"/>
          <w:tab w:val="left" w:pos="9"/>
        </w:tabs>
        <w:spacing w:line="240" w:lineRule="auto"/>
        <w:rPr>
          <w:rStyle w:val="Bodytext2"/>
          <w:rFonts w:eastAsia="Calibri"/>
          <w:b/>
          <w:sz w:val="24"/>
          <w:szCs w:val="24"/>
          <w:lang w:eastAsia="en-US"/>
        </w:rPr>
      </w:pP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</w:t>
      </w:r>
      <w:r w:rsidRPr="00C42E7D">
        <w:rPr>
          <w:rFonts w:ascii="Times New Roman" w:eastAsia="Calibri" w:hAnsi="Times New Roman" w:cs="Times New Roman"/>
          <w:sz w:val="24"/>
          <w:szCs w:val="24"/>
          <w:lang w:eastAsia="en-US"/>
        </w:rPr>
        <w:t>: Zgodnie z dokumentacją. Należy przyjąć dwa skrzydła.</w:t>
      </w:r>
      <w:r w:rsidRPr="00C42E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  <w:shd w:val="clear" w:color="auto" w:fill="FFFF00"/>
        </w:rPr>
      </w:pPr>
    </w:p>
    <w:p w:rsidR="00C42E7D" w:rsidRPr="00C42E7D" w:rsidRDefault="00C42E7D" w:rsidP="00C42E7D">
      <w:pPr>
        <w:tabs>
          <w:tab w:val="left" w:pos="0"/>
        </w:tabs>
        <w:jc w:val="both"/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20.</w:t>
      </w:r>
    </w:p>
    <w:p w:rsidR="00C42E7D" w:rsidRPr="00C42E7D" w:rsidRDefault="00C42E7D" w:rsidP="00C42E7D">
      <w:pPr>
        <w:tabs>
          <w:tab w:val="left" w:pos="0"/>
        </w:tabs>
        <w:jc w:val="both"/>
        <w:rPr>
          <w:sz w:val="24"/>
          <w:szCs w:val="24"/>
        </w:rPr>
      </w:pPr>
      <w:r w:rsidRPr="00C42E7D">
        <w:rPr>
          <w:sz w:val="24"/>
          <w:szCs w:val="24"/>
        </w:rPr>
        <w:t xml:space="preserve">Prosimy o podanie przewidywanej grubość posadzki żywicznej. Jeśli ma być ona tylko przemalowana żywicą epoksydową może przy intensywnym użytkowaniu (szczególnie na traktach komunikacyjnych) ulegać przecieraniu. Prosimy o ewentualną korektę tego rozwiązania. </w:t>
      </w:r>
    </w:p>
    <w:p w:rsidR="00C42E7D" w:rsidRPr="00C42E7D" w:rsidRDefault="00C42E7D" w:rsidP="00C42E7D">
      <w:pPr>
        <w:tabs>
          <w:tab w:val="left" w:pos="0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>: Należy zastosować farbę epoksydową.(jak odp.14)</w:t>
      </w:r>
      <w:r w:rsidRPr="00C42E7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42E7D" w:rsidRPr="00C42E7D" w:rsidRDefault="00C42E7D" w:rsidP="00C42E7D">
      <w:pPr>
        <w:tabs>
          <w:tab w:val="left" w:pos="0"/>
        </w:tabs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Fonts w:eastAsia="Calibri"/>
          <w:b/>
          <w:sz w:val="24"/>
          <w:szCs w:val="24"/>
          <w:lang w:eastAsia="en-US"/>
        </w:rPr>
        <w:br/>
      </w: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21.</w:t>
      </w:r>
    </w:p>
    <w:p w:rsidR="00C42E7D" w:rsidRPr="00C42E7D" w:rsidRDefault="00C42E7D" w:rsidP="00C42E7D">
      <w:pPr>
        <w:tabs>
          <w:tab w:val="left" w:pos="0"/>
        </w:tabs>
        <w:jc w:val="both"/>
        <w:rPr>
          <w:sz w:val="24"/>
          <w:szCs w:val="24"/>
        </w:rPr>
      </w:pPr>
      <w:r w:rsidRPr="00C42E7D">
        <w:rPr>
          <w:sz w:val="24"/>
          <w:szCs w:val="24"/>
        </w:rPr>
        <w:t>Prosimy o informację jak ma być zbrojona płyta żelbetowa na posadzce PG2 gr 18 cm pod posadzkę żywiczną. Dodatkowo ze względu na szyny dla planowanych regałów przesuwnych projektant powinien dobrać zbrojenie płyty w zależności od konkretnego systemu regałów, sposobu montażu szyn i obciążeń posadzki w miejscach nacisku szyn.</w:t>
      </w:r>
    </w:p>
    <w:p w:rsidR="00C42E7D" w:rsidRPr="00C42E7D" w:rsidRDefault="00C42E7D" w:rsidP="00C42E7D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sz w:val="24"/>
          <w:szCs w:val="24"/>
        </w:rPr>
        <w:t> </w:t>
      </w: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>: Zgodnie z dokumentacją. System regałów i sposób montażu szyn jest określony w SPECYFIKACJI TECHNICZNEJ WYKONANIA  I ODBIORU ROBÓT BUDOWLANYCH.</w:t>
      </w:r>
    </w:p>
    <w:p w:rsidR="00C42E7D" w:rsidRPr="00C42E7D" w:rsidRDefault="00C42E7D" w:rsidP="00C42E7D">
      <w:pPr>
        <w:tabs>
          <w:tab w:val="left" w:pos="0"/>
        </w:tabs>
        <w:jc w:val="both"/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sz w:val="24"/>
          <w:szCs w:val="24"/>
        </w:rPr>
        <w:br/>
      </w: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22.</w:t>
      </w:r>
    </w:p>
    <w:p w:rsidR="00C42E7D" w:rsidRPr="00C42E7D" w:rsidRDefault="00C42E7D" w:rsidP="00C42E7D">
      <w:pPr>
        <w:tabs>
          <w:tab w:val="left" w:pos="0"/>
        </w:tabs>
        <w:jc w:val="both"/>
        <w:rPr>
          <w:sz w:val="24"/>
          <w:szCs w:val="24"/>
        </w:rPr>
      </w:pPr>
      <w:r w:rsidRPr="00C42E7D">
        <w:rPr>
          <w:sz w:val="24"/>
          <w:szCs w:val="24"/>
        </w:rPr>
        <w:t xml:space="preserve">Na rysunku przekroju posadzki PG1 opisane jest ułożenie warstwy wykończeniowej bezpośrednio na płycie stropowej. Natomiast w opisie w pkt. 4.2.3 pod warstwą żywiczną  jest przewidziana wylewka samopoziomująca, ale nigdzie nie jest podane  jak typ wylewki  i  jakiej grubości projektant miał na myśli, tym bardziej, że na rysunku rzutu piętra projektant użył określenia "wylewka betonowa zbrojona w masie, zatarta na gładko" ( a nie jest to warstwa samopoziomująca). Prosimy o sprecyzowanie grubości oraz właściwego typu i klasy betonu wylewki pod warstwę żywiczną. </w:t>
      </w:r>
    </w:p>
    <w:p w:rsidR="00C42E7D" w:rsidRPr="00C42E7D" w:rsidRDefault="00C42E7D" w:rsidP="00C42E7D">
      <w:pPr>
        <w:tabs>
          <w:tab w:val="left" w:pos="0"/>
        </w:tabs>
        <w:jc w:val="both"/>
        <w:rPr>
          <w:rStyle w:val="Bodytext2"/>
          <w:sz w:val="24"/>
          <w:szCs w:val="24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>: Należy zastosować farbę epoksydową.(jak odpowiedź 14)</w:t>
      </w:r>
      <w:r>
        <w:rPr>
          <w:rStyle w:val="Bodytext2"/>
          <w:rFonts w:eastAsia="NSimSun"/>
          <w:sz w:val="24"/>
          <w:szCs w:val="24"/>
        </w:rPr>
        <w:t>.</w:t>
      </w:r>
    </w:p>
    <w:p w:rsidR="00C42E7D" w:rsidRPr="00C42E7D" w:rsidRDefault="00C42E7D" w:rsidP="00C42E7D">
      <w:pPr>
        <w:tabs>
          <w:tab w:val="left" w:pos="0"/>
        </w:tabs>
        <w:suppressAutoHyphens/>
        <w:ind w:left="15" w:firstLine="15"/>
        <w:jc w:val="both"/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sz w:val="24"/>
          <w:szCs w:val="24"/>
        </w:rPr>
        <w:br/>
      </w: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23.</w:t>
      </w:r>
    </w:p>
    <w:p w:rsidR="00C42E7D" w:rsidRPr="00C42E7D" w:rsidRDefault="00C42E7D" w:rsidP="00C42E7D">
      <w:pPr>
        <w:tabs>
          <w:tab w:val="left" w:pos="0"/>
        </w:tabs>
        <w:suppressAutoHyphens/>
        <w:ind w:left="15" w:firstLine="15"/>
        <w:jc w:val="both"/>
        <w:rPr>
          <w:rStyle w:val="Bodytext2"/>
          <w:b/>
          <w:sz w:val="24"/>
          <w:szCs w:val="24"/>
        </w:rPr>
      </w:pPr>
      <w:r w:rsidRPr="00C42E7D">
        <w:rPr>
          <w:rStyle w:val="Bodytext2"/>
          <w:sz w:val="24"/>
          <w:szCs w:val="24"/>
        </w:rPr>
        <w:t xml:space="preserve">W pkt.3.1.5 wspomniane jest  o warstwach izolacji akustycznej, a na takie izolacji na pewno nie da się ułożyć samopoziomującej wylewki, która ma za zadanie tylko powierzchniowe wyrównanie podłoża i powinna być wylewana na podłożu o odpowiednie wytrzymałości </w:t>
      </w:r>
      <w:r>
        <w:rPr>
          <w:rStyle w:val="Bodytext2"/>
          <w:sz w:val="24"/>
          <w:szCs w:val="24"/>
        </w:rPr>
        <w:br/>
      </w:r>
      <w:r w:rsidRPr="00C42E7D">
        <w:rPr>
          <w:rStyle w:val="Bodytext2"/>
          <w:sz w:val="24"/>
          <w:szCs w:val="24"/>
        </w:rPr>
        <w:t>i przyczepności. Prosimy o określenie właściwego typu wylewki lub skorygowanie warstw posadzki.</w:t>
      </w:r>
    </w:p>
    <w:p w:rsidR="00C42E7D" w:rsidRPr="00C42E7D" w:rsidRDefault="00C42E7D" w:rsidP="00C42E7D">
      <w:pPr>
        <w:tabs>
          <w:tab w:val="left" w:pos="0"/>
        </w:tabs>
        <w:suppressAutoHyphens/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>: Zgodnie z dokumentacją w szczególności opisem posadzek  w SPECYFIKACJI TECHNICZNEJ WYKONANIA  I ODBIORU ROBÓT BUDOWLANYCH.</w:t>
      </w:r>
    </w:p>
    <w:p w:rsidR="00C42E7D" w:rsidRPr="00C42E7D" w:rsidRDefault="00C42E7D" w:rsidP="00C42E7D">
      <w:pPr>
        <w:tabs>
          <w:tab w:val="left" w:pos="0"/>
        </w:tabs>
        <w:ind w:firstLine="17"/>
        <w:rPr>
          <w:sz w:val="24"/>
          <w:szCs w:val="24"/>
        </w:rPr>
      </w:pPr>
    </w:p>
    <w:p w:rsidR="00C42E7D" w:rsidRPr="00C42E7D" w:rsidRDefault="00C42E7D" w:rsidP="00C42E7D">
      <w:pPr>
        <w:ind w:left="-5" w:hanging="10"/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24.</w:t>
      </w:r>
    </w:p>
    <w:p w:rsidR="00C42E7D" w:rsidRPr="00C42E7D" w:rsidRDefault="00C42E7D" w:rsidP="00C42E7D">
      <w:pPr>
        <w:ind w:left="-5" w:hanging="10"/>
        <w:jc w:val="both"/>
        <w:rPr>
          <w:sz w:val="24"/>
          <w:szCs w:val="24"/>
        </w:rPr>
      </w:pPr>
      <w:r w:rsidRPr="00C42E7D">
        <w:rPr>
          <w:sz w:val="24"/>
          <w:szCs w:val="24"/>
        </w:rPr>
        <w:t xml:space="preserve">W opisie technicznym pkt 6.1 Zamawiający wymaga: </w:t>
      </w:r>
    </w:p>
    <w:p w:rsidR="00C42E7D" w:rsidRPr="00C42E7D" w:rsidRDefault="00C42E7D" w:rsidP="00C42E7D">
      <w:pPr>
        <w:ind w:left="-5" w:hanging="10"/>
        <w:jc w:val="both"/>
        <w:rPr>
          <w:sz w:val="24"/>
          <w:szCs w:val="24"/>
        </w:rPr>
      </w:pPr>
      <w:r w:rsidRPr="00C42E7D">
        <w:rPr>
          <w:sz w:val="24"/>
          <w:szCs w:val="24"/>
        </w:rPr>
        <w:t xml:space="preserve">„Terminale muszą być w pełni kompatybilne z istniejącym systemem telekomunikacyjnym. Powinny zapewniać możliwość korzystania ze wszystkich obecnych funkcji Głównego Serwera Telekomunikacyjnego Politechniki Rzeszowskiej”. </w:t>
      </w:r>
    </w:p>
    <w:p w:rsidR="00C42E7D" w:rsidRPr="00C42E7D" w:rsidRDefault="00C42E7D" w:rsidP="00C42E7D">
      <w:pPr>
        <w:ind w:left="-5" w:hanging="10"/>
        <w:jc w:val="both"/>
        <w:rPr>
          <w:sz w:val="24"/>
          <w:szCs w:val="24"/>
        </w:rPr>
      </w:pPr>
      <w:r w:rsidRPr="00C42E7D">
        <w:rPr>
          <w:sz w:val="24"/>
          <w:szCs w:val="24"/>
        </w:rPr>
        <w:t xml:space="preserve">W dokumentach udostępnionych przez Zamawiającego nie ma informacji z jakiego systemu telefonicznego obecnie korzysta Zamawiający i w jakiej jest on wersji.  </w:t>
      </w:r>
    </w:p>
    <w:p w:rsidR="00C42E7D" w:rsidRPr="00C42E7D" w:rsidRDefault="00C42E7D" w:rsidP="00C42E7D">
      <w:pPr>
        <w:ind w:left="-5" w:hanging="10"/>
        <w:jc w:val="both"/>
        <w:rPr>
          <w:rStyle w:val="Bodytext2"/>
          <w:b/>
          <w:bCs/>
          <w:sz w:val="24"/>
          <w:szCs w:val="24"/>
          <w:shd w:val="clear" w:color="auto" w:fill="FFFF00"/>
        </w:rPr>
      </w:pPr>
      <w:r w:rsidRPr="00C42E7D">
        <w:rPr>
          <w:sz w:val="24"/>
          <w:szCs w:val="24"/>
        </w:rPr>
        <w:t xml:space="preserve">Prosimy o doprecyzowanie system telefoniczny jest obecnie użytkowany jest na Politechnice Rzeszowskiej, w jakiej jest on wersji oraz czy koszty licencji również mają być uwzględnione w ofercie? </w:t>
      </w:r>
    </w:p>
    <w:p w:rsidR="00C42E7D" w:rsidRPr="00C42E7D" w:rsidRDefault="00C42E7D" w:rsidP="00C42E7D">
      <w:pPr>
        <w:tabs>
          <w:tab w:val="left" w:pos="0"/>
        </w:tabs>
        <w:suppressAutoHyphens/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lastRenderedPageBreak/>
        <w:t>Odpowiedź</w:t>
      </w:r>
      <w:r w:rsidRPr="00C42E7D">
        <w:rPr>
          <w:rFonts w:eastAsia="Calibri"/>
          <w:sz w:val="24"/>
          <w:szCs w:val="24"/>
          <w:lang w:eastAsia="en-US"/>
        </w:rPr>
        <w:t xml:space="preserve">: Zamawiający posiada centralę telefoniczną Alcatel-Lucent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OmniPCX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Enterprise pracującą pod kontrolą systemu w wersji R10.0  Zamawiający wymaga dostarczenia tylko terminali/aparatów telefonicznych. </w:t>
      </w:r>
    </w:p>
    <w:p w:rsidR="00C42E7D" w:rsidRPr="00C42E7D" w:rsidRDefault="00C42E7D" w:rsidP="00C42E7D">
      <w:pPr>
        <w:rPr>
          <w:sz w:val="24"/>
          <w:szCs w:val="24"/>
        </w:rPr>
      </w:pPr>
    </w:p>
    <w:p w:rsidR="00C42E7D" w:rsidRPr="00C42E7D" w:rsidRDefault="00C42E7D" w:rsidP="00C42E7D">
      <w:pPr>
        <w:ind w:left="-5" w:hanging="10"/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 xml:space="preserve">Pytanie nr </w:t>
      </w:r>
      <w:r w:rsidRPr="00C42E7D">
        <w:rPr>
          <w:rStyle w:val="Bodytext2"/>
          <w:b/>
          <w:bCs/>
          <w:sz w:val="24"/>
          <w:szCs w:val="24"/>
          <w:lang w:eastAsia="ar-SA"/>
        </w:rPr>
        <w:t>25.</w:t>
      </w:r>
    </w:p>
    <w:p w:rsidR="00C42E7D" w:rsidRPr="00C42E7D" w:rsidRDefault="00C42E7D" w:rsidP="00C42E7D">
      <w:pPr>
        <w:ind w:left="-5" w:hanging="10"/>
        <w:jc w:val="both"/>
        <w:rPr>
          <w:sz w:val="24"/>
          <w:szCs w:val="24"/>
        </w:rPr>
      </w:pPr>
      <w:r w:rsidRPr="00C42E7D">
        <w:rPr>
          <w:sz w:val="24"/>
          <w:szCs w:val="24"/>
        </w:rPr>
        <w:t xml:space="preserve">Informacje zawarte przez Zamawiającego w kwestii Access </w:t>
      </w:r>
      <w:proofErr w:type="spellStart"/>
      <w:r w:rsidRPr="00C42E7D">
        <w:rPr>
          <w:sz w:val="24"/>
          <w:szCs w:val="24"/>
        </w:rPr>
        <w:t>Pionta</w:t>
      </w:r>
      <w:proofErr w:type="spellEnd"/>
      <w:r w:rsidRPr="00C42E7D">
        <w:rPr>
          <w:sz w:val="24"/>
          <w:szCs w:val="24"/>
        </w:rPr>
        <w:t xml:space="preserve"> </w:t>
      </w:r>
      <w:proofErr w:type="spellStart"/>
      <w:r w:rsidRPr="00C42E7D">
        <w:rPr>
          <w:sz w:val="24"/>
          <w:szCs w:val="24"/>
        </w:rPr>
        <w:t>WiFi</w:t>
      </w:r>
      <w:proofErr w:type="spellEnd"/>
      <w:r w:rsidRPr="00C42E7D">
        <w:rPr>
          <w:sz w:val="24"/>
          <w:szCs w:val="24"/>
        </w:rPr>
        <w:t xml:space="preserve"> nie determinują do jakiego systemu WLAN należy podłączyć dostarczany AP.  </w:t>
      </w:r>
    </w:p>
    <w:p w:rsidR="00C42E7D" w:rsidRPr="00C42E7D" w:rsidRDefault="00C42E7D" w:rsidP="00C42E7D">
      <w:pPr>
        <w:ind w:left="-5" w:hanging="10"/>
        <w:jc w:val="both"/>
        <w:rPr>
          <w:rStyle w:val="Bodytext2"/>
          <w:b/>
          <w:bCs/>
          <w:sz w:val="24"/>
          <w:szCs w:val="24"/>
          <w:shd w:val="clear" w:color="auto" w:fill="FFFF00"/>
        </w:rPr>
      </w:pPr>
      <w:r w:rsidRPr="00C42E7D">
        <w:rPr>
          <w:sz w:val="24"/>
          <w:szCs w:val="24"/>
        </w:rPr>
        <w:t xml:space="preserve">Prosimy o doprecyzowanie jaki system WLAN posiada Zamawiający oraz jaka jest jego wersja. </w:t>
      </w:r>
    </w:p>
    <w:p w:rsidR="00C42E7D" w:rsidRPr="00C42E7D" w:rsidRDefault="00C42E7D" w:rsidP="00C42E7D">
      <w:pPr>
        <w:tabs>
          <w:tab w:val="left" w:pos="0"/>
        </w:tabs>
        <w:suppressAutoHyphens/>
        <w:ind w:left="15" w:firstLine="15"/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 xml:space="preserve">: Uczelniany system zarządzana siecią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Wi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Fi oparty jest o kontrolery  Cisco 5500 Series Wireless LAN Controller (AIR-CT5508) oraz Access Pointy CISCO AIR-CAP2702I-E-K9. Podłączenie i konfiguracja wymienionego w projekcie Access Pointa  do uczelnianego systemu zarządzania siecią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WI-Fi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nie leży w zakresie Wykonawcy, zostanie wykonane przez pracowników odpowiedniej jednostki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PRz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(RMSK). Po stronie wykonawcy leży jedynie dostarczenie AP o parametrach CISCO AIR-CAP2702I-E-K9 lub równoważnego WRAZ </w:t>
      </w:r>
      <w:r>
        <w:rPr>
          <w:rFonts w:eastAsia="Calibri"/>
          <w:sz w:val="24"/>
          <w:szCs w:val="24"/>
          <w:lang w:eastAsia="en-US"/>
        </w:rPr>
        <w:br/>
      </w:r>
      <w:r w:rsidRPr="00C42E7D">
        <w:rPr>
          <w:rFonts w:eastAsia="Calibri"/>
          <w:sz w:val="24"/>
          <w:szCs w:val="24"/>
          <w:lang w:eastAsia="en-US"/>
        </w:rPr>
        <w:t>Z LICENCJĄ współpracującego z powyższym kontrolerem oraz montaż.</w:t>
      </w:r>
    </w:p>
    <w:p w:rsidR="00C42E7D" w:rsidRPr="00C42E7D" w:rsidRDefault="00C42E7D" w:rsidP="00C42E7D">
      <w:pPr>
        <w:tabs>
          <w:tab w:val="left" w:pos="0"/>
        </w:tabs>
        <w:suppressAutoHyphens/>
        <w:ind w:left="15" w:firstLine="15"/>
        <w:jc w:val="both"/>
        <w:rPr>
          <w:rFonts w:eastAsia="Calibri"/>
          <w:b/>
          <w:sz w:val="24"/>
          <w:szCs w:val="24"/>
          <w:lang w:eastAsia="en-US"/>
        </w:rPr>
      </w:pPr>
    </w:p>
    <w:p w:rsidR="00C42E7D" w:rsidRPr="00C42E7D" w:rsidRDefault="00C42E7D" w:rsidP="00C42E7D">
      <w:pPr>
        <w:rPr>
          <w:rStyle w:val="Bodytext2"/>
          <w:b/>
          <w:bCs/>
          <w:sz w:val="24"/>
          <w:szCs w:val="24"/>
          <w:lang w:eastAsia="ar-SA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>Pytanie nr 26</w:t>
      </w:r>
      <w:r w:rsidRPr="00C42E7D">
        <w:rPr>
          <w:rStyle w:val="Bodytext2"/>
          <w:b/>
          <w:bCs/>
          <w:sz w:val="24"/>
          <w:szCs w:val="24"/>
          <w:lang w:eastAsia="ar-SA"/>
        </w:rPr>
        <w:t>.</w:t>
      </w:r>
    </w:p>
    <w:p w:rsidR="00C42E7D" w:rsidRPr="00C42E7D" w:rsidRDefault="00C42E7D" w:rsidP="00C42E7D">
      <w:pPr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sz w:val="24"/>
          <w:szCs w:val="24"/>
        </w:rPr>
        <w:t xml:space="preserve">Prosimy o podanie realnej długości kabla światłowodowego układanego pomiędzy istniejącą szafą RACK w DS IKAR poprzez Budynek Stołówki do projektowanej szafy serwerowej PPD. Proszę o potwierdzenie, że kabel ten poza budynkiem projektowanym na całej długości należy układać istniejącymi trasami kablowymi. </w:t>
      </w:r>
    </w:p>
    <w:p w:rsidR="00C42E7D" w:rsidRPr="00C42E7D" w:rsidRDefault="00C42E7D" w:rsidP="00C42E7D">
      <w:pPr>
        <w:tabs>
          <w:tab w:val="left" w:pos="0"/>
        </w:tabs>
        <w:suppressAutoHyphens/>
        <w:ind w:left="15" w:firstLine="15"/>
        <w:jc w:val="both"/>
        <w:rPr>
          <w:rFonts w:eastAsia="Calibri"/>
          <w:b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 xml:space="preserve">: Realna długość kabla światłowodowego w relacji Archiwum-DS Ikar (poprzez Budynek Stołówki) wynosi ok 250 m. Pomiędzy projektowanym budynkiem Archiwum </w:t>
      </w:r>
      <w:r>
        <w:rPr>
          <w:rFonts w:eastAsia="Calibri"/>
          <w:sz w:val="24"/>
          <w:szCs w:val="24"/>
          <w:lang w:eastAsia="en-US"/>
        </w:rPr>
        <w:br/>
      </w:r>
      <w:r w:rsidRPr="00C42E7D">
        <w:rPr>
          <w:rFonts w:eastAsia="Calibri"/>
          <w:sz w:val="24"/>
          <w:szCs w:val="24"/>
          <w:lang w:eastAsia="en-US"/>
        </w:rPr>
        <w:t xml:space="preserve">a budynkiem stołówki należy wykonać  kanalizację kablową (2x HDPE Φ110) wraz z dwoma studniami SK -1 ( tak jak na rysunku 1.3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PW_Projekt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Zagosp.Rys.-Z02(uzbrojenie) ) natomiast wewnątrz budynku kabel należy poprowadzić w rurkach RL wzdłuż istniejącego ciągu kablowego idącego w kierunku serwerowni w DS Ikar. </w:t>
      </w:r>
    </w:p>
    <w:p w:rsidR="00C42E7D" w:rsidRPr="00C42E7D" w:rsidRDefault="00C42E7D" w:rsidP="00C42E7D">
      <w:pPr>
        <w:ind w:left="-5" w:hanging="10"/>
        <w:rPr>
          <w:sz w:val="24"/>
          <w:szCs w:val="24"/>
        </w:rPr>
      </w:pPr>
    </w:p>
    <w:p w:rsidR="00C42E7D" w:rsidRPr="00C42E7D" w:rsidRDefault="00C42E7D" w:rsidP="00C42E7D">
      <w:pPr>
        <w:ind w:left="-5" w:hanging="10"/>
        <w:rPr>
          <w:rStyle w:val="Bodytext2"/>
          <w:rFonts w:eastAsia="Calibri"/>
          <w:b/>
          <w:bCs/>
          <w:sz w:val="24"/>
          <w:szCs w:val="24"/>
        </w:rPr>
      </w:pPr>
      <w:r w:rsidRPr="00C42E7D">
        <w:rPr>
          <w:rStyle w:val="Bodytext2"/>
          <w:rFonts w:eastAsia="Calibri"/>
          <w:b/>
          <w:bCs/>
          <w:sz w:val="24"/>
          <w:szCs w:val="24"/>
        </w:rPr>
        <w:t>Pytanie nr 27.</w:t>
      </w:r>
    </w:p>
    <w:p w:rsidR="00C42E7D" w:rsidRPr="00C42E7D" w:rsidRDefault="00C42E7D" w:rsidP="00C42E7D">
      <w:pPr>
        <w:ind w:left="-5" w:hanging="10"/>
        <w:jc w:val="both"/>
        <w:rPr>
          <w:rStyle w:val="Bodytext2"/>
          <w:b/>
          <w:bCs/>
          <w:sz w:val="24"/>
          <w:szCs w:val="24"/>
        </w:rPr>
      </w:pPr>
      <w:r w:rsidRPr="00C42E7D">
        <w:rPr>
          <w:rStyle w:val="Bodytext2"/>
          <w:sz w:val="24"/>
          <w:szCs w:val="24"/>
        </w:rPr>
        <w:t xml:space="preserve">Informacje zawarte przez Zamawiającego w kwestii Access Pointa </w:t>
      </w:r>
      <w:proofErr w:type="spellStart"/>
      <w:r w:rsidRPr="00C42E7D">
        <w:rPr>
          <w:rStyle w:val="Bodytext2"/>
          <w:sz w:val="24"/>
          <w:szCs w:val="24"/>
        </w:rPr>
        <w:t>WiFi</w:t>
      </w:r>
      <w:proofErr w:type="spellEnd"/>
      <w:r w:rsidRPr="00C42E7D">
        <w:rPr>
          <w:rStyle w:val="Bodytext2"/>
          <w:sz w:val="24"/>
          <w:szCs w:val="24"/>
        </w:rPr>
        <w:t xml:space="preserve"> nie determinują do jakiego systemu WLAN należy podłączyć dostarczany AP. Prosimy o doprecyzowanie jaki system WLAN posiada Zamawiający oraz jaka jest jego wersja.</w:t>
      </w:r>
    </w:p>
    <w:p w:rsidR="00C42E7D" w:rsidRPr="00C42E7D" w:rsidRDefault="00C42E7D" w:rsidP="00C42E7D">
      <w:pPr>
        <w:jc w:val="both"/>
        <w:rPr>
          <w:rFonts w:eastAsia="Calibri"/>
          <w:sz w:val="24"/>
          <w:szCs w:val="24"/>
          <w:lang w:eastAsia="en-US"/>
        </w:rPr>
      </w:pPr>
      <w:r w:rsidRPr="00C42E7D">
        <w:rPr>
          <w:rFonts w:eastAsia="Calibri"/>
          <w:b/>
          <w:sz w:val="24"/>
          <w:szCs w:val="24"/>
          <w:lang w:eastAsia="en-US"/>
        </w:rPr>
        <w:t>Odpowiedź</w:t>
      </w:r>
      <w:r w:rsidRPr="00C42E7D">
        <w:rPr>
          <w:rFonts w:eastAsia="Calibri"/>
          <w:sz w:val="24"/>
          <w:szCs w:val="24"/>
          <w:lang w:eastAsia="en-US"/>
        </w:rPr>
        <w:t xml:space="preserve">: Uczelniany system zarządzana siecią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Wi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Fi oparty jest o kontrolery  Cisco 5500 Series Wireless LAN Controller (AIR-CT5508) oraz Access Pointy CISCO AIR-CAP2702I-E-K9. Podłączenie i konfiguracja wymienionego w projekcie Access Pointa  do uczelnianego systemu zarządzania siecią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WI-Fi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nie leży w zakresie Wykonawcy, zostanie wykonane przez pracowników odpowiedniej jednostki </w:t>
      </w:r>
      <w:proofErr w:type="spellStart"/>
      <w:r w:rsidRPr="00C42E7D">
        <w:rPr>
          <w:rFonts w:eastAsia="Calibri"/>
          <w:sz w:val="24"/>
          <w:szCs w:val="24"/>
          <w:lang w:eastAsia="en-US"/>
        </w:rPr>
        <w:t>PRz</w:t>
      </w:r>
      <w:proofErr w:type="spellEnd"/>
      <w:r w:rsidRPr="00C42E7D">
        <w:rPr>
          <w:rFonts w:eastAsia="Calibri"/>
          <w:sz w:val="24"/>
          <w:szCs w:val="24"/>
          <w:lang w:eastAsia="en-US"/>
        </w:rPr>
        <w:t xml:space="preserve"> (RMSK). Po stronie wykonawcy leży jedynie dostarczenie AP o parametrach CISCO AIR-CAP2702I-E-K9 lub równoważnego WRAZ </w:t>
      </w:r>
      <w:r>
        <w:rPr>
          <w:rFonts w:eastAsia="Calibri"/>
          <w:sz w:val="24"/>
          <w:szCs w:val="24"/>
          <w:lang w:eastAsia="en-US"/>
        </w:rPr>
        <w:br/>
      </w:r>
      <w:r w:rsidRPr="00C42E7D">
        <w:rPr>
          <w:rFonts w:eastAsia="Calibri"/>
          <w:sz w:val="24"/>
          <w:szCs w:val="24"/>
          <w:lang w:eastAsia="en-US"/>
        </w:rPr>
        <w:t xml:space="preserve">Z LICENCJĄ  współpracującego z powyższym kontrolerem oraz montaż. </w:t>
      </w:r>
    </w:p>
    <w:p w:rsidR="00C42E7D" w:rsidRPr="00A14F4F" w:rsidRDefault="00C42E7D" w:rsidP="00C42E7D">
      <w:pPr>
        <w:jc w:val="both"/>
      </w:pPr>
    </w:p>
    <w:p w:rsidR="00511B83" w:rsidRPr="00511B83" w:rsidRDefault="00511B83" w:rsidP="00C42E7D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6D4AB3" w:rsidRDefault="006D4AB3" w:rsidP="00C42E7D">
      <w:pPr>
        <w:pStyle w:val="Tekstpodstawowy"/>
        <w:spacing w:before="120" w:after="120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 w:rsidP="00C42E7D">
      <w:pPr>
        <w:pStyle w:val="Tekstpodstawowy"/>
        <w:spacing w:before="120" w:after="120"/>
        <w:ind w:left="3117" w:firstLine="423"/>
        <w:jc w:val="right"/>
        <w:rPr>
          <w:sz w:val="24"/>
        </w:rPr>
      </w:pPr>
    </w:p>
    <w:p w:rsidR="006D4AB3" w:rsidRDefault="006D4AB3" w:rsidP="00C42E7D">
      <w:pPr>
        <w:pStyle w:val="Tekstpodstawowy"/>
        <w:spacing w:before="120" w:after="120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A" w:rsidRDefault="003B0B4A">
      <w:r>
        <w:separator/>
      </w:r>
    </w:p>
  </w:endnote>
  <w:endnote w:type="continuationSeparator" w:id="0">
    <w:p w:rsidR="003B0B4A" w:rsidRDefault="003B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E64A1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2E60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E0A3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A" w:rsidRDefault="003B0B4A">
      <w:r>
        <w:separator/>
      </w:r>
    </w:p>
  </w:footnote>
  <w:footnote w:type="continuationSeparator" w:id="0">
    <w:p w:rsidR="003B0B4A" w:rsidRDefault="003B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92" w:rsidRDefault="009D6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92" w:rsidRDefault="009D6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92" w:rsidRDefault="009D6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0B697C"/>
    <w:multiLevelType w:val="hybridMultilevel"/>
    <w:tmpl w:val="06AC3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D"/>
    <w:rsid w:val="00031374"/>
    <w:rsid w:val="000A1097"/>
    <w:rsid w:val="00180C6E"/>
    <w:rsid w:val="003B0B4A"/>
    <w:rsid w:val="004A75F2"/>
    <w:rsid w:val="004F0ECD"/>
    <w:rsid w:val="00511B83"/>
    <w:rsid w:val="005144A9"/>
    <w:rsid w:val="005B1B08"/>
    <w:rsid w:val="00662BDB"/>
    <w:rsid w:val="006B7198"/>
    <w:rsid w:val="006D4AB3"/>
    <w:rsid w:val="006E0A38"/>
    <w:rsid w:val="006F3B81"/>
    <w:rsid w:val="008729FD"/>
    <w:rsid w:val="00897AB0"/>
    <w:rsid w:val="00962B82"/>
    <w:rsid w:val="009D6D92"/>
    <w:rsid w:val="00A905AC"/>
    <w:rsid w:val="00BA6584"/>
    <w:rsid w:val="00BA7CCD"/>
    <w:rsid w:val="00BD00ED"/>
    <w:rsid w:val="00C370F2"/>
    <w:rsid w:val="00C42E7D"/>
    <w:rsid w:val="00C44EEC"/>
    <w:rsid w:val="00DF32E8"/>
    <w:rsid w:val="00E2789F"/>
    <w:rsid w:val="00E64A1B"/>
    <w:rsid w:val="00EA14B3"/>
    <w:rsid w:val="00EA416E"/>
    <w:rsid w:val="00F969EF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ACC64"/>
  <w15:chartTrackingRefBased/>
  <w15:docId w15:val="{55AA0F3E-7107-4EA6-932D-8502767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Pogrubienie">
    <w:name w:val="Strong"/>
    <w:uiPriority w:val="22"/>
    <w:qFormat/>
    <w:rsid w:val="00511B83"/>
    <w:rPr>
      <w:b/>
      <w:bCs/>
    </w:rPr>
  </w:style>
  <w:style w:type="paragraph" w:styleId="Tekstdymka">
    <w:name w:val="Balloon Text"/>
    <w:basedOn w:val="Normalny"/>
    <w:link w:val="TekstdymkaZnak"/>
    <w:rsid w:val="00872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29FD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rsid w:val="00C42E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Tekstwstpniesformatowany">
    <w:name w:val="Tekst wstępnie sformatowany"/>
    <w:basedOn w:val="Normalny"/>
    <w:rsid w:val="00C42E7D"/>
    <w:pPr>
      <w:suppressAutoHyphens/>
      <w:spacing w:line="276" w:lineRule="auto"/>
    </w:pPr>
    <w:rPr>
      <w:rFonts w:ascii="Courier New" w:eastAsia="NSimSun" w:hAnsi="Courier New" w:cs="Courier New"/>
      <w:lang w:eastAsia="ar-SA"/>
    </w:rPr>
  </w:style>
  <w:style w:type="paragraph" w:customStyle="1" w:styleId="Bodytext20">
    <w:name w:val="Body text (2)"/>
    <w:basedOn w:val="Normalny"/>
    <w:next w:val="Normalny"/>
    <w:rsid w:val="00C42E7D"/>
    <w:pPr>
      <w:suppressAutoHyphens/>
      <w:spacing w:before="420" w:after="960" w:line="0" w:lineRule="atLeast"/>
      <w:ind w:hanging="380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6626-29B7-4449-9F12-5404509C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1604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2020-04-07T10:08:00Z</cp:lastPrinted>
  <dcterms:created xsi:type="dcterms:W3CDTF">2020-04-07T10:08:00Z</dcterms:created>
  <dcterms:modified xsi:type="dcterms:W3CDTF">2020-04-07T10:08:00Z</dcterms:modified>
</cp:coreProperties>
</file>