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12C" w:rsidRPr="003D012C" w:rsidRDefault="003D012C" w:rsidP="003D0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Ogłoszenie nr 527536-N-2020 z dnia 2020-04-01 r.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Szpital Wojewódzki w Poznaniu: Przeglądy techniczne i naprawy aparatury medycznej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Usługi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Informacje na temat podmiotu któremu zamawiający powierzył/powierzyli prowadzenie postępowania: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Szpital Wojewódzki w Poznaniu, krajowy numer identyfikacyjny 29220900000000, ul. ul. Juraszów  42570 , 60-479  Poznań, woj. wielkopolskie, państwo Polska, tel. 61 8212 359, 61 8212 267, e-mail szpital@lutycka.pl, faks 61 8212 359, 61 8233 451.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http://przetargi.propublico.pl/ZamawiajacySzczegoly.aspx?MasterPage=EmptyMasterPage&amp;id=237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Samodzielny Publiczny Zakład Opieki Zdrowotnej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3D012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www.lutycka.pl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www.lutycka.pl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Dopuszczone jest przesłanie ofert lub wniosków o dopuszczenie do udziału w postępowaniu w inny sposób: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 na adres wskazany poniżej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SZPITAL WOJEWÓDZKI W POZNANIU Juraszów 7/19 60-479 Poznań Polska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Przeglądy techniczne i naprawy aparatury medycznej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SZW/DZP/23/2020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3D012C" w:rsidRPr="003D012C" w:rsidRDefault="003D012C" w:rsidP="003D012C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Usługi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Tak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wszystkich części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Przeglądy techniczne i naprawy aparatury medycznej z podziałam na 30 części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: Zamawiający przewiduje udzielenia zamówień do wysokości 40 % wartości umowy podstawowej w zakresie przeglądów i napraw, o których mowa w art. 67 ust. 1 pkt 6 i 7 lub art. 134 ust. 6 pkt 3 ustawy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12 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O udzielenie zamówienia publicznego mogą ubiegać się wykonawcy, którzy spełniają warunki, dotyczące sytuacji ekonomicznej lub finansowej. Ocena spełniania warunków udziału w postępowaniu będzie dokonana na zasadzie spełnia/nie spełnia.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O udzielenie zamówienia publicznego mogą ubiegać się wykonawcy, którzy spełniają warunki, dotyczące sytuacji ekonomicznej lub finansowej. Ocena spełniania warunków udziału w postępowaniu będzie dokonana 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na zasadzie spełnia/nie spełnia.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O udzielenie zamówienia publicznego mogą ubiegać się wykonawcy, którzy spełniają warunki, dotyczące sytuacji ekonomicznej lub finansowej. Ocena spełniania warunków udziału w postępowaniu będzie dokonana na zasadzie spełnia/nie spełnia.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Oświadczenie o spełnianiu kryteriów selekcji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Aktualne na dzień składania ofert oświadczenie Wykonawcy stanowiące wstępne potwierdzenie spełniania warunków udziału w postępowaniu oraz brak podstaw wykluczenia - załącznik nr 1 do SIWZ.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Kryteria selekcji wykonawców: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Należy podać adres strony internetowej, na której aukcja będzie prowadzona: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Należy podać informacje na temat etapów dialogu: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Termin i warunki zamknięcia licytacji elektronicznej: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2020-04-10, godzina: 09:00,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Język lub języki, w jakich mogą być sporządzane oferty lub wnioski o 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dopuszczenie do udziału w postępowaniu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654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systemu uzdatniania wody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aparatury . Szczegółowy opis przedmiotu zamówienia zawiera odpowiednia dla danego zadania zakładka (lista urządzeń nr 1)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0"/>
        <w:gridCol w:w="180"/>
        <w:gridCol w:w="834"/>
        <w:gridCol w:w="7178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wagi analitycznej, wagi do wózków inwalidzkich, wag lekarskich, wagi wyłącznikowo-uchylna.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wagi analitycznej, wagi do wózków inwalidzkich, wag lekarskich, wagi wyłącznikowo-uchylna. Szczegółowy opis przedmiotu zamówienia zawiera odpowiednia dla danego zadania zakładka (lista urządzeń nr 2)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"/>
        <w:gridCol w:w="180"/>
        <w:gridCol w:w="834"/>
        <w:gridCol w:w="7089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aparatury firmy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Aesculap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Johnson&amp;Johnson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Storz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SYNTHES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aparatury firmy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Aesculap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Johnson&amp;Johnson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Storz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i SYNTHES. Szczegółowy opis przedmiotu zamówienia zawiera odpowiednia dla danego zadania zakładka (lista urządzeń nr 3)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587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aparatury firmy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Fresenius</w:t>
            </w:r>
            <w:proofErr w:type="spellEnd"/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aparatury firmy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Fresenius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Szczegółowy opis przedmiotu zamówienia zawiera odpowiednia dla danego zadania zakładka (lista urządzeń nr 4)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0"/>
        <w:gridCol w:w="180"/>
        <w:gridCol w:w="834"/>
        <w:gridCol w:w="7328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koła porodowego, łóżek, łóżek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bariatrycznych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łóżek elektrycznych z wagą, łóżek intensywnej terapii z materacem przeciwodleżynowym, łóżek intensywnej terapii z wagą, łóżek intensywnej terapii, łóżek porodowych, łóżek sterowanych elektrycznie, łóżek szpitalnych, łóżek szpitalnych z wagą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koła porodowego, łóżek, łóżek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bariatrycznych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łóżek elektrycznych z wagą, łóżek intensywnej terapii z materacem przeciwodleżynowym, łóżek intensywnej terapii z wagą, łóżek intensywnej terapii, łóżek porodowych, łóżek sterowanych elektrycznie, łóżek szpitalnych, łóżek szpitalnych z wagą. Szczegółowy opis przedmiotu zamówienia zawiera odpowiednia dla danego zadania zakładka (lista urządzeń nr 5) załącznika nr 4 do SIWZ – wykaz urządzeń do serwisowania, na zasadach określonych we wzorze 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9"/>
        <w:gridCol w:w="180"/>
        <w:gridCol w:w="834"/>
        <w:gridCol w:w="7279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aparatów USG, aparatów USG do badań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echokardiologicznych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aparatów USG dopplerowski, aparatu USG okulistycznego, ultrasonografów, ultrasonograf okulistycznego.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aparatów USG, aparatów USG do badań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echokardiologicznych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aparatów USG dopplerowski, aparatu USG okulistycznego, 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ultrasonografów, ultrasonograf okulistycznego. Szczegółowy opis przedmiotu zamówienia zawiera odpowiednia dla danego zadania zakładka (lista urządzeń nr 6)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8"/>
        <w:gridCol w:w="180"/>
        <w:gridCol w:w="834"/>
        <w:gridCol w:w="7260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aparatów medycznych firm;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Storz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Medtronic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Poland Sp. z o.o., MAGSTIM,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Care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Fusion RFN, MORTARA Instrument USA,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Aspel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S.A.,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Nothern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East Monitoring.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aparatów medycznych firm;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Storz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Medtronic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Poland Sp. z o.o., MAGSTIM,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Care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Fusion RFN, MORTARA Instrument USA,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Aspel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S.A.,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Nothern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East Monitoring. Szczegółowy opis przedmiotu zamówienia zawiera odpowiednia dla danego zadania zakładka (lista urządzeń nr 7)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674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pomp infuzyjnych i perystaltycznych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pomp infuzyjnych i perystaltycznych. Szczegółowy opis przedmiotu zamówienia zawiera odpowiednia dla danego zadania zakładka (lista urządzeń nr 8) załącznika nr 4 do SIWZ – wykaz urządzeń do serwisowania, na zasadach określonych we wzorze umowy. Zamawiający nie dopuszcza składania ofert równoważnych Zamawiający nie dopuszcza składania ofert wariantowych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180"/>
        <w:gridCol w:w="834"/>
        <w:gridCol w:w="7189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aparatów do perfuzji nerek, pompy do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kontrapulsacji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pompy do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kontrapulsacji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wewnątrzaortalnej.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aparatów do perfuzji nerek, pompy do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kontrapulsacji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pompy do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kontrapulsacji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wewnątrzaortalnej. Szczegółowy opis przedmiotu zamówienia zawiera odpowiednia dla danego zadania zakładka (lista urządzeń nr 9)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300"/>
        <w:gridCol w:w="834"/>
        <w:gridCol w:w="6997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fotela operatora, stołów operacyjno-zabiegowych, stołów operacyjnych.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fotela operatora, stołów operacyjno-zabiegowych, stołów operacyjnych. Szczegółowy opis przedmiotu zamówienia zawiera odpowiednia dla danego zadania zakładka (lista urządzeń nr 10)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"/>
        <w:gridCol w:w="300"/>
        <w:gridCol w:w="834"/>
        <w:gridCol w:w="6959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komór do przechowywania endoskopów, komory laminarnej.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komór do przechowywania endoskopów, komory laminarnej. Szczegółowy opis przedmiotu zamówienia zawiera odpowiednia dla danego zadania zakładka (lista urządzeń nr 11)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5874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aparatów medycznych firmy TRUMPF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aparatów medycznych firmy TRUMPF Szczegółowy opis przedmiotu zamówienia zawiera odpowiednia dla danego zadania zakładka (lista urządzeń nr 12)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300"/>
        <w:gridCol w:w="834"/>
        <w:gridCol w:w="6997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lamp operacyjnych, lamp operacyjno-zabiegowych, lamp zabiegowych.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lamp operacyjnych, lamp operacyjno-zabiegowych, lamp zabiegowych. Szczegółowy opis przedmiotu zamówienia zawiera odpowiednia dla danego zadania zakładka (lista urządzeń nr 13) załącznika nr 4 do SIWZ – wykaz urządzeń do serwisowania, na zasadach określonych we wzorze umowy. Zamawiający nie dopuszcza składania ofert równoważnych Zamawiający nie dopuszcza składania ofert wariantowych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6"/>
        <w:gridCol w:w="300"/>
        <w:gridCol w:w="834"/>
        <w:gridCol w:w="7152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kardiomonitorów firmy EMTEL Śliwa Sp.k., monitorów, monitorów anestetycznych, monitorów nerwów, monitorów rzutu minutowego serca, monitorów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przyskórnych</w:t>
            </w:r>
            <w:proofErr w:type="spellEnd"/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kardiomonitorów, monitorów, monitorów anestetycznych, monitorów nerwów, monitorów rzutu minutowego serca, monitorów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przyskórnych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Szczegółowy opis przedmiotu zamówienia zawiera odpowiednia dla danego zadania zakładka (lista urządzeń nr 14)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9"/>
        <w:gridCol w:w="300"/>
        <w:gridCol w:w="834"/>
        <w:gridCol w:w="7079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kardiomonitorów, monitorów, monitorów anestetycznych, monitorów funkcji życiowych do TRIAGE.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kardiomonitorów, monitorów, monitorów anestetycznych, monitorów funkcji życiowych do TRIAGE. Szczegółowy opis przedmiotu zamówienia zawiera odpowiednia dla danego zadania zakładka (lista urządzeń nr 15)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300"/>
        <w:gridCol w:w="834"/>
        <w:gridCol w:w="7116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central monitorujących, jednostki centralnej, systemu monitorujący do intensywnego nadzoru, systemu monitorujący/12 łóżkowy/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central monitorujących, jednostki centralnej, systemu monitorujący do intensywnego nadzoru, systemu monitorujący/12 łóżkowy/. Szczegółowy opis przedmiotu zamówienia zawiera odpowiednia dla danego zadania zakładka (lista urządzeń nr 16)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6"/>
        <w:gridCol w:w="300"/>
        <w:gridCol w:w="834"/>
        <w:gridCol w:w="7152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respiratorów, respiratorów transportowych, respiratorów wysokiej klasy do wentylacji noworodków, urządzenia do wentylacji nieinwazyjnej noworodków metodą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nCPAP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respiratorów, respiratorów transportowych, respiratorów wysokiej klasy do wentylacji noworodków, urządzenia do wentylacji nieinwazyjnej noworodków metodą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nCPAP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Szczegółowy opis przedmiotu zamówienia zawiera odpowiednia dla danego zadania zakładka (lista urządzeń nr 17)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9"/>
        <w:gridCol w:w="300"/>
        <w:gridCol w:w="834"/>
        <w:gridCol w:w="7159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bieżni do prób wysiłkowych + system typ I firmy MORTARA Instrument USA, zestawu do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ergospirometrii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zestawu do prób wysiłkowych, zestawu do rehabilitacji kardiologicznej.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bieżni do prób wysiłkowych + system, zestawu do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ergospirometrii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zestawu do prób wysiłkowych, zestawu do rehabilitacji kardiologicznej. Szczegółowy opis przedmiotu zamówienia zawiera odpowiednia dla danego zadania zakładka (lista urządzeń nr 18) załącznika nr 4 do SIWZ – wykaz urządzeń do serwisowania, na zasadach określonych we wzorze umowy. Zamawiający nie dopuszcza składania ofert równoważnych Zamawiający nie 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"/>
        <w:gridCol w:w="300"/>
        <w:gridCol w:w="834"/>
        <w:gridCol w:w="7115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bieżni do prób wysiłkowych + system firmy typ II MORTARA Instrument USA, bieżnia rehabilitacyjna, cykloergometr, ergometr.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bieżni do prób wysiłkowych + system firmy typ II MORTARA Instrument USA, bieżnia rehabilitacyjna, cykloergometr, ergometr. Szczegółowy opis przedmiotu zamówienia zawiera odpowiednia dla danego 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zadania zakładka (lista urządzeń nr 19)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4547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aparatów do znieczulania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aparatów do znieczulania. Szczegółowy opis przedmiotu 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zamówienia zawiera odpowiednia dla danego zadania zakładka (lista urządzeń nr 20)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"/>
        <w:gridCol w:w="300"/>
        <w:gridCol w:w="834"/>
        <w:gridCol w:w="7134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inkubatorów, ruchomego stanowiska do nieinwazyjnego wspomagania oddechu noworodków, zestawu do transportu wewnątrzszpitalnego.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są przeglądy i naprawy inkubatorów, ruchomego stanowiska do nieinwazyjnego wspomagania oddechu noworodków, zestawu do transportu wewnątrzszpitalnego. Szczegółowy opis przedmiotu zamówienia zawiera odpowiednia dla danego zadania zakładka (lista urządzeń nr 21)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528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aparatów RTG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aparatów RTG. Szczegółowy opis przedmiotu zamówienia zawiera odpowiednia dla danego zadania zakładka (lista urządzeń nr 22)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5221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aparatów USG i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utrasonografów</w:t>
            </w:r>
            <w:proofErr w:type="spellEnd"/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aparatów USG i ultrasonografów. Szczegółowy opis przedmiotu zamówienia zawiera odpowiednia dla danego zadania zakładka (lista urządzeń nr 23)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854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echokardiografów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echokardiografów. Szczegółowy opis przedmiotu zamówienia zawiera odpowiednia dla danego zadania zakładka (lista urządzeń nr 24)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401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pulsoksymetr</w:t>
            </w:r>
            <w:proofErr w:type="spellEnd"/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pulsoksymetr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Szczegółowy opis przedmiotu zamówienia zawiera odpowiednia dla danego zadania zakładka (lista urządzeń nr 25)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5681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Przeglądy i naprawy </w:t>
            </w:r>
            <w:proofErr w:type="spellStart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bilirubinomierzy</w:t>
            </w:r>
            <w:proofErr w:type="spellEnd"/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lamp do fototerapii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</w:t>
      </w:r>
      <w:proofErr w:type="spellStart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bilirubinomierzy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lamp do fototerapii. Szczegółowy opis przedmiotu zamówienia zawiera odpowiednia dla danego zadania zakładka (lista urządzeń nr 26)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6"/>
        <w:gridCol w:w="300"/>
        <w:gridCol w:w="834"/>
        <w:gridCol w:w="7122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diatermia chirurgiczna, diatermia elektrochirurgiczna, generator jednokanałowy, nóż harmoniczny, platforma elektrochirurgiczna.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diatermia chirurgiczna, diatermia elektrochirurgiczna, generator jednokanałowy, nóż harmoniczny, platforma elektrochirurgiczna. Szczegółowy opis przedmiotu zamówienia zawiera odpowiednia dla danego zadania zakładka (lista urządzeń nr 27)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2"/>
        <w:gridCol w:w="300"/>
        <w:gridCol w:w="834"/>
        <w:gridCol w:w="7146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defibrylatorów, defibrylatorów dwufazowych, defibrylatorów transportowych, defibrylatorów z monitorem, przenośnych systemów intensywnej opieki medycznej.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defibrylatorów, defibrylatorów dwufazowych, defibrylatorów transportowych, defibrylatorów z monitorem, przenośnych systemów intensywnej opieki medycznej. Szczegółowy opis przedmiotu zamówienia zawiera odpowiednia dla danego zadania zakładka (lista urządzeń nr 28)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6733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aparatów medycznych z zakładu patomorfologii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aparatów medycznych z zakładu patomorfologii. Szczegółowy opis przedmiotu zamówienia zawiera odpowiednia dla danego zadania zakładka (lista urządzeń nr 29)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6600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i naprawy aparatów medycznych na oddział okulistyczny</w:t>
            </w:r>
          </w:p>
        </w:tc>
      </w:tr>
    </w:tbl>
    <w:p w:rsidR="003D012C" w:rsidRPr="003D012C" w:rsidRDefault="003D012C" w:rsidP="003D012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3D01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są przeglądy i naprawy aparatów medycznych na oddział okulistyczny. Szczegółowy opis przedmiotu zamówienia zawiera odpowiednia dla danego zadania zakładka (lista urządzeń nr 30) załącznika nr 4 do SIWZ – wykaz urządzeń do serwisowania, na zasadach określonych we wzorze umowy. Zamawiający nie dopuszcza składania ofert równoważnych Zamawiający nie dopuszcza składania ofert wariantowych.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50400000-9,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 12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Autoryzacja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po naprawie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3D012C" w:rsidRPr="003D012C" w:rsidTr="003D01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Wykonawcy liczony od zgłoszenia naprawy do czasu wykonania diagnostyki uszkodzenia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3D01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3D012C" w:rsidRPr="003D012C" w:rsidRDefault="003D012C" w:rsidP="003D012C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3D012C" w:rsidRPr="003D012C" w:rsidRDefault="003D012C" w:rsidP="003D0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12C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3D012C" w:rsidRPr="003D012C" w:rsidTr="003D01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12C" w:rsidRPr="003D012C" w:rsidRDefault="003D012C" w:rsidP="003D01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</w:pPr>
            <w:r w:rsidRPr="003D012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D55AFB" w:rsidRDefault="00D55AFB">
      <w:bookmarkStart w:id="0" w:name="_GoBack"/>
      <w:bookmarkEnd w:id="0"/>
    </w:p>
    <w:sectPr w:rsidR="00D55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12C"/>
    <w:rsid w:val="003D012C"/>
    <w:rsid w:val="00D5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0CD0B-4FE0-4AA4-969B-558459B34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3D01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7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2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66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11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05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5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19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9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36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2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31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0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7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14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1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1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0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1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9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92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1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88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66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7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9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4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4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45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8157</Words>
  <Characters>48942</Characters>
  <Application>Microsoft Office Word</Application>
  <DocSecurity>0</DocSecurity>
  <Lines>407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1</cp:revision>
  <dcterms:created xsi:type="dcterms:W3CDTF">2020-04-01T18:34:00Z</dcterms:created>
  <dcterms:modified xsi:type="dcterms:W3CDTF">2020-04-01T18:34:00Z</dcterms:modified>
</cp:coreProperties>
</file>