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10/03/2020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S49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>Dostawy - Ogłoszenie o zamówieniu - Procedura otwarta 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Materiały reklamowe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2020/S 049-115549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E54D39" w:rsidRDefault="00E54D39" w:rsidP="00E54D39">
      <w:pPr>
        <w:pStyle w:val="tigrseq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bookmarkStart w:id="0" w:name="_GoBack"/>
      <w:bookmarkEnd w:id="0"/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Małgorzata Waligórska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7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8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9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Dostęp do dokumentów zamówienia jest ograniczony. Więcej informacji można uzyskać pod adresem: </w:t>
      </w:r>
      <w:hyperlink r:id="rId10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1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http://e-ProPublico.pl</w:t>
        </w:r>
      </w:hyperlink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E54D39" w:rsidRDefault="00E54D39" w:rsidP="00E54D39">
      <w:pPr>
        <w:pStyle w:val="tigrseq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gadżetów na „Dzień AGH" – KC-zp.272-115/20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KC-zp.272-115/20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22462000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gadżetów na „Dzień AGH".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gadżetów na „Dzień AGH".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Kryterium kosztu - Nazwa: Cena / Waga: 60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Kryterium kosztu - Nazwa: Termin realizacji / Waga: 40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20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54D39" w:rsidRDefault="00E54D39" w:rsidP="00E54D39">
      <w:pPr>
        <w:pStyle w:val="tigrseq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art.24 ust. 1 pkt 12–23 oraz art. 24 ust. 5 pkt.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;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b) informacja z Krajowego Rejestru Karnego, w zakresie określonym w art. 24 ust. 1 pkt 13, 14 i 21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wystawione nie wcześniej niż przed terminem 6 miesięcy przed upływem terminu składania ofert;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oświadczenie Wykonawcy o braku wydania wobec niego prawomocnego wyroku sądu lub ostatecznej decyzji administracyjnej o zaleganiu z uiszczaniem podatków, opłat lub składek na ubezpieczenia społeczne lub zdrowotne albo — w przypadku wydania takiego wyroku lub decyzji — dokumentów potwierdzających dokonanie płatności tych należności wraz z ewentualnymi odsetkami lub grzywnami lub zawarcie wiążącego porozumienia w sprawie spłat tych należności;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oświadczenie Wykonawcy o braku orzeczenia wobec niego tytułem środka zapobiegawczego zakazu ubiegania się o zamówienia publiczne.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Jeżeli Wykonawca ma siedzibę lub miejsce zamieszkania poza terytorium Rzeczypospolitej Polskiej, zamiast dokumentów, o których mowa w pkt. 2 lit. a) i b) składa odpowiednio dokumenty wskazane w pkt. 7.5.1. SIWZ.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zamówieniach zastrzeżonych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SIWZ.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E54D39" w:rsidRDefault="00E54D39" w:rsidP="00E54D39">
      <w:pPr>
        <w:pStyle w:val="tigrseq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Zmniejszenie liczby rozwiązań lub ofert podczas negocjacji lub dialogu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aukcji elektronicznej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Poprzednia publikacja dotycząca przedmiotowego postępowania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10/04/2020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10/04/2020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Staszica, al. Mickiewicza 30, 30-059 Kraków, paw. C2/C3,pok.400, POLSKA.</w:t>
      </w:r>
    </w:p>
    <w:p w:rsidR="00E54D39" w:rsidRDefault="00E54D39" w:rsidP="00E54D39">
      <w:pPr>
        <w:pStyle w:val="tigrseq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Stosowane będą zlecenia elektroniczne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1. Oferta musi być zabezpieczona wadium w wysokości: 300,00 PLN (słownie: trzysta złotych 00/100).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Wadium należy wnieść przed upływem terminu składania ofert.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Wadium może być wnoszone w jednej lub kilku następujących formach: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pieniądzu: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IBAN: PL 96 1240 4722 1111 0000 4858 2922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SWIFT: PKO PP LPW;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pieniężnym;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bankowych;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ubezpieczeniowych;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w formie innej niż niepieniężna powinno zostać wniesione w formie elektronicznej (oryginał dokumentu opatrzony kwalifikowanym podpisem elektronicznym osoby upoważnionej do jego wniesienia).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Zamawiający żąda aby Wykonawca złożył wraz z ofertą: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– zgodnie z załącznikiem nr 1 do SIWZ;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zamówienia;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ofertą;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dowód wniesienia wadium;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e) 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. Wraz ze złożeniem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oświadczenia,Wykonawca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może przedstawić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dowody,że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powiązania z innym Wykonawcą nie prowadzą do zakłócenia konkurencji w postępowaniu o udzielenie zamówienia.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przypadku wspólnego ubiegania się o zamówienie przez Wykonawców oświadczenie o przynależności lub braku przynależności do tej samej grupy kapitałowej składa każdy z Wykonawców.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3) Wykonawca składa ofertę w formie elektronicznej za pośrednictwem platformy pod adresem </w:t>
      </w:r>
      <w:hyperlink r:id="rId12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4) Ofertę i oświadczenie JEDZ, sporządza się, pod rygorem nieważności, w postaci elektronicznej i opatruje się kwalifikowanym podpisem elektronicznym.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5) Pełnomocnictwo musi być złożone w postaci elektronicznej, podpisane przy użyciu kwalifikowanego podpisu elektronicznego lub elektronicznej kopii notarialnie poświadczonej.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6) Dokumenty lub oświadczenia, o których mowa w rozporządzeniu w sprawie rodzajów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dokumentów,jakich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może żądać Zamawiający od Wykonawcy w postępowaniu o udzielenie zamówienia (Dz.U. 2016 poz.1126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E54D39" w:rsidRDefault="00E54D39" w:rsidP="00E54D3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E54D39" w:rsidRDefault="00E54D39" w:rsidP="00E54D3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05/03/2020</w:t>
      </w:r>
    </w:p>
    <w:p w:rsidR="001F2F5B" w:rsidRPr="00912A96" w:rsidRDefault="001F2F5B" w:rsidP="00E54D39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9EE" w:rsidRDefault="004849EE">
      <w:r>
        <w:separator/>
      </w:r>
    </w:p>
  </w:endnote>
  <w:endnote w:type="continuationSeparator" w:id="0">
    <w:p w:rsidR="004849EE" w:rsidRDefault="00484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DD4" w:rsidRDefault="00C06D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9EE" w:rsidRDefault="004849EE">
      <w:r>
        <w:separator/>
      </w:r>
    </w:p>
  </w:footnote>
  <w:footnote w:type="continuationSeparator" w:id="0">
    <w:p w:rsidR="004849EE" w:rsidRDefault="00484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DD4" w:rsidRDefault="00C06D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DD4" w:rsidRDefault="00C06D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06D3567"/>
    <w:multiLevelType w:val="multilevel"/>
    <w:tmpl w:val="B8C6F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49EE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849E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06DD4"/>
    <w:rsid w:val="00CA0351"/>
    <w:rsid w:val="00CD2766"/>
    <w:rsid w:val="00D63505"/>
    <w:rsid w:val="00DF2457"/>
    <w:rsid w:val="00E12A04"/>
    <w:rsid w:val="00E54D39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278315"/>
  <w15:chartTrackingRefBased/>
  <w15:docId w15:val="{289816F1-7095-40D4-B6B9-9265D7117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E54D39"/>
  </w:style>
  <w:style w:type="character" w:customStyle="1" w:styleId="oj">
    <w:name w:val="oj"/>
    <w:rsid w:val="00E54D39"/>
  </w:style>
  <w:style w:type="character" w:customStyle="1" w:styleId="heading">
    <w:name w:val="heading"/>
    <w:rsid w:val="00E54D39"/>
  </w:style>
  <w:style w:type="character" w:styleId="Hipercze">
    <w:name w:val="Hyperlink"/>
    <w:uiPriority w:val="99"/>
    <w:semiHidden/>
    <w:unhideWhenUsed/>
    <w:rsid w:val="00E54D3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54D39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54D39"/>
    <w:pPr>
      <w:spacing w:before="100" w:beforeAutospacing="1" w:after="100" w:afterAutospacing="1"/>
    </w:pPr>
  </w:style>
  <w:style w:type="character" w:customStyle="1" w:styleId="nomark">
    <w:name w:val="nomark"/>
    <w:rsid w:val="00E54D39"/>
  </w:style>
  <w:style w:type="character" w:customStyle="1" w:styleId="timark">
    <w:name w:val="timark"/>
    <w:rsid w:val="00E54D39"/>
  </w:style>
  <w:style w:type="character" w:customStyle="1" w:styleId="nutscode">
    <w:name w:val="nutscode"/>
    <w:rsid w:val="00E54D39"/>
  </w:style>
  <w:style w:type="character" w:customStyle="1" w:styleId="cpvcode">
    <w:name w:val="cpvcode"/>
    <w:rsid w:val="00E54D39"/>
  </w:style>
  <w:style w:type="paragraph" w:styleId="Tekstdymka">
    <w:name w:val="Balloon Text"/>
    <w:basedOn w:val="Normalny"/>
    <w:link w:val="TekstdymkaZnak"/>
    <w:uiPriority w:val="99"/>
    <w:semiHidden/>
    <w:unhideWhenUsed/>
    <w:rsid w:val="00E54D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2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6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393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601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71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89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133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030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841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2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546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529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3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940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9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27849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540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626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896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841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455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385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081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629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444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95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128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08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229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900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338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731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732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575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966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814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977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969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273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59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052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057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171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36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463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539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576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819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44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989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82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52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526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385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7055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61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88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318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770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491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199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678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193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95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053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115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22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346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86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256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5356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960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799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248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226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139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770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737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557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63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152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46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910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8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572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821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82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244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23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323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542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651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69570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70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628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944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12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781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813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395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55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02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929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70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642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419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36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821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177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479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05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1363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Ewa Wojciechowska</dc:creator>
  <cp:keywords/>
  <dc:description/>
  <cp:lastModifiedBy>Ewa Wojciechowska</cp:lastModifiedBy>
  <cp:revision>2</cp:revision>
  <cp:lastPrinted>2020-03-10T13:00:00Z</cp:lastPrinted>
  <dcterms:created xsi:type="dcterms:W3CDTF">2020-03-10T13:00:00Z</dcterms:created>
  <dcterms:modified xsi:type="dcterms:W3CDTF">2020-03-10T13:00:00Z</dcterms:modified>
</cp:coreProperties>
</file>