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CC8" w:rsidRPr="00F13CC8" w:rsidRDefault="00F13CC8" w:rsidP="00F13CC8">
      <w:pPr>
        <w:widowControl w:val="0"/>
        <w:rPr>
          <w:rFonts w:ascii="Century Schoolbook" w:eastAsia="Calibri" w:hAnsi="Century Schoolbook"/>
          <w:sz w:val="22"/>
          <w:lang w:eastAsia="en-US"/>
        </w:rPr>
      </w:pPr>
      <w:r w:rsidRPr="00F13CC8">
        <w:rPr>
          <w:rFonts w:ascii="Century Schoolbook" w:eastAsia="Calibri" w:hAnsi="Century Schoolbook"/>
          <w:b/>
          <w:bCs/>
          <w:sz w:val="20"/>
          <w:lang w:eastAsia="en-US"/>
        </w:rPr>
        <w:t>Pismo: CRZP/200/2019/AEZ/1</w:t>
      </w:r>
      <w:r w:rsidR="00BB0D0A">
        <w:rPr>
          <w:rFonts w:ascii="Century Schoolbook" w:eastAsia="Calibri" w:hAnsi="Century Schoolbook"/>
          <w:b/>
          <w:bCs/>
          <w:sz w:val="20"/>
          <w:lang w:eastAsia="en-US"/>
        </w:rPr>
        <w:t>8</w:t>
      </w:r>
      <w:r w:rsidRPr="00F13CC8">
        <w:rPr>
          <w:rFonts w:ascii="Century Schoolbook" w:eastAsia="Calibri" w:hAnsi="Century Schoolbook"/>
          <w:sz w:val="22"/>
          <w:lang w:eastAsia="en-US"/>
        </w:rPr>
        <w:tab/>
        <w:t xml:space="preserve">                 </w:t>
      </w:r>
    </w:p>
    <w:p w:rsidR="00F13CC8" w:rsidRPr="00F13CC8" w:rsidRDefault="00F13CC8" w:rsidP="00F13CC8">
      <w:pPr>
        <w:widowControl w:val="0"/>
        <w:jc w:val="right"/>
        <w:rPr>
          <w:rFonts w:ascii="Century Schoolbook" w:eastAsia="Calibri" w:hAnsi="Century Schoolbook"/>
          <w:sz w:val="20"/>
          <w:szCs w:val="22"/>
          <w:lang w:eastAsia="en-US"/>
        </w:rPr>
      </w:pPr>
      <w:r w:rsidRPr="00F13CC8">
        <w:rPr>
          <w:rFonts w:ascii="Century Schoolbook" w:eastAsia="Calibri" w:hAnsi="Century Schoolbook"/>
          <w:sz w:val="22"/>
          <w:lang w:eastAsia="en-US"/>
        </w:rPr>
        <w:t xml:space="preserve"> Gdynia</w:t>
      </w:r>
      <w:r w:rsidRPr="00F13CC8">
        <w:rPr>
          <w:rFonts w:ascii="Century Schoolbook" w:eastAsia="Calibri" w:hAnsi="Century Schoolbook"/>
          <w:sz w:val="20"/>
          <w:szCs w:val="22"/>
          <w:lang w:eastAsia="en-US"/>
        </w:rPr>
        <w:t xml:space="preserve"> dnia: 2020-0</w:t>
      </w:r>
      <w:r w:rsidR="00CF4D47">
        <w:rPr>
          <w:rFonts w:ascii="Century Schoolbook" w:eastAsia="Calibri" w:hAnsi="Century Schoolbook"/>
          <w:sz w:val="20"/>
          <w:szCs w:val="22"/>
          <w:lang w:eastAsia="en-US"/>
        </w:rPr>
        <w:t>2</w:t>
      </w:r>
      <w:r w:rsidRPr="00F13CC8">
        <w:rPr>
          <w:rFonts w:ascii="Century Schoolbook" w:eastAsia="Calibri" w:hAnsi="Century Schoolbook"/>
          <w:sz w:val="20"/>
          <w:szCs w:val="22"/>
          <w:lang w:eastAsia="en-US"/>
        </w:rPr>
        <w:t>-</w:t>
      </w:r>
      <w:r w:rsidR="00CF4D47">
        <w:rPr>
          <w:rFonts w:ascii="Century Schoolbook" w:eastAsia="Calibri" w:hAnsi="Century Schoolbook"/>
          <w:sz w:val="20"/>
          <w:szCs w:val="22"/>
          <w:lang w:eastAsia="en-US"/>
        </w:rPr>
        <w:t>11</w:t>
      </w:r>
      <w:bookmarkStart w:id="0" w:name="_GoBack"/>
      <w:bookmarkEnd w:id="0"/>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rPr>
          <w:rFonts w:ascii="Century Schoolbook" w:eastAsia="Calibri" w:hAnsi="Century Schoolbook"/>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p>
    <w:p w:rsidR="00F13CC8" w:rsidRPr="00F13CC8" w:rsidRDefault="00F13CC8" w:rsidP="00F13CC8">
      <w:pPr>
        <w:widowControl w:val="0"/>
        <w:spacing w:after="12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O D P O W I E D Ź</w:t>
      </w:r>
    </w:p>
    <w:p w:rsidR="00F13CC8" w:rsidRPr="00F13CC8" w:rsidRDefault="00F13CC8" w:rsidP="00F13CC8">
      <w:pPr>
        <w:widowControl w:val="0"/>
        <w:jc w:val="center"/>
        <w:rPr>
          <w:rFonts w:ascii="Century Schoolbook" w:eastAsia="Calibri" w:hAnsi="Century Schoolbook"/>
          <w:b/>
          <w:sz w:val="22"/>
          <w:lang w:eastAsia="en-US"/>
        </w:rPr>
      </w:pPr>
      <w:r w:rsidRPr="00F13CC8">
        <w:rPr>
          <w:rFonts w:ascii="Century Schoolbook" w:eastAsia="Calibri" w:hAnsi="Century Schoolbook"/>
          <w:b/>
          <w:sz w:val="22"/>
          <w:lang w:eastAsia="en-US"/>
        </w:rPr>
        <w:t>na zapytania w sprawie SIWZ_</w:t>
      </w:r>
      <w:r w:rsidR="00BB0D0A">
        <w:rPr>
          <w:rFonts w:ascii="Century Schoolbook" w:eastAsia="Calibri" w:hAnsi="Century Schoolbook"/>
          <w:b/>
          <w:sz w:val="22"/>
          <w:lang w:eastAsia="en-US"/>
        </w:rPr>
        <w:t>9</w:t>
      </w:r>
    </w:p>
    <w:p w:rsidR="00F13CC8" w:rsidRPr="00F13CC8" w:rsidRDefault="00F13CC8" w:rsidP="00F13CC8">
      <w:pPr>
        <w:widowControl w:val="0"/>
        <w:jc w:val="center"/>
        <w:rPr>
          <w:rFonts w:ascii="Century Schoolbook" w:eastAsia="Calibri" w:hAnsi="Century Schoolbook"/>
          <w:b/>
          <w:sz w:val="22"/>
          <w:lang w:eastAsia="en-US"/>
        </w:rPr>
      </w:pPr>
    </w:p>
    <w:p w:rsidR="00F13CC8" w:rsidRPr="00F13CC8" w:rsidRDefault="00F13CC8" w:rsidP="00F13CC8">
      <w:pPr>
        <w:widowControl w:val="0"/>
        <w:jc w:val="center"/>
        <w:rPr>
          <w:rFonts w:ascii="Century Schoolbook" w:eastAsia="Calibri" w:hAnsi="Century Schoolbook"/>
          <w:b/>
          <w:sz w:val="22"/>
          <w:lang w:eastAsia="en-US"/>
        </w:rPr>
      </w:pPr>
    </w:p>
    <w:p w:rsidR="00F13CC8" w:rsidRPr="00F13CC8" w:rsidRDefault="00F13CC8" w:rsidP="00F13CC8">
      <w:pPr>
        <w:widowControl w:val="0"/>
        <w:jc w:val="center"/>
        <w:rPr>
          <w:rFonts w:ascii="Century Schoolbook" w:eastAsia="Calibri" w:hAnsi="Century Schoolbook"/>
          <w:b/>
          <w:sz w:val="22"/>
          <w:lang w:eastAsia="en-US"/>
        </w:rPr>
      </w:pP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Szanowni Państwo</w:t>
      </w:r>
    </w:p>
    <w:p w:rsidR="00F13CC8" w:rsidRPr="00F13CC8" w:rsidRDefault="00F13CC8" w:rsidP="00F13CC8">
      <w:pPr>
        <w:widowControl w:val="0"/>
        <w:rPr>
          <w:rFonts w:ascii="Century Schoolbook" w:eastAsia="Calibri" w:hAnsi="Century Schoolbook"/>
          <w:i/>
          <w:sz w:val="22"/>
          <w:lang w:eastAsia="en-US"/>
        </w:rPr>
      </w:pPr>
      <w:r w:rsidRPr="00F13CC8">
        <w:rPr>
          <w:rFonts w:ascii="Century Schoolbook" w:eastAsia="Calibri" w:hAnsi="Century Schoolbook"/>
          <w:i/>
          <w:sz w:val="22"/>
          <w:lang w:eastAsia="en-US"/>
        </w:rPr>
        <w:t>Uczestnicy postępowania</w:t>
      </w:r>
    </w:p>
    <w:p w:rsidR="00F13CC8" w:rsidRPr="00F13CC8" w:rsidRDefault="00F13CC8" w:rsidP="00F13CC8">
      <w:pPr>
        <w:widowControl w:val="0"/>
        <w:rPr>
          <w:rFonts w:ascii="Century Schoolbook" w:eastAsia="Calibri" w:hAnsi="Century Schoolbook"/>
          <w:i/>
          <w:sz w:val="22"/>
          <w:lang w:eastAsia="en-US"/>
        </w:rPr>
      </w:pPr>
    </w:p>
    <w:p w:rsidR="00F13CC8" w:rsidRPr="00F13CC8" w:rsidRDefault="00F13CC8" w:rsidP="00F13CC8">
      <w:pPr>
        <w:widowControl w:val="0"/>
        <w:jc w:val="both"/>
        <w:rPr>
          <w:rFonts w:ascii="Century Schoolbook" w:eastAsia="Calibri" w:hAnsi="Century Schoolbook"/>
          <w:sz w:val="22"/>
          <w:lang w:eastAsia="en-US"/>
        </w:rPr>
      </w:pPr>
      <w:r w:rsidRPr="00F13CC8">
        <w:rPr>
          <w:rFonts w:ascii="Century Schoolbook" w:eastAsia="Calibri" w:hAnsi="Century Schoolbook"/>
          <w:sz w:val="22"/>
          <w:lang w:eastAsia="en-US"/>
        </w:rPr>
        <w:t>Uprzejmie informujemy, iż w dniu 2020-01-</w:t>
      </w:r>
      <w:r w:rsidR="00BB0D0A">
        <w:rPr>
          <w:rFonts w:ascii="Century Schoolbook" w:eastAsia="Calibri" w:hAnsi="Century Schoolbook"/>
          <w:sz w:val="22"/>
          <w:lang w:eastAsia="en-US"/>
        </w:rPr>
        <w:t>30</w:t>
      </w:r>
      <w:r w:rsidRPr="00F13CC8">
        <w:rPr>
          <w:rFonts w:ascii="Century Schoolbook" w:eastAsia="Calibri" w:hAnsi="Century Schoolbook"/>
          <w:sz w:val="22"/>
          <w:lang w:eastAsia="en-US"/>
        </w:rPr>
        <w:t xml:space="preserve"> do Zamawiającego wpłynęł</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prośb</w:t>
      </w:r>
      <w:r w:rsidR="00C77913">
        <w:rPr>
          <w:rFonts w:ascii="Century Schoolbook" w:eastAsia="Calibri" w:hAnsi="Century Schoolbook"/>
          <w:sz w:val="22"/>
          <w:lang w:eastAsia="en-US"/>
        </w:rPr>
        <w:t>y</w:t>
      </w:r>
      <w:r w:rsidRPr="00F13CC8">
        <w:rPr>
          <w:rFonts w:ascii="Century Schoolbook" w:eastAsia="Calibri" w:hAnsi="Century Schoolbook"/>
          <w:sz w:val="22"/>
          <w:lang w:eastAsia="en-US"/>
        </w:rPr>
        <w:t xml:space="preserve"> o wyjaśnienie zapisu specyfikacji istotnych warunków zamówienia, w postępowaniu prowadzonym na podstawie przepisów ustawy z dnia 29 stycznia 2004 roku Prawo Zamówień Publicznych (</w:t>
      </w:r>
      <w:proofErr w:type="spellStart"/>
      <w:r w:rsidRPr="00F13CC8">
        <w:rPr>
          <w:rFonts w:ascii="Century Schoolbook" w:eastAsia="Calibri" w:hAnsi="Century Schoolbook"/>
          <w:sz w:val="22"/>
          <w:lang w:eastAsia="en-US"/>
        </w:rPr>
        <w:t>t.j</w:t>
      </w:r>
      <w:proofErr w:type="spellEnd"/>
      <w:r w:rsidRPr="00F13CC8">
        <w:rPr>
          <w:rFonts w:ascii="Century Schoolbook" w:eastAsia="Calibri" w:hAnsi="Century Schoolbook"/>
          <w:sz w:val="22"/>
          <w:lang w:eastAsia="en-US"/>
        </w:rPr>
        <w:t xml:space="preserve">. Dz.U. z 2019 r. poz. 1843) w trybie </w:t>
      </w:r>
      <w:r w:rsidRPr="00F13CC8">
        <w:rPr>
          <w:rFonts w:ascii="Century Schoolbook" w:eastAsia="Calibri" w:hAnsi="Century Schoolbook"/>
          <w:b/>
          <w:sz w:val="22"/>
          <w:lang w:eastAsia="en-US"/>
        </w:rPr>
        <w:t>przetarg nieograniczony</w:t>
      </w:r>
      <w:r w:rsidRPr="00F13CC8">
        <w:rPr>
          <w:rFonts w:ascii="Century Schoolbook" w:eastAsia="Calibri" w:hAnsi="Century Schoolbook"/>
          <w:sz w:val="22"/>
          <w:lang w:eastAsia="en-US"/>
        </w:rPr>
        <w:t xml:space="preserve"> na:</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center"/>
        <w:rPr>
          <w:rFonts w:ascii="Century Schoolbook" w:eastAsia="Calibri" w:hAnsi="Century Schoolbook"/>
          <w:sz w:val="22"/>
          <w:lang w:eastAsia="en-US"/>
        </w:rPr>
      </w:pPr>
      <w:r w:rsidRPr="00F13CC8">
        <w:rPr>
          <w:rFonts w:ascii="Century Schoolbook" w:eastAsia="Calibri" w:hAnsi="Century Schoolbook"/>
          <w:b/>
          <w:sz w:val="22"/>
          <w:lang w:eastAsia="en-US"/>
        </w:rPr>
        <w:t xml:space="preserve">„Budowa budynku laboratoryjno-biurowo-warsztatowo-magazynowego i obiektów towarzyszących w Gdańsku  przy ul. Roberta de </w:t>
      </w:r>
      <w:proofErr w:type="spellStart"/>
      <w:r w:rsidRPr="00F13CC8">
        <w:rPr>
          <w:rFonts w:ascii="Century Schoolbook" w:eastAsia="Calibri" w:hAnsi="Century Schoolbook"/>
          <w:b/>
          <w:sz w:val="22"/>
          <w:lang w:eastAsia="en-US"/>
        </w:rPr>
        <w:t>Plelo</w:t>
      </w:r>
      <w:proofErr w:type="spellEnd"/>
      <w:r w:rsidRPr="00F13CC8">
        <w:rPr>
          <w:rFonts w:ascii="Century Schoolbook" w:eastAsia="Calibri" w:hAnsi="Century Schoolbook"/>
          <w:sz w:val="22"/>
          <w:lang w:eastAsia="en-US"/>
        </w:rPr>
        <w:t>”</w:t>
      </w:r>
    </w:p>
    <w:p w:rsidR="00F13CC8" w:rsidRPr="00F13CC8" w:rsidRDefault="00F13CC8" w:rsidP="00F13CC8">
      <w:pPr>
        <w:widowControl w:val="0"/>
        <w:jc w:val="both"/>
        <w:rPr>
          <w:rFonts w:ascii="Century Schoolbook" w:eastAsia="Calibri" w:hAnsi="Century Schoolbook"/>
          <w:sz w:val="22"/>
          <w:lang w:eastAsia="en-US"/>
        </w:rPr>
      </w:pPr>
    </w:p>
    <w:p w:rsidR="00F13CC8" w:rsidRPr="00F13CC8" w:rsidRDefault="00F13CC8" w:rsidP="00F13CC8">
      <w:pPr>
        <w:widowControl w:val="0"/>
        <w:jc w:val="both"/>
        <w:rPr>
          <w:rFonts w:ascii="Century Schoolbook" w:eastAsia="Calibri" w:hAnsi="Century Schoolbook"/>
          <w:sz w:val="22"/>
          <w:lang w:eastAsia="en-US"/>
        </w:rPr>
      </w:pPr>
    </w:p>
    <w:p w:rsidR="00F13CC8" w:rsidRDefault="00F13CC8" w:rsidP="00F13CC8">
      <w:pPr>
        <w:widowControl w:val="0"/>
        <w:jc w:val="both"/>
        <w:rPr>
          <w:rFonts w:ascii="Century Schoolbook" w:eastAsia="Calibri" w:hAnsi="Century Schoolbook"/>
          <w:b/>
          <w:sz w:val="22"/>
          <w:lang w:eastAsia="en-US"/>
        </w:rPr>
      </w:pPr>
      <w:r w:rsidRPr="00F13CC8">
        <w:rPr>
          <w:rFonts w:ascii="Century Schoolbook" w:eastAsia="Calibri" w:hAnsi="Century Schoolbook"/>
          <w:b/>
          <w:sz w:val="22"/>
          <w:lang w:eastAsia="en-US"/>
        </w:rPr>
        <w:t>Treść wspomnianej prośby jest następująca:</w:t>
      </w:r>
    </w:p>
    <w:p w:rsidR="00C77913" w:rsidRDefault="00C77913" w:rsidP="00F13CC8">
      <w:pPr>
        <w:widowControl w:val="0"/>
        <w:jc w:val="both"/>
        <w:rPr>
          <w:rFonts w:ascii="Century Schoolbook" w:eastAsia="Calibri" w:hAnsi="Century Schoolbook"/>
          <w:b/>
          <w:sz w:val="22"/>
          <w:lang w:eastAsia="en-US"/>
        </w:rPr>
      </w:pPr>
    </w:p>
    <w:p w:rsidR="00D51468" w:rsidRDefault="00D51468" w:rsidP="00D51468">
      <w:pPr>
        <w:autoSpaceDE w:val="0"/>
        <w:autoSpaceDN w:val="0"/>
        <w:adjustRightInd w:val="0"/>
        <w:jc w:val="both"/>
        <w:rPr>
          <w:rFonts w:ascii="Century Schoolbook" w:hAnsi="Century Schoolbook"/>
          <w:bCs/>
          <w:iCs/>
          <w:sz w:val="22"/>
          <w:u w:val="single"/>
        </w:rPr>
      </w:pPr>
    </w:p>
    <w:p w:rsidR="00BB0D0A" w:rsidRP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Dotyczy: Wzór umowy, §21 Ubezpieczenie</w:t>
      </w:r>
    </w:p>
    <w:p w:rsidR="00BB0D0A" w:rsidRDefault="00BB0D0A" w:rsidP="00BB0D0A">
      <w:pPr>
        <w:pStyle w:val="Akapitzlist"/>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Zapisy ust. 1. 2. oraz 5. są sprzeczne z Załącznikiem nr 7a do SIWZ. Prosimy o potwierdzenie, że nadrzędne są zapisy Załącznika nr 7a i odpowiednią zmianę zapisów ust. 1., 2. oraz 5. wzoru umowy wraz z ew. korektą numeru Załącznika, do którego odnoszą się zapisy ww. ust.</w:t>
      </w:r>
    </w:p>
    <w:p w:rsidR="00D51468" w:rsidRDefault="00D51468" w:rsidP="00D51468">
      <w:pPr>
        <w:pStyle w:val="Akapitzlist"/>
        <w:autoSpaceDE w:val="0"/>
        <w:autoSpaceDN w:val="0"/>
        <w:adjustRightInd w:val="0"/>
        <w:ind w:left="426"/>
        <w:jc w:val="both"/>
        <w:rPr>
          <w:rFonts w:ascii="Century Schoolbook" w:hAnsi="Century Schoolbook"/>
          <w:bCs/>
          <w:iCs/>
          <w:sz w:val="22"/>
        </w:rPr>
      </w:pPr>
    </w:p>
    <w:p w:rsidR="00CF4D47" w:rsidRPr="00CF4D47" w:rsidRDefault="00CF4D47" w:rsidP="00CF4D47">
      <w:pPr>
        <w:autoSpaceDE w:val="0"/>
        <w:autoSpaceDN w:val="0"/>
        <w:adjustRightInd w:val="0"/>
        <w:ind w:left="426"/>
        <w:contextualSpacing/>
        <w:jc w:val="both"/>
        <w:rPr>
          <w:rFonts w:ascii="Century Schoolbook" w:hAnsi="Century Schoolbook"/>
          <w:sz w:val="22"/>
          <w:highlight w:val="yellow"/>
        </w:rPr>
      </w:pPr>
      <w:r w:rsidRPr="00CF4D47">
        <w:rPr>
          <w:rFonts w:ascii="Century Schoolbook" w:hAnsi="Century Schoolbook"/>
          <w:sz w:val="22"/>
          <w:highlight w:val="yellow"/>
        </w:rPr>
        <w:t xml:space="preserve">Odpowiedź: </w:t>
      </w:r>
      <w:r w:rsidRPr="00CF4D47">
        <w:rPr>
          <w:rFonts w:ascii="Century Schoolbook" w:hAnsi="Century Schoolbook"/>
          <w:b/>
          <w:sz w:val="22"/>
          <w:highlight w:val="yellow"/>
        </w:rPr>
        <w:t>Zamawiający zmodyfikował odpowiednio zapisy w</w:t>
      </w:r>
      <w:r w:rsidRPr="00CF4D47">
        <w:rPr>
          <w:rFonts w:ascii="Century Schoolbook" w:hAnsi="Century Schoolbook"/>
          <w:b/>
          <w:bCs/>
          <w:iCs/>
          <w:sz w:val="22"/>
          <w:highlight w:val="yellow"/>
        </w:rPr>
        <w:t xml:space="preserve"> §21, w zał. nr 7 tj. Umowy.</w:t>
      </w:r>
      <w:r w:rsidRPr="00CF4D47">
        <w:rPr>
          <w:rFonts w:ascii="Century Schoolbook" w:hAnsi="Century Schoolbook"/>
          <w:bCs/>
          <w:iCs/>
          <w:sz w:val="22"/>
          <w:highlight w:val="yellow"/>
        </w:rPr>
        <w:t xml:space="preserve">  </w:t>
      </w:r>
    </w:p>
    <w:p w:rsidR="00BB0D0A" w:rsidRDefault="00BB0D0A" w:rsidP="00D51468">
      <w:pPr>
        <w:autoSpaceDE w:val="0"/>
        <w:autoSpaceDN w:val="0"/>
        <w:adjustRightInd w:val="0"/>
        <w:ind w:firstLine="426"/>
        <w:contextualSpacing/>
        <w:jc w:val="both"/>
        <w:rPr>
          <w:rFonts w:ascii="Century Schoolbook" w:hAnsi="Century Schoolbook"/>
          <w:sz w:val="22"/>
        </w:rPr>
      </w:pPr>
    </w:p>
    <w:p w:rsidR="00BB0D0A" w:rsidRP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Dotyczy: Załącznik nr 7a do Specyfikacji Istotnych Warunków Zamówienia, Część A – Ubezpieczenie </w:t>
      </w:r>
      <w:proofErr w:type="spellStart"/>
      <w:r w:rsidRPr="00BB0D0A">
        <w:rPr>
          <w:rFonts w:ascii="Century Schoolbook" w:hAnsi="Century Schoolbook"/>
          <w:bCs/>
          <w:iCs/>
          <w:sz w:val="22"/>
        </w:rPr>
        <w:t>ryzyk</w:t>
      </w:r>
      <w:proofErr w:type="spellEnd"/>
      <w:r w:rsidRPr="00BB0D0A">
        <w:rPr>
          <w:rFonts w:ascii="Century Schoolbook" w:hAnsi="Century Schoolbook"/>
          <w:bCs/>
          <w:iCs/>
          <w:sz w:val="22"/>
        </w:rPr>
        <w:t xml:space="preserve"> budowy i montażu.</w:t>
      </w: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Prosimy o wskazanie minimalnej sumy gwarancyjnej dla Sekcji II – ubezpieczenie odpowiedzialności cywilnej</w:t>
      </w: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Pr="00CF4D47" w:rsidRDefault="00CF4D47" w:rsidP="00CF4D47">
      <w:pPr>
        <w:autoSpaceDE w:val="0"/>
        <w:autoSpaceDN w:val="0"/>
        <w:adjustRightInd w:val="0"/>
        <w:ind w:left="426"/>
        <w:jc w:val="both"/>
        <w:rPr>
          <w:rFonts w:ascii="Times New Roman" w:hAnsi="Times New Roman"/>
          <w:bCs/>
          <w:iCs/>
        </w:rPr>
      </w:pPr>
      <w:r w:rsidRPr="00CF4D47">
        <w:rPr>
          <w:rFonts w:ascii="Times New Roman" w:hAnsi="Times New Roman"/>
          <w:bCs/>
          <w:iCs/>
          <w:highlight w:val="yellow"/>
        </w:rPr>
        <w:t>Odpowiedź:</w:t>
      </w:r>
    </w:p>
    <w:p w:rsidR="00CF4D47" w:rsidRPr="00CF4D47" w:rsidRDefault="00CF4D47" w:rsidP="00CF4D47">
      <w:pPr>
        <w:autoSpaceDE w:val="0"/>
        <w:autoSpaceDN w:val="0"/>
        <w:adjustRightInd w:val="0"/>
        <w:ind w:firstLine="426"/>
        <w:jc w:val="both"/>
        <w:rPr>
          <w:rFonts w:ascii="Times New Roman" w:hAnsi="Times New Roman"/>
          <w:b/>
          <w:highlight w:val="yellow"/>
        </w:rPr>
      </w:pPr>
      <w:r w:rsidRPr="00CF4D47">
        <w:rPr>
          <w:rFonts w:ascii="Times New Roman" w:hAnsi="Times New Roman"/>
          <w:b/>
          <w:bCs/>
          <w:iCs/>
          <w:highlight w:val="yellow"/>
        </w:rPr>
        <w:t xml:space="preserve">10.000.000 zł (dziesięć milionów złotych). </w:t>
      </w:r>
      <w:r w:rsidRPr="00CF4D47">
        <w:rPr>
          <w:rFonts w:ascii="Times New Roman" w:hAnsi="Times New Roman"/>
          <w:b/>
          <w:highlight w:val="yellow"/>
        </w:rPr>
        <w:t xml:space="preserve">Zamawiający zmodyfikował odpowiednio </w:t>
      </w:r>
    </w:p>
    <w:p w:rsidR="00CF4D47" w:rsidRPr="00CF4D47" w:rsidRDefault="00CF4D47" w:rsidP="00CF4D47">
      <w:pPr>
        <w:autoSpaceDE w:val="0"/>
        <w:autoSpaceDN w:val="0"/>
        <w:adjustRightInd w:val="0"/>
        <w:ind w:firstLine="426"/>
        <w:jc w:val="both"/>
        <w:rPr>
          <w:rFonts w:ascii="Times New Roman" w:hAnsi="Times New Roman"/>
        </w:rPr>
      </w:pPr>
      <w:r w:rsidRPr="00CF4D47">
        <w:rPr>
          <w:rFonts w:ascii="Times New Roman" w:hAnsi="Times New Roman"/>
          <w:b/>
          <w:highlight w:val="yellow"/>
        </w:rPr>
        <w:t>zał. nr 7a do SIWZ</w:t>
      </w:r>
      <w:r w:rsidRPr="00CF4D47">
        <w:rPr>
          <w:rFonts w:ascii="Times New Roman" w:hAnsi="Times New Roman"/>
          <w:bCs/>
          <w:iCs/>
          <w:highlight w:val="yellow"/>
        </w:rPr>
        <w:t>.</w:t>
      </w:r>
      <w:r w:rsidRPr="00CF4D47">
        <w:rPr>
          <w:rFonts w:ascii="Times New Roman" w:hAnsi="Times New Roman"/>
          <w:bCs/>
          <w:iCs/>
        </w:rPr>
        <w:t xml:space="preserve">  </w:t>
      </w:r>
    </w:p>
    <w:p w:rsidR="00D51468" w:rsidRDefault="00D51468" w:rsidP="00BB0D0A">
      <w:pPr>
        <w:pStyle w:val="Akapitzlist"/>
        <w:autoSpaceDE w:val="0"/>
        <w:autoSpaceDN w:val="0"/>
        <w:adjustRightInd w:val="0"/>
        <w:ind w:left="426"/>
        <w:jc w:val="both"/>
        <w:rPr>
          <w:rFonts w:ascii="Century Schoolbook" w:hAnsi="Century Schoolbook"/>
          <w:bCs/>
          <w:iCs/>
          <w:sz w:val="22"/>
        </w:rPr>
      </w:pPr>
    </w:p>
    <w:p w:rsidR="00D51468" w:rsidRPr="00BB0D0A" w:rsidRDefault="00D51468" w:rsidP="00BB0D0A">
      <w:pPr>
        <w:pStyle w:val="Akapitzlist"/>
        <w:autoSpaceDE w:val="0"/>
        <w:autoSpaceDN w:val="0"/>
        <w:adjustRightInd w:val="0"/>
        <w:ind w:left="426"/>
        <w:jc w:val="both"/>
        <w:rPr>
          <w:rFonts w:ascii="Century Schoolbook" w:hAnsi="Century Schoolbook"/>
          <w:bCs/>
          <w:iCs/>
          <w:sz w:val="22"/>
        </w:rPr>
      </w:pPr>
    </w:p>
    <w:p w:rsidR="00BB0D0A" w:rsidRP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Dotyczy: Załącznik nr 7a do Specyfikacji Istotnych Warunków Zamówienia, Część B Ubezpieczenie odpowiedzialności cywilnej</w:t>
      </w:r>
    </w:p>
    <w:p w:rsidR="00D51468" w:rsidRDefault="00BB0D0A" w:rsidP="00BB0D0A">
      <w:pPr>
        <w:pStyle w:val="Akapitzlist"/>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Pkt (e) ppkt (ii) Prosimy o potwierdzenie, że wskazany </w:t>
      </w:r>
      <w:proofErr w:type="spellStart"/>
      <w:r w:rsidRPr="00BB0D0A">
        <w:rPr>
          <w:rFonts w:ascii="Century Schoolbook" w:hAnsi="Century Schoolbook"/>
          <w:bCs/>
          <w:iCs/>
          <w:sz w:val="22"/>
        </w:rPr>
        <w:t>podlimit</w:t>
      </w:r>
      <w:proofErr w:type="spellEnd"/>
      <w:r w:rsidRPr="00BB0D0A">
        <w:rPr>
          <w:rFonts w:ascii="Century Schoolbook" w:hAnsi="Century Schoolbook"/>
          <w:bCs/>
          <w:iCs/>
          <w:sz w:val="22"/>
        </w:rPr>
        <w:t xml:space="preserve"> w wysokości 2.000.000 zł dotyczy całego rozszerzenia ochrony o czyste straty finansowe.</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highlight w:val="yellow"/>
        </w:rPr>
        <w:t>Odpowiedź:</w:t>
      </w:r>
    </w:p>
    <w:p w:rsidR="00CF4D47" w:rsidRDefault="00CF4D47" w:rsidP="00CF4D47">
      <w:pPr>
        <w:pStyle w:val="Akapitzlist"/>
        <w:autoSpaceDE w:val="0"/>
        <w:autoSpaceDN w:val="0"/>
        <w:adjustRightInd w:val="0"/>
        <w:ind w:left="426"/>
        <w:jc w:val="both"/>
        <w:rPr>
          <w:rFonts w:eastAsia="Calibri"/>
          <w:b/>
          <w:color w:val="000000"/>
          <w:sz w:val="24"/>
          <w:szCs w:val="24"/>
          <w:highlight w:val="yellow"/>
        </w:rPr>
      </w:pPr>
      <w:r>
        <w:rPr>
          <w:rFonts w:eastAsia="Calibri"/>
          <w:b/>
          <w:color w:val="000000"/>
          <w:sz w:val="24"/>
          <w:szCs w:val="24"/>
          <w:highlight w:val="yellow"/>
        </w:rPr>
        <w:t>Limit 2.000.000 zł dotyczy czystych strat finansowych polegających na ograniczeniu dostępu (brak dostępu)</w:t>
      </w:r>
    </w:p>
    <w:p w:rsidR="00CF4D47" w:rsidRDefault="00CF4D47" w:rsidP="00CF4D47">
      <w:pPr>
        <w:pStyle w:val="Akapitzlist"/>
        <w:autoSpaceDE w:val="0"/>
        <w:autoSpaceDN w:val="0"/>
        <w:adjustRightInd w:val="0"/>
        <w:ind w:left="426"/>
        <w:jc w:val="both"/>
        <w:rPr>
          <w:b/>
          <w:bCs/>
          <w:iCs/>
          <w:sz w:val="24"/>
          <w:szCs w:val="24"/>
        </w:rPr>
      </w:pPr>
      <w:r>
        <w:rPr>
          <w:rFonts w:eastAsia="Calibri"/>
          <w:b/>
          <w:color w:val="000000"/>
          <w:sz w:val="24"/>
          <w:szCs w:val="24"/>
          <w:highlight w:val="yellow"/>
        </w:rPr>
        <w:t>Podstawowy limit dla czystych strat finansowych wynosi 10.000.000 zł</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lastRenderedPageBreak/>
        <w:t xml:space="preserve">Pkt (e) ppkt (iv) Prosimy o zmniejszenie wymaganego </w:t>
      </w:r>
      <w:proofErr w:type="spellStart"/>
      <w:r w:rsidRPr="00BB0D0A">
        <w:rPr>
          <w:rFonts w:ascii="Century Schoolbook" w:hAnsi="Century Schoolbook"/>
          <w:bCs/>
          <w:iCs/>
          <w:sz w:val="22"/>
        </w:rPr>
        <w:t>podlimitu</w:t>
      </w:r>
      <w:proofErr w:type="spellEnd"/>
      <w:r w:rsidRPr="00BB0D0A">
        <w:rPr>
          <w:rFonts w:ascii="Century Schoolbook" w:hAnsi="Century Schoolbook"/>
          <w:bCs/>
          <w:iCs/>
          <w:sz w:val="22"/>
        </w:rPr>
        <w:t xml:space="preserve"> do kwoty 10 000 000,00 zł (słownie: dziesięć milionów złotych) na jedno i na wszystkie zdarzenia  w okresie ubezpieczenia.</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Default="00CF4D47" w:rsidP="00CF4D47">
      <w:pPr>
        <w:pStyle w:val="Akapitzlist"/>
        <w:autoSpaceDE w:val="0"/>
        <w:autoSpaceDN w:val="0"/>
        <w:adjustRightInd w:val="0"/>
        <w:ind w:left="426"/>
        <w:jc w:val="both"/>
        <w:rPr>
          <w:b/>
          <w:bCs/>
          <w:iCs/>
          <w:sz w:val="24"/>
          <w:szCs w:val="24"/>
          <w:highlight w:val="yellow"/>
        </w:rPr>
      </w:pPr>
      <w:r>
        <w:rPr>
          <w:b/>
          <w:bCs/>
          <w:iCs/>
          <w:sz w:val="24"/>
          <w:szCs w:val="24"/>
          <w:highlight w:val="yellow"/>
        </w:rPr>
        <w:t>Nie wyrażamy zgody. Jednocześnie korygujemy postanowienie na:</w:t>
      </w:r>
    </w:p>
    <w:p w:rsidR="00CF4D47" w:rsidRDefault="00CF4D47" w:rsidP="00CF4D47">
      <w:pPr>
        <w:pStyle w:val="Akapitzlist"/>
        <w:autoSpaceDE w:val="0"/>
        <w:autoSpaceDN w:val="0"/>
        <w:adjustRightInd w:val="0"/>
        <w:ind w:left="426"/>
        <w:jc w:val="both"/>
        <w:rPr>
          <w:b/>
          <w:bCs/>
          <w:iCs/>
          <w:sz w:val="24"/>
          <w:szCs w:val="24"/>
          <w:highlight w:val="yellow"/>
        </w:rPr>
      </w:pPr>
    </w:p>
    <w:p w:rsidR="00CF4D47" w:rsidRDefault="00CF4D47" w:rsidP="00CF4D47">
      <w:pPr>
        <w:pStyle w:val="UK11Block05"/>
        <w:numPr>
          <w:ilvl w:val="0"/>
          <w:numId w:val="8"/>
        </w:numPr>
        <w:spacing w:after="0" w:line="240" w:lineRule="auto"/>
        <w:rPr>
          <w:rFonts w:eastAsia="Calibri"/>
          <w:b/>
          <w:color w:val="000000"/>
          <w:sz w:val="24"/>
          <w:szCs w:val="24"/>
          <w:highlight w:val="yellow"/>
          <w:lang w:val="pl-PL"/>
        </w:rPr>
      </w:pPr>
      <w:r>
        <w:rPr>
          <w:rFonts w:eastAsia="Calibri"/>
          <w:b/>
          <w:color w:val="000000"/>
          <w:sz w:val="24"/>
          <w:szCs w:val="24"/>
          <w:highlight w:val="yellow"/>
          <w:lang w:val="pl-PL"/>
        </w:rPr>
        <w:t xml:space="preserve">Ubezpieczona będzie odpowiedzialność cywilna pracodawcy z tytułu wypadków przy pracy w stosunku do pracowników wszystkich ubezpieczonych z </w:t>
      </w:r>
      <w:proofErr w:type="spellStart"/>
      <w:r>
        <w:rPr>
          <w:rFonts w:eastAsia="Calibri"/>
          <w:b/>
          <w:color w:val="000000"/>
          <w:sz w:val="24"/>
          <w:szCs w:val="24"/>
          <w:highlight w:val="yellow"/>
          <w:lang w:val="pl-PL"/>
        </w:rPr>
        <w:t>podlimitem</w:t>
      </w:r>
      <w:proofErr w:type="spellEnd"/>
      <w:r>
        <w:rPr>
          <w:rFonts w:eastAsia="Calibri"/>
          <w:b/>
          <w:color w:val="000000"/>
          <w:sz w:val="24"/>
          <w:szCs w:val="24"/>
          <w:highlight w:val="yellow"/>
          <w:lang w:val="pl-PL"/>
        </w:rPr>
        <w:t xml:space="preserve"> odpowiedzialności w wysokości co najmniej 20 000 000,00 zł (słownie: </w:t>
      </w:r>
      <w:r>
        <w:rPr>
          <w:rFonts w:eastAsia="Calibri"/>
          <w:b/>
          <w:color w:val="000000"/>
          <w:sz w:val="24"/>
          <w:szCs w:val="24"/>
          <w:highlight w:val="yellow"/>
          <w:u w:val="single"/>
          <w:lang w:val="pl-PL"/>
        </w:rPr>
        <w:t>dwadzieścia</w:t>
      </w:r>
      <w:r>
        <w:rPr>
          <w:rFonts w:eastAsia="Calibri"/>
          <w:b/>
          <w:color w:val="000000"/>
          <w:sz w:val="24"/>
          <w:szCs w:val="24"/>
          <w:highlight w:val="yellow"/>
          <w:lang w:val="pl-PL"/>
        </w:rPr>
        <w:t xml:space="preserve"> milionów złotych) na jedno i na wszystkie zdarzenia  w okresie ubezpieczenia (OC pracodawcy);</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Pkt (e) ppkt (vi) Prosimy o potwierdzenie, że w odniesieniu do szkód w mieniu powierzonym Wykonawcy, w celu wykonania na nim demontażu, montażu, zabudowy, przebudowy, transportu, itp. prac dopuszcza się </w:t>
      </w:r>
      <w:proofErr w:type="spellStart"/>
      <w:r w:rsidRPr="00BB0D0A">
        <w:rPr>
          <w:rFonts w:ascii="Century Schoolbook" w:hAnsi="Century Schoolbook"/>
          <w:bCs/>
          <w:iCs/>
          <w:sz w:val="22"/>
        </w:rPr>
        <w:t>podlimit</w:t>
      </w:r>
      <w:proofErr w:type="spellEnd"/>
      <w:r w:rsidRPr="00BB0D0A">
        <w:rPr>
          <w:rFonts w:ascii="Century Schoolbook" w:hAnsi="Century Schoolbook"/>
          <w:bCs/>
          <w:iCs/>
          <w:sz w:val="22"/>
        </w:rPr>
        <w:t xml:space="preserve"> odpowiedzialności wspólny z </w:t>
      </w:r>
      <w:proofErr w:type="spellStart"/>
      <w:r w:rsidRPr="00BB0D0A">
        <w:rPr>
          <w:rFonts w:ascii="Century Schoolbook" w:hAnsi="Century Schoolbook"/>
          <w:bCs/>
          <w:iCs/>
          <w:sz w:val="22"/>
        </w:rPr>
        <w:t>podlimitem</w:t>
      </w:r>
      <w:proofErr w:type="spellEnd"/>
      <w:r w:rsidRPr="00BB0D0A">
        <w:rPr>
          <w:rFonts w:ascii="Century Schoolbook" w:hAnsi="Century Schoolbook"/>
          <w:bCs/>
          <w:iCs/>
          <w:sz w:val="22"/>
        </w:rPr>
        <w:t xml:space="preserve"> dla szkód w mieniu poddanym obróbce, naprawie, czyszczeniu, itp. w wysokości 2 000 000,00 zł (słownie: dwa miliony złotych)  na jedno i wszystkie zdarzenia w okresie ubezpieczenia. W ramach obowiązujących ogólnych warunków ubezpieczenia, wszystkie ww. szkody ubezpieczane są w ramach jednej klauzuli.</w:t>
      </w:r>
    </w:p>
    <w:p w:rsidR="00CF4D47" w:rsidRDefault="00CF4D47" w:rsidP="00CF4D47">
      <w:pPr>
        <w:pStyle w:val="Akapitzlist"/>
        <w:autoSpaceDE w:val="0"/>
        <w:autoSpaceDN w:val="0"/>
        <w:adjustRightInd w:val="0"/>
        <w:ind w:left="426"/>
        <w:jc w:val="both"/>
        <w:rPr>
          <w:bCs/>
          <w:iCs/>
          <w:sz w:val="24"/>
          <w:szCs w:val="24"/>
        </w:rPr>
      </w:pPr>
    </w:p>
    <w:p w:rsidR="00CF4D47" w:rsidRDefault="00CF4D47" w:rsidP="00CF4D47">
      <w:pPr>
        <w:pStyle w:val="Akapitzlist"/>
        <w:autoSpaceDE w:val="0"/>
        <w:autoSpaceDN w:val="0"/>
        <w:adjustRightInd w:val="0"/>
        <w:ind w:left="425"/>
        <w:jc w:val="both"/>
        <w:rPr>
          <w:bCs/>
          <w:iCs/>
          <w:sz w:val="24"/>
          <w:szCs w:val="24"/>
          <w:highlight w:val="yellow"/>
        </w:rPr>
      </w:pPr>
      <w:r>
        <w:rPr>
          <w:bCs/>
          <w:iCs/>
          <w:sz w:val="24"/>
          <w:szCs w:val="24"/>
          <w:highlight w:val="yellow"/>
        </w:rPr>
        <w:t>Odpowiedź:</w:t>
      </w:r>
    </w:p>
    <w:p w:rsidR="00CF4D47" w:rsidRDefault="00CF4D47" w:rsidP="00CF4D47">
      <w:pPr>
        <w:pStyle w:val="Akapitzlist"/>
        <w:autoSpaceDE w:val="0"/>
        <w:autoSpaceDN w:val="0"/>
        <w:adjustRightInd w:val="0"/>
        <w:ind w:left="425"/>
        <w:jc w:val="both"/>
        <w:rPr>
          <w:b/>
          <w:bCs/>
          <w:iCs/>
          <w:sz w:val="24"/>
          <w:szCs w:val="24"/>
        </w:rPr>
      </w:pPr>
      <w:r>
        <w:rPr>
          <w:b/>
          <w:bCs/>
          <w:iCs/>
          <w:sz w:val="24"/>
          <w:szCs w:val="24"/>
          <w:highlight w:val="yellow"/>
        </w:rPr>
        <w:t>Akceptujemy wspólny limit dla szkód jw. w wysokości 2.000.000 zł (dwa miliony zł).</w:t>
      </w:r>
    </w:p>
    <w:p w:rsidR="00CF4D47" w:rsidRDefault="00CF4D47" w:rsidP="00CF4D47">
      <w:pPr>
        <w:pStyle w:val="Akapitzlist"/>
        <w:autoSpaceDE w:val="0"/>
        <w:autoSpaceDN w:val="0"/>
        <w:adjustRightInd w:val="0"/>
        <w:ind w:left="426"/>
        <w:jc w:val="both"/>
        <w:rPr>
          <w:bCs/>
          <w:iCs/>
          <w:sz w:val="24"/>
          <w:szCs w:val="24"/>
        </w:rPr>
      </w:pP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Pkt (e) ppkt (vi) Prosimy o wykreślenie konieczności ubezpieczenia szkód w mieniu powierzonym Wykonawcy w celu zlokalizowania, usunięcia, demontażu lub odsłonięcia wadliwych produktów, umocowania lub położenia produktu bez wad (</w:t>
      </w:r>
      <w:proofErr w:type="spellStart"/>
      <w:r w:rsidRPr="00BB0D0A">
        <w:rPr>
          <w:rFonts w:ascii="Century Schoolbook" w:hAnsi="Century Schoolbook"/>
          <w:bCs/>
          <w:iCs/>
          <w:sz w:val="22"/>
        </w:rPr>
        <w:t>tiret</w:t>
      </w:r>
      <w:proofErr w:type="spellEnd"/>
      <w:r w:rsidRPr="00BB0D0A">
        <w:rPr>
          <w:rFonts w:ascii="Century Schoolbook" w:hAnsi="Century Schoolbook"/>
          <w:bCs/>
          <w:iCs/>
          <w:sz w:val="22"/>
        </w:rPr>
        <w:t xml:space="preserve"> czwarte). Kontrakt nie dotyczy zlokalizowania wadliwych elementów w mieniu powierzonym, ponadto szkody polegające na usunięciu/zastąpieniu produktu wadliwego i zastąpienie go produktem wolnym od wad są wymagane na mocy zapisów pkt (f).</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Default="00CF4D47" w:rsidP="00CF4D47">
      <w:pPr>
        <w:pStyle w:val="Akapitzlist"/>
        <w:tabs>
          <w:tab w:val="left" w:pos="709"/>
        </w:tabs>
        <w:autoSpaceDE w:val="0"/>
        <w:autoSpaceDN w:val="0"/>
        <w:adjustRightInd w:val="0"/>
        <w:ind w:left="426"/>
        <w:jc w:val="both"/>
        <w:rPr>
          <w:b/>
          <w:bCs/>
          <w:iCs/>
          <w:sz w:val="24"/>
          <w:szCs w:val="24"/>
        </w:rPr>
      </w:pPr>
      <w:r>
        <w:rPr>
          <w:bCs/>
          <w:iCs/>
          <w:sz w:val="24"/>
          <w:szCs w:val="24"/>
          <w:highlight w:val="yellow"/>
        </w:rPr>
        <w:t>Odpowiedź</w:t>
      </w:r>
      <w:r>
        <w:rPr>
          <w:b/>
          <w:bCs/>
          <w:iCs/>
          <w:sz w:val="24"/>
          <w:szCs w:val="24"/>
          <w:highlight w:val="yellow"/>
        </w:rPr>
        <w:t>: Akceptujemy</w:t>
      </w:r>
      <w:r>
        <w:rPr>
          <w:b/>
          <w:bCs/>
          <w:iCs/>
          <w:sz w:val="24"/>
          <w:szCs w:val="24"/>
        </w:rPr>
        <w:t>.</w:t>
      </w: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Pkt (f) Prosimy o zmniejszenie wymaganego </w:t>
      </w:r>
      <w:proofErr w:type="spellStart"/>
      <w:r w:rsidRPr="00BB0D0A">
        <w:rPr>
          <w:rFonts w:ascii="Century Schoolbook" w:hAnsi="Century Schoolbook"/>
          <w:bCs/>
          <w:iCs/>
          <w:sz w:val="22"/>
        </w:rPr>
        <w:t>podlimitu</w:t>
      </w:r>
      <w:proofErr w:type="spellEnd"/>
      <w:r w:rsidRPr="00BB0D0A">
        <w:rPr>
          <w:rFonts w:ascii="Century Schoolbook" w:hAnsi="Century Schoolbook"/>
          <w:bCs/>
          <w:iCs/>
          <w:sz w:val="22"/>
        </w:rPr>
        <w:t xml:space="preserve"> do kwoty 1 000 000,00 zł (słownie: jeden milion złotych) na jedno i na wszystkie zdarzenia  w okresie ubezpieczenia.</w:t>
      </w:r>
    </w:p>
    <w:p w:rsidR="00CF4D47" w:rsidRDefault="00CF4D47" w:rsidP="00CF4D47">
      <w:pPr>
        <w:pStyle w:val="Akapitzlist"/>
        <w:autoSpaceDE w:val="0"/>
        <w:autoSpaceDN w:val="0"/>
        <w:adjustRightInd w:val="0"/>
        <w:ind w:left="426"/>
        <w:jc w:val="both"/>
        <w:rPr>
          <w:rFonts w:ascii="Century Schoolbook" w:hAnsi="Century Schoolbook"/>
          <w:bCs/>
          <w:iCs/>
          <w:sz w:val="22"/>
        </w:rPr>
      </w:pPr>
    </w:p>
    <w:p w:rsidR="00CF4D47" w:rsidRDefault="00CF4D47" w:rsidP="00CF4D47">
      <w:pPr>
        <w:pStyle w:val="Akapitzlist"/>
        <w:autoSpaceDE w:val="0"/>
        <w:autoSpaceDN w:val="0"/>
        <w:adjustRightInd w:val="0"/>
        <w:ind w:left="426"/>
        <w:jc w:val="both"/>
        <w:rPr>
          <w:b/>
          <w:bCs/>
          <w:iCs/>
          <w:sz w:val="24"/>
          <w:szCs w:val="24"/>
        </w:rPr>
      </w:pPr>
      <w:r>
        <w:rPr>
          <w:bCs/>
          <w:iCs/>
          <w:sz w:val="24"/>
          <w:szCs w:val="24"/>
          <w:highlight w:val="yellow"/>
        </w:rPr>
        <w:t>Odpowiedź:</w:t>
      </w:r>
      <w:r>
        <w:rPr>
          <w:bCs/>
          <w:iCs/>
          <w:sz w:val="24"/>
          <w:szCs w:val="24"/>
          <w:highlight w:val="yellow"/>
        </w:rPr>
        <w:t xml:space="preserve"> </w:t>
      </w:r>
      <w:r>
        <w:rPr>
          <w:b/>
          <w:bCs/>
          <w:iCs/>
          <w:sz w:val="24"/>
          <w:szCs w:val="24"/>
          <w:highlight w:val="yellow"/>
        </w:rPr>
        <w:t>Zamawiający nie wyraża zgody.</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Pkt (l) Prosimy o dopuszczenie </w:t>
      </w:r>
      <w:proofErr w:type="spellStart"/>
      <w:r w:rsidRPr="00BB0D0A">
        <w:rPr>
          <w:rFonts w:ascii="Century Schoolbook" w:hAnsi="Century Schoolbook"/>
          <w:bCs/>
          <w:iCs/>
          <w:sz w:val="22"/>
        </w:rPr>
        <w:t>podlimitu</w:t>
      </w:r>
      <w:proofErr w:type="spellEnd"/>
      <w:r w:rsidRPr="00BB0D0A">
        <w:rPr>
          <w:rFonts w:ascii="Century Schoolbook" w:hAnsi="Century Schoolbook"/>
          <w:bCs/>
          <w:iCs/>
          <w:sz w:val="22"/>
        </w:rPr>
        <w:t xml:space="preserve"> dla szkód w przedmiocie prac ładunkowych w wysokości w wysokości co najmniej  1 000 000,00 zł (słownie: jeden milion złotych) na jedno i na wszystkie zdarzenia  w okresie ubezpieczenia.</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highlight w:val="yellow"/>
        </w:rPr>
        <w:t>Odpowiedź:</w:t>
      </w:r>
    </w:p>
    <w:p w:rsidR="00CF4D47" w:rsidRDefault="00CF4D47" w:rsidP="00CF4D47">
      <w:pPr>
        <w:pStyle w:val="Akapitzlist"/>
        <w:autoSpaceDE w:val="0"/>
        <w:autoSpaceDN w:val="0"/>
        <w:adjustRightInd w:val="0"/>
        <w:ind w:left="426"/>
        <w:jc w:val="both"/>
        <w:rPr>
          <w:b/>
          <w:bCs/>
          <w:iCs/>
          <w:sz w:val="24"/>
          <w:szCs w:val="24"/>
        </w:rPr>
      </w:pPr>
      <w:r>
        <w:rPr>
          <w:b/>
          <w:bCs/>
          <w:iCs/>
          <w:sz w:val="24"/>
          <w:szCs w:val="24"/>
          <w:highlight w:val="yellow"/>
        </w:rPr>
        <w:t>Nie akceptujemy. Dopuszczamy limit nie niższy niż 10.000.000 zł (dziesięć milionów złotych)</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Okres ubezpieczenia. Prosimy o skrócenie wymaganego terminu na przedstawienie dokumentu potwierdzającego ubezpieczenie na kolejny rok do jednego dnia przed końcem ubezpieczenia dotychczasowej umowy. Powyższy termin jest wystarczający aby zapewnić ciągłość ochrony ubezpieczeniowej.</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Default="00CF4D47" w:rsidP="00CF4D47">
      <w:pPr>
        <w:pStyle w:val="Akapitzlist"/>
        <w:autoSpaceDE w:val="0"/>
        <w:autoSpaceDN w:val="0"/>
        <w:adjustRightInd w:val="0"/>
        <w:ind w:left="426"/>
        <w:jc w:val="both"/>
        <w:rPr>
          <w:bCs/>
          <w:iCs/>
          <w:sz w:val="24"/>
          <w:szCs w:val="24"/>
        </w:rPr>
      </w:pPr>
      <w:r>
        <w:rPr>
          <w:bCs/>
          <w:iCs/>
          <w:sz w:val="24"/>
          <w:szCs w:val="24"/>
          <w:highlight w:val="yellow"/>
        </w:rPr>
        <w:t>Odpowiedź:</w:t>
      </w:r>
      <w:r>
        <w:rPr>
          <w:b/>
          <w:bCs/>
          <w:iCs/>
          <w:sz w:val="24"/>
          <w:szCs w:val="24"/>
        </w:rPr>
        <w:t xml:space="preserve"> </w:t>
      </w:r>
      <w:r>
        <w:rPr>
          <w:b/>
          <w:bCs/>
          <w:iCs/>
          <w:sz w:val="24"/>
          <w:szCs w:val="24"/>
          <w:highlight w:val="yellow"/>
        </w:rPr>
        <w:t>Nie akceptujemy.</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Ad. Załącznik 7a ubezpieczenie </w:t>
      </w:r>
      <w:proofErr w:type="spellStart"/>
      <w:r w:rsidRPr="00BB0D0A">
        <w:rPr>
          <w:rFonts w:ascii="Century Schoolbook" w:hAnsi="Century Schoolbook"/>
          <w:bCs/>
          <w:iCs/>
          <w:sz w:val="22"/>
        </w:rPr>
        <w:t>nnw</w:t>
      </w:r>
      <w:proofErr w:type="spellEnd"/>
      <w:r w:rsidRPr="00BB0D0A">
        <w:rPr>
          <w:rFonts w:ascii="Century Schoolbook" w:hAnsi="Century Schoolbook"/>
          <w:bCs/>
          <w:iCs/>
          <w:sz w:val="22"/>
        </w:rPr>
        <w:t xml:space="preserve"> pkt. (c)a :Uwzględniając zasady obowiązujące w ubezpieczeniach </w:t>
      </w:r>
      <w:proofErr w:type="spellStart"/>
      <w:r w:rsidRPr="00BB0D0A">
        <w:rPr>
          <w:rFonts w:ascii="Century Schoolbook" w:hAnsi="Century Schoolbook"/>
          <w:bCs/>
          <w:iCs/>
          <w:sz w:val="22"/>
        </w:rPr>
        <w:t>nnw</w:t>
      </w:r>
      <w:proofErr w:type="spellEnd"/>
      <w:r w:rsidRPr="00BB0D0A">
        <w:rPr>
          <w:rFonts w:ascii="Century Schoolbook" w:hAnsi="Century Schoolbook"/>
          <w:bCs/>
          <w:iCs/>
          <w:sz w:val="22"/>
        </w:rPr>
        <w:t xml:space="preserve"> prosimy o wskazanie minimalnej sumy ubezpieczenia odnoszącej się do jednej osoby</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Default="00CF4D47" w:rsidP="00CF4D47">
      <w:pPr>
        <w:pStyle w:val="Akapitzlist"/>
        <w:autoSpaceDE w:val="0"/>
        <w:autoSpaceDN w:val="0"/>
        <w:adjustRightInd w:val="0"/>
        <w:ind w:left="426"/>
        <w:jc w:val="both"/>
        <w:rPr>
          <w:b/>
          <w:bCs/>
          <w:iCs/>
          <w:sz w:val="24"/>
          <w:szCs w:val="24"/>
        </w:rPr>
      </w:pPr>
      <w:r>
        <w:rPr>
          <w:bCs/>
          <w:iCs/>
          <w:sz w:val="24"/>
          <w:szCs w:val="24"/>
          <w:highlight w:val="yellow"/>
        </w:rPr>
        <w:t>Odpowiedź:</w:t>
      </w:r>
      <w:r>
        <w:rPr>
          <w:bCs/>
          <w:iCs/>
          <w:sz w:val="24"/>
          <w:szCs w:val="24"/>
        </w:rPr>
        <w:t xml:space="preserve"> </w:t>
      </w:r>
      <w:r>
        <w:rPr>
          <w:b/>
          <w:bCs/>
          <w:iCs/>
          <w:sz w:val="24"/>
          <w:szCs w:val="24"/>
          <w:highlight w:val="yellow"/>
        </w:rPr>
        <w:t>Suma została określona w odniesieniu do jednej osoby</w:t>
      </w:r>
    </w:p>
    <w:p w:rsid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Pr="00BB0D0A" w:rsidRDefault="00BB0D0A" w:rsidP="00BB0D0A">
      <w:pPr>
        <w:pStyle w:val="Akapitzlist"/>
        <w:numPr>
          <w:ilvl w:val="0"/>
          <w:numId w:val="7"/>
        </w:numPr>
        <w:autoSpaceDE w:val="0"/>
        <w:autoSpaceDN w:val="0"/>
        <w:adjustRightInd w:val="0"/>
        <w:ind w:left="426"/>
        <w:jc w:val="both"/>
        <w:rPr>
          <w:rFonts w:ascii="Century Schoolbook" w:hAnsi="Century Schoolbook"/>
          <w:bCs/>
          <w:iCs/>
          <w:sz w:val="22"/>
        </w:rPr>
      </w:pPr>
      <w:r w:rsidRPr="00BB0D0A">
        <w:rPr>
          <w:rFonts w:ascii="Century Schoolbook" w:hAnsi="Century Schoolbook"/>
          <w:bCs/>
          <w:iCs/>
          <w:sz w:val="22"/>
        </w:rPr>
        <w:t xml:space="preserve">Ad. Załącznik 7a ubezpieczenie </w:t>
      </w:r>
      <w:proofErr w:type="spellStart"/>
      <w:r w:rsidRPr="00BB0D0A">
        <w:rPr>
          <w:rFonts w:ascii="Century Schoolbook" w:hAnsi="Century Schoolbook"/>
          <w:bCs/>
          <w:iCs/>
          <w:sz w:val="22"/>
        </w:rPr>
        <w:t>nnw</w:t>
      </w:r>
      <w:proofErr w:type="spellEnd"/>
      <w:r w:rsidRPr="00BB0D0A">
        <w:rPr>
          <w:rFonts w:ascii="Century Schoolbook" w:hAnsi="Century Schoolbook"/>
          <w:bCs/>
          <w:iCs/>
          <w:sz w:val="22"/>
        </w:rPr>
        <w:t xml:space="preserve"> pkt. (c) d: prosimy o doprecyzowanie zapisów dotyczących wymogu ochrony w zakresie zawału serca i udaru mózgu, gdyż wyłączenia odpowiedzialności stosowane standardowo przez ubezpieczycieli dotyczą przyczyn i okoliczności wystąpienia zawału serca lub udaru mózgu i nie ma to związku z wiekiem ubezpieczonego.</w:t>
      </w: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p>
    <w:p w:rsidR="00CF4D47" w:rsidRPr="00CF4D47" w:rsidRDefault="00CF4D47" w:rsidP="00CF4D47">
      <w:pPr>
        <w:autoSpaceDE w:val="0"/>
        <w:autoSpaceDN w:val="0"/>
        <w:adjustRightInd w:val="0"/>
        <w:ind w:left="426"/>
        <w:jc w:val="both"/>
        <w:rPr>
          <w:rFonts w:ascii="Times New Roman" w:hAnsi="Times New Roman"/>
          <w:bCs/>
          <w:iCs/>
        </w:rPr>
      </w:pPr>
      <w:r w:rsidRPr="00CF4D47">
        <w:rPr>
          <w:rFonts w:ascii="Times New Roman" w:hAnsi="Times New Roman"/>
          <w:bCs/>
          <w:iCs/>
          <w:highlight w:val="yellow"/>
        </w:rPr>
        <w:t>Odpowiedź:</w:t>
      </w:r>
    </w:p>
    <w:p w:rsidR="00CF4D47" w:rsidRPr="00CF4D47" w:rsidRDefault="00CF4D47" w:rsidP="00CF4D47">
      <w:pPr>
        <w:autoSpaceDE w:val="0"/>
        <w:autoSpaceDN w:val="0"/>
        <w:adjustRightInd w:val="0"/>
        <w:ind w:left="426"/>
        <w:contextualSpacing/>
        <w:jc w:val="both"/>
        <w:rPr>
          <w:rFonts w:ascii="Times New Roman" w:hAnsi="Times New Roman"/>
          <w:b/>
        </w:rPr>
      </w:pPr>
      <w:r w:rsidRPr="00CF4D47">
        <w:rPr>
          <w:rFonts w:ascii="Times New Roman" w:hAnsi="Times New Roman"/>
          <w:b/>
          <w:highlight w:val="yellow"/>
        </w:rPr>
        <w:t>Postanowienia są precyzyjne. Poza wiekem ubezpieczonego nie może być żadnych dodatkowych ograniczeń odnoszących się do określonych zdarzeń obejmujących zawał serca lub udar mózgu. Dopuszczalne są jedynie postanowienia definicji OWU opisujące zawał serca lub udar mózgu.</w:t>
      </w:r>
    </w:p>
    <w:p w:rsidR="00BB0D0A" w:rsidRPr="00BB0D0A" w:rsidRDefault="00BB0D0A" w:rsidP="00BB0D0A">
      <w:pPr>
        <w:pStyle w:val="Akapitzlist"/>
        <w:autoSpaceDE w:val="0"/>
        <w:autoSpaceDN w:val="0"/>
        <w:adjustRightInd w:val="0"/>
        <w:ind w:left="426"/>
        <w:jc w:val="both"/>
        <w:rPr>
          <w:rFonts w:ascii="Century Schoolbook" w:hAnsi="Century Schoolbook"/>
          <w:bCs/>
          <w:iCs/>
          <w:sz w:val="22"/>
        </w:rPr>
      </w:pPr>
    </w:p>
    <w:p w:rsidR="00BB0D0A" w:rsidRDefault="00BB0D0A" w:rsidP="00BB0D0A">
      <w:pPr>
        <w:autoSpaceDE w:val="0"/>
        <w:autoSpaceDN w:val="0"/>
        <w:adjustRightInd w:val="0"/>
        <w:ind w:firstLine="426"/>
        <w:contextualSpacing/>
        <w:jc w:val="both"/>
        <w:rPr>
          <w:rFonts w:ascii="Century Schoolbook" w:hAnsi="Century Schoolbook"/>
          <w:sz w:val="22"/>
        </w:rPr>
      </w:pPr>
    </w:p>
    <w:sectPr w:rsidR="00BB0D0A" w:rsidSect="004B741E">
      <w:headerReference w:type="default" r:id="rId9"/>
      <w:footerReference w:type="default" r:id="rId10"/>
      <w:headerReference w:type="first" r:id="rId11"/>
      <w:footerReference w:type="first" r:id="rId12"/>
      <w:pgSz w:w="11906" w:h="16838" w:code="9"/>
      <w:pgMar w:top="1560" w:right="1274" w:bottom="1418" w:left="1276" w:header="340" w:footer="10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FAB" w:rsidRDefault="006F0FAB">
      <w:r>
        <w:separator/>
      </w:r>
    </w:p>
  </w:endnote>
  <w:endnote w:type="continuationSeparator" w:id="0">
    <w:p w:rsidR="006F0FAB" w:rsidRDefault="006F0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entury Schoolbook">
    <w:altName w:val="Times New Roman"/>
    <w:panose1 w:val="0204060405050502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etaPro-Normal">
    <w:altName w:val="Arial"/>
    <w:panose1 w:val="00000000000000000000"/>
    <w:charset w:val="EE"/>
    <w:family w:val="swiss"/>
    <w:notTrueType/>
    <w:pitch w:val="default"/>
    <w:sig w:usb0="00000001" w:usb1="00000000" w:usb2="00000000" w:usb3="00000000" w:csb0="00000003"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Optima">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60288" behindDoc="0" locked="0" layoutInCell="0" allowOverlap="1" wp14:anchorId="3AB4EE2D" wp14:editId="4A22130F">
          <wp:simplePos x="0" y="0"/>
          <wp:positionH relativeFrom="page">
            <wp:posOffset>877763</wp:posOffset>
          </wp:positionH>
          <wp:positionV relativeFrom="page">
            <wp:posOffset>9973310</wp:posOffset>
          </wp:positionV>
          <wp:extent cx="6392849" cy="190831"/>
          <wp:effectExtent l="0" t="0" r="0" b="0"/>
          <wp:wrapNone/>
          <wp:docPr id="50" name="Obraz 5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2849" cy="19083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Stopka"/>
    </w:pPr>
    <w:r>
      <w:rPr>
        <w:noProof/>
      </w:rPr>
      <w:drawing>
        <wp:anchor distT="0" distB="0" distL="114300" distR="114300" simplePos="0" relativeHeight="251659264" behindDoc="1" locked="0" layoutInCell="0" allowOverlap="1" wp14:anchorId="2BDD5FB8" wp14:editId="66ADE2DE">
          <wp:simplePos x="0" y="0"/>
          <wp:positionH relativeFrom="page">
            <wp:posOffset>262255</wp:posOffset>
          </wp:positionH>
          <wp:positionV relativeFrom="page">
            <wp:posOffset>9983470</wp:posOffset>
          </wp:positionV>
          <wp:extent cx="7023735" cy="194310"/>
          <wp:effectExtent l="0" t="0" r="5715" b="0"/>
          <wp:wrapThrough wrapText="bothSides">
            <wp:wrapPolygon edited="0">
              <wp:start x="0" y="0"/>
              <wp:lineTo x="0" y="19059"/>
              <wp:lineTo x="644" y="19059"/>
              <wp:lineTo x="10662" y="19059"/>
              <wp:lineTo x="21559" y="16941"/>
              <wp:lineTo x="21559" y="0"/>
              <wp:lineTo x="0" y="0"/>
            </wp:wrapPolygon>
          </wp:wrapThrough>
          <wp:docPr id="49" name="Obraz 49"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FAB" w:rsidRDefault="006F0FAB">
      <w:r>
        <w:separator/>
      </w:r>
    </w:p>
  </w:footnote>
  <w:footnote w:type="continuationSeparator" w:id="0">
    <w:p w:rsidR="006F0FAB" w:rsidRDefault="006F0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D47" w:rsidRDefault="00CF4D47">
    <w:pPr>
      <w:pStyle w:val="Nagwek"/>
    </w:pPr>
    <w:r>
      <w:rPr>
        <w:noProof/>
      </w:rPr>
      <w:drawing>
        <wp:anchor distT="0" distB="0" distL="114300" distR="114300" simplePos="0" relativeHeight="251663360" behindDoc="0" locked="0" layoutInCell="0" allowOverlap="1" wp14:anchorId="4ACA7C67" wp14:editId="551347C5">
          <wp:simplePos x="0" y="0"/>
          <wp:positionH relativeFrom="page">
            <wp:posOffset>417830</wp:posOffset>
          </wp:positionH>
          <wp:positionV relativeFrom="page">
            <wp:posOffset>137076</wp:posOffset>
          </wp:positionV>
          <wp:extent cx="7019925" cy="752475"/>
          <wp:effectExtent l="0" t="0" r="9525" b="9525"/>
          <wp:wrapNone/>
          <wp:docPr id="1" name="Obraz 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82" w:rsidRDefault="00BB1682">
    <w:pPr>
      <w:pStyle w:val="Nagwek"/>
    </w:pPr>
    <w:r>
      <w:rPr>
        <w:noProof/>
      </w:rPr>
      <w:drawing>
        <wp:anchor distT="0" distB="0" distL="114300" distR="114300" simplePos="0" relativeHeight="251661312" behindDoc="0" locked="0" layoutInCell="0" allowOverlap="1" wp14:anchorId="1841F0B5" wp14:editId="34BC0375">
          <wp:simplePos x="0" y="0"/>
          <wp:positionH relativeFrom="page">
            <wp:align>center</wp:align>
          </wp:positionH>
          <wp:positionV relativeFrom="page">
            <wp:posOffset>252095</wp:posOffset>
          </wp:positionV>
          <wp:extent cx="7019925" cy="752475"/>
          <wp:effectExtent l="0" t="0" r="9525" b="9525"/>
          <wp:wrapNone/>
          <wp:docPr id="51" name="Obraz 51"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310D3A8"/>
    <w:lvl w:ilvl="0">
      <w:start w:val="1"/>
      <w:numFmt w:val="decimal"/>
      <w:pStyle w:val="Spistreci2"/>
      <w:lvlText w:val="%1."/>
      <w:lvlJc w:val="left"/>
      <w:pPr>
        <w:tabs>
          <w:tab w:val="num" w:pos="360"/>
        </w:tabs>
        <w:ind w:left="360" w:hanging="360"/>
      </w:pPr>
    </w:lvl>
  </w:abstractNum>
  <w:abstractNum w:abstractNumId="1">
    <w:nsid w:val="FFFFFF89"/>
    <w:multiLevelType w:val="singleLevel"/>
    <w:tmpl w:val="DE62E384"/>
    <w:lvl w:ilvl="0">
      <w:start w:val="1"/>
      <w:numFmt w:val="bullet"/>
      <w:pStyle w:val="Spistreci3"/>
      <w:lvlText w:val=""/>
      <w:lvlJc w:val="left"/>
      <w:pPr>
        <w:tabs>
          <w:tab w:val="num" w:pos="360"/>
        </w:tabs>
        <w:ind w:left="360" w:hanging="360"/>
      </w:pPr>
      <w:rPr>
        <w:rFonts w:ascii="Symbol" w:hAnsi="Symbol" w:hint="default"/>
      </w:rPr>
    </w:lvl>
  </w:abstractNum>
  <w:abstractNum w:abstractNumId="2">
    <w:nsid w:val="00000004"/>
    <w:multiLevelType w:val="singleLevel"/>
    <w:tmpl w:val="4A32D346"/>
    <w:name w:val="WW8Num5"/>
    <w:lvl w:ilvl="0">
      <w:start w:val="1"/>
      <w:numFmt w:val="decimal"/>
      <w:lvlText w:val="%1."/>
      <w:lvlJc w:val="left"/>
      <w:pPr>
        <w:tabs>
          <w:tab w:val="num" w:pos="720"/>
        </w:tabs>
        <w:ind w:left="720" w:hanging="360"/>
      </w:pPr>
      <w:rPr>
        <w:rFonts w:ascii="Arial Narrow" w:hAnsi="Arial Narrow" w:cs="Arial Narrow"/>
        <w:b/>
      </w:rPr>
    </w:lvl>
  </w:abstractNum>
  <w:abstractNum w:abstractNumId="3">
    <w:nsid w:val="00000005"/>
    <w:multiLevelType w:val="singleLevel"/>
    <w:tmpl w:val="00000005"/>
    <w:name w:val="WW8Num6"/>
    <w:lvl w:ilvl="0">
      <w:start w:val="1"/>
      <w:numFmt w:val="lowerLetter"/>
      <w:lvlText w:val="%1)"/>
      <w:lvlJc w:val="left"/>
      <w:pPr>
        <w:tabs>
          <w:tab w:val="num" w:pos="720"/>
        </w:tabs>
        <w:ind w:left="720" w:hanging="360"/>
      </w:pPr>
      <w:rPr>
        <w:rFonts w:ascii="Arial Narrow" w:hAnsi="Arial Narrow" w:cs="Arial Narrow"/>
        <w:sz w:val="24"/>
        <w:szCs w:val="24"/>
      </w:rPr>
    </w:lvl>
  </w:abstractNum>
  <w:abstractNum w:abstractNumId="4">
    <w:nsid w:val="056A551E"/>
    <w:multiLevelType w:val="hybridMultilevel"/>
    <w:tmpl w:val="3FC4CEFC"/>
    <w:lvl w:ilvl="0" w:tplc="8C9A970C">
      <w:start w:val="1"/>
      <w:numFmt w:val="lowerRoman"/>
      <w:lvlText w:val="(%1)"/>
      <w:lvlJc w:val="left"/>
      <w:pPr>
        <w:ind w:left="1380" w:hanging="360"/>
      </w:pPr>
      <w:rPr>
        <w:rFonts w:ascii="Arial" w:eastAsia="Arial" w:hAnsi="Arial" w:cs="Times New Roman"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A114CE8"/>
    <w:multiLevelType w:val="hybridMultilevel"/>
    <w:tmpl w:val="906E5236"/>
    <w:lvl w:ilvl="0" w:tplc="AE48B3F0">
      <w:start w:val="1"/>
      <w:numFmt w:val="decimal"/>
      <w:lvlText w:val="%1."/>
      <w:lvlJc w:val="left"/>
      <w:pPr>
        <w:ind w:left="720" w:hanging="360"/>
      </w:pPr>
      <w:rPr>
        <w:rFonts w:ascii="Century Schoolbook" w:hAnsi="Century Schoolbook" w:hint="default"/>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B63B17"/>
    <w:multiLevelType w:val="multilevel"/>
    <w:tmpl w:val="0409001D"/>
    <w:name w:val="WW8Num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0DE2CB9"/>
    <w:multiLevelType w:val="multilevel"/>
    <w:tmpl w:val="32D0B854"/>
    <w:lvl w:ilvl="0">
      <w:start w:val="2"/>
      <w:numFmt w:val="decimal"/>
      <w:pStyle w:val="Nagwek1"/>
      <w:lvlText w:val="%1."/>
      <w:lvlJc w:val="left"/>
      <w:pPr>
        <w:tabs>
          <w:tab w:val="num" w:pos="360"/>
        </w:tabs>
        <w:ind w:left="360" w:hanging="360"/>
      </w:pPr>
      <w:rPr>
        <w:rFonts w:ascii="Arial" w:hAnsi="Arial" w:hint="default"/>
        <w:b/>
        <w:i w:val="0"/>
        <w:sz w:val="20"/>
        <w:szCs w:val="20"/>
      </w:rPr>
    </w:lvl>
    <w:lvl w:ilvl="1">
      <w:start w:val="2"/>
      <w:numFmt w:val="decimal"/>
      <w:isLgl/>
      <w:lvlText w:val="%1.%2."/>
      <w:lvlJc w:val="left"/>
      <w:pPr>
        <w:tabs>
          <w:tab w:val="num" w:pos="1437"/>
        </w:tabs>
        <w:ind w:left="1437" w:hanging="720"/>
      </w:pPr>
      <w:rPr>
        <w:rFonts w:hint="default"/>
      </w:rPr>
    </w:lvl>
    <w:lvl w:ilvl="2">
      <w:start w:val="1"/>
      <w:numFmt w:val="decimal"/>
      <w:isLgl/>
      <w:lvlText w:val="%1.%2.%3."/>
      <w:lvlJc w:val="left"/>
      <w:pPr>
        <w:tabs>
          <w:tab w:val="num" w:pos="1437"/>
        </w:tabs>
        <w:ind w:left="1437" w:hanging="720"/>
      </w:pPr>
      <w:rPr>
        <w:rFonts w:hint="default"/>
      </w:rPr>
    </w:lvl>
    <w:lvl w:ilvl="3">
      <w:start w:val="1"/>
      <w:numFmt w:val="decimal"/>
      <w:isLgl/>
      <w:lvlText w:val="%1.%2.%3.%4."/>
      <w:lvlJc w:val="left"/>
      <w:pPr>
        <w:tabs>
          <w:tab w:val="num" w:pos="1797"/>
        </w:tabs>
        <w:ind w:left="1797" w:hanging="1080"/>
      </w:pPr>
      <w:rPr>
        <w:rFonts w:hint="default"/>
      </w:rPr>
    </w:lvl>
    <w:lvl w:ilvl="4">
      <w:start w:val="1"/>
      <w:numFmt w:val="decimal"/>
      <w:isLgl/>
      <w:lvlText w:val="%1.%2.%3.%4.%5."/>
      <w:lvlJc w:val="left"/>
      <w:pPr>
        <w:tabs>
          <w:tab w:val="num" w:pos="1797"/>
        </w:tabs>
        <w:ind w:left="1797" w:hanging="1080"/>
      </w:pPr>
      <w:rPr>
        <w:rFonts w:hint="default"/>
      </w:rPr>
    </w:lvl>
    <w:lvl w:ilvl="5">
      <w:start w:val="1"/>
      <w:numFmt w:val="decimal"/>
      <w:isLgl/>
      <w:lvlText w:val="%1.%2.%3.%4.%5.%6."/>
      <w:lvlJc w:val="left"/>
      <w:pPr>
        <w:tabs>
          <w:tab w:val="num" w:pos="2157"/>
        </w:tabs>
        <w:ind w:left="2157" w:hanging="1440"/>
      </w:pPr>
      <w:rPr>
        <w:rFonts w:hint="default"/>
      </w:rPr>
    </w:lvl>
    <w:lvl w:ilvl="6">
      <w:start w:val="1"/>
      <w:numFmt w:val="decimal"/>
      <w:isLgl/>
      <w:lvlText w:val="%1.%2.%3.%4.%5.%6.%7."/>
      <w:lvlJc w:val="left"/>
      <w:pPr>
        <w:tabs>
          <w:tab w:val="num" w:pos="2157"/>
        </w:tabs>
        <w:ind w:left="2157" w:hanging="1440"/>
      </w:pPr>
      <w:rPr>
        <w:rFonts w:hint="default"/>
      </w:rPr>
    </w:lvl>
    <w:lvl w:ilvl="7">
      <w:start w:val="1"/>
      <w:numFmt w:val="decimal"/>
      <w:isLgl/>
      <w:lvlText w:val="%1.%2.%3.%4.%5.%6.%7.%8."/>
      <w:lvlJc w:val="left"/>
      <w:pPr>
        <w:tabs>
          <w:tab w:val="num" w:pos="2517"/>
        </w:tabs>
        <w:ind w:left="2517" w:hanging="1800"/>
      </w:pPr>
      <w:rPr>
        <w:rFonts w:hint="default"/>
      </w:rPr>
    </w:lvl>
    <w:lvl w:ilvl="8">
      <w:start w:val="1"/>
      <w:numFmt w:val="decimal"/>
      <w:isLgl/>
      <w:lvlText w:val="%1.%2.%3.%4.%5.%6.%7.%8.%9."/>
      <w:lvlJc w:val="left"/>
      <w:pPr>
        <w:tabs>
          <w:tab w:val="num" w:pos="2517"/>
        </w:tabs>
        <w:ind w:left="2517" w:hanging="1800"/>
      </w:pPr>
      <w:rPr>
        <w:rFonts w:hint="default"/>
      </w:rPr>
    </w:lvl>
  </w:abstractNum>
  <w:abstractNum w:abstractNumId="8">
    <w:nsid w:val="3BA611B4"/>
    <w:multiLevelType w:val="hybridMultilevel"/>
    <w:tmpl w:val="FBBC275E"/>
    <w:lvl w:ilvl="0" w:tplc="7ADA73B4">
      <w:start w:val="1"/>
      <w:numFmt w:val="decimal"/>
      <w:pStyle w:val="Listanumerowana"/>
      <w:lvlText w:val="%1."/>
      <w:lvlJc w:val="left"/>
      <w:pPr>
        <w:tabs>
          <w:tab w:val="num" w:pos="1068"/>
        </w:tabs>
        <w:ind w:left="1068" w:hanging="360"/>
      </w:pPr>
    </w:lvl>
    <w:lvl w:ilvl="1" w:tplc="CB46DF60">
      <w:start w:val="1"/>
      <w:numFmt w:val="decimal"/>
      <w:lvlText w:val="%2)"/>
      <w:lvlJc w:val="left"/>
      <w:pPr>
        <w:tabs>
          <w:tab w:val="num" w:pos="1788"/>
        </w:tabs>
        <w:ind w:left="1788" w:hanging="360"/>
      </w:pPr>
      <w:rPr>
        <w:rFonts w:ascii="Arial" w:hAnsi="Arial" w:cs="Times New Roman" w:hint="default"/>
        <w:b w:val="0"/>
        <w:i w:val="0"/>
        <w:color w:val="0000CC"/>
        <w:sz w:val="20"/>
      </w:rPr>
    </w:lvl>
    <w:lvl w:ilvl="2" w:tplc="9B7427E2">
      <w:start w:val="1"/>
      <w:numFmt w:val="lowerLetter"/>
      <w:lvlText w:val="%3)"/>
      <w:lvlJc w:val="left"/>
      <w:pPr>
        <w:tabs>
          <w:tab w:val="num" w:pos="3228"/>
        </w:tabs>
        <w:ind w:left="3228" w:hanging="360"/>
      </w:pPr>
      <w:rPr>
        <w:rFonts w:ascii="Arial" w:hAnsi="Arial" w:cs="Arial" w:hint="default"/>
        <w:b w:val="0"/>
        <w:i w:val="0"/>
        <w:sz w:val="20"/>
        <w:szCs w:val="20"/>
      </w:r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1FC5058"/>
    <w:multiLevelType w:val="multilevel"/>
    <w:tmpl w:val="98CC759E"/>
    <w:lvl w:ilvl="0">
      <w:start w:val="5"/>
      <w:numFmt w:val="decimal"/>
      <w:pStyle w:val="Listapunktowana"/>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ascii="Arial" w:hAnsi="Arial" w:hint="default"/>
        <w:b w:val="0"/>
        <w:i w:val="0"/>
        <w:sz w:val="2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nsid w:val="6C931D3C"/>
    <w:multiLevelType w:val="singleLevel"/>
    <w:tmpl w:val="4FBA1070"/>
    <w:lvl w:ilvl="0">
      <w:start w:val="1"/>
      <w:numFmt w:val="bullet"/>
      <w:pStyle w:val="Bullet2"/>
      <w:lvlText w:val=""/>
      <w:lvlJc w:val="left"/>
      <w:pPr>
        <w:tabs>
          <w:tab w:val="num" w:pos="2978"/>
        </w:tabs>
        <w:ind w:left="2978" w:hanging="567"/>
      </w:pPr>
      <w:rPr>
        <w:rFonts w:ascii="Symbol" w:hAnsi="Symbol" w:hint="default"/>
        <w:sz w:val="20"/>
      </w:rPr>
    </w:lvl>
  </w:abstractNum>
  <w:num w:numId="1">
    <w:abstractNumId w:val="8"/>
  </w:num>
  <w:num w:numId="2">
    <w:abstractNumId w:val="9"/>
  </w:num>
  <w:num w:numId="3">
    <w:abstractNumId w:val="0"/>
  </w:num>
  <w:num w:numId="4">
    <w:abstractNumId w:val="1"/>
  </w:num>
  <w:num w:numId="5">
    <w:abstractNumId w:val="10"/>
  </w:num>
  <w:num w:numId="6">
    <w:abstractNumId w:val="7"/>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8E9"/>
    <w:rsid w:val="000014A1"/>
    <w:rsid w:val="0001474A"/>
    <w:rsid w:val="00020F61"/>
    <w:rsid w:val="00024E89"/>
    <w:rsid w:val="00027838"/>
    <w:rsid w:val="000316B4"/>
    <w:rsid w:val="00031AA3"/>
    <w:rsid w:val="00032ED2"/>
    <w:rsid w:val="00033D8B"/>
    <w:rsid w:val="00035373"/>
    <w:rsid w:val="00037A70"/>
    <w:rsid w:val="00044508"/>
    <w:rsid w:val="000727E4"/>
    <w:rsid w:val="00074814"/>
    <w:rsid w:val="00081E99"/>
    <w:rsid w:val="000B6591"/>
    <w:rsid w:val="000D78BE"/>
    <w:rsid w:val="000F4798"/>
    <w:rsid w:val="00100CC7"/>
    <w:rsid w:val="001051F2"/>
    <w:rsid w:val="001064A9"/>
    <w:rsid w:val="0010659C"/>
    <w:rsid w:val="00113A86"/>
    <w:rsid w:val="00115108"/>
    <w:rsid w:val="00122BEE"/>
    <w:rsid w:val="00131BC3"/>
    <w:rsid w:val="00137E62"/>
    <w:rsid w:val="00147ECE"/>
    <w:rsid w:val="00162AA6"/>
    <w:rsid w:val="00171CCD"/>
    <w:rsid w:val="00180D12"/>
    <w:rsid w:val="00181321"/>
    <w:rsid w:val="001A01FC"/>
    <w:rsid w:val="001A2BDC"/>
    <w:rsid w:val="001B2EC2"/>
    <w:rsid w:val="001C149B"/>
    <w:rsid w:val="001D2AEE"/>
    <w:rsid w:val="001D50F7"/>
    <w:rsid w:val="001D662C"/>
    <w:rsid w:val="001F5E74"/>
    <w:rsid w:val="001F5F8B"/>
    <w:rsid w:val="00216B29"/>
    <w:rsid w:val="00226528"/>
    <w:rsid w:val="00251C92"/>
    <w:rsid w:val="00267AAE"/>
    <w:rsid w:val="002762F2"/>
    <w:rsid w:val="002836D3"/>
    <w:rsid w:val="00292559"/>
    <w:rsid w:val="00297A7B"/>
    <w:rsid w:val="002A1E55"/>
    <w:rsid w:val="002D03E6"/>
    <w:rsid w:val="002D1D44"/>
    <w:rsid w:val="002D2864"/>
    <w:rsid w:val="002E78DA"/>
    <w:rsid w:val="002F2379"/>
    <w:rsid w:val="00340A61"/>
    <w:rsid w:val="00340B67"/>
    <w:rsid w:val="00356049"/>
    <w:rsid w:val="00365B61"/>
    <w:rsid w:val="0039518E"/>
    <w:rsid w:val="003A0D64"/>
    <w:rsid w:val="003A7B7A"/>
    <w:rsid w:val="003B7E1B"/>
    <w:rsid w:val="003E71FA"/>
    <w:rsid w:val="003F44E4"/>
    <w:rsid w:val="0040447B"/>
    <w:rsid w:val="0041018D"/>
    <w:rsid w:val="00410CB9"/>
    <w:rsid w:val="0041764C"/>
    <w:rsid w:val="0042761E"/>
    <w:rsid w:val="00427B67"/>
    <w:rsid w:val="004311E0"/>
    <w:rsid w:val="00445180"/>
    <w:rsid w:val="004535CC"/>
    <w:rsid w:val="00463FBA"/>
    <w:rsid w:val="00467C64"/>
    <w:rsid w:val="00483F4E"/>
    <w:rsid w:val="00484144"/>
    <w:rsid w:val="004907E8"/>
    <w:rsid w:val="00492B9D"/>
    <w:rsid w:val="004A08E9"/>
    <w:rsid w:val="004A170D"/>
    <w:rsid w:val="004B176E"/>
    <w:rsid w:val="004B1FEF"/>
    <w:rsid w:val="004B741E"/>
    <w:rsid w:val="004C1877"/>
    <w:rsid w:val="004C61A7"/>
    <w:rsid w:val="004E182B"/>
    <w:rsid w:val="0051210C"/>
    <w:rsid w:val="00535E05"/>
    <w:rsid w:val="0056797B"/>
    <w:rsid w:val="00571A4F"/>
    <w:rsid w:val="00576838"/>
    <w:rsid w:val="005776EA"/>
    <w:rsid w:val="00591FDD"/>
    <w:rsid w:val="00592E40"/>
    <w:rsid w:val="005A13DF"/>
    <w:rsid w:val="005B47C9"/>
    <w:rsid w:val="005C1AC6"/>
    <w:rsid w:val="005C7758"/>
    <w:rsid w:val="005D70D5"/>
    <w:rsid w:val="005E251E"/>
    <w:rsid w:val="005F4D3D"/>
    <w:rsid w:val="00601AA6"/>
    <w:rsid w:val="00604DE7"/>
    <w:rsid w:val="00631F68"/>
    <w:rsid w:val="00632FC3"/>
    <w:rsid w:val="00640962"/>
    <w:rsid w:val="00683949"/>
    <w:rsid w:val="00683D0D"/>
    <w:rsid w:val="00687D11"/>
    <w:rsid w:val="006975A4"/>
    <w:rsid w:val="00697CC0"/>
    <w:rsid w:val="006A2843"/>
    <w:rsid w:val="006A3EBB"/>
    <w:rsid w:val="006A4400"/>
    <w:rsid w:val="006B48E9"/>
    <w:rsid w:val="006C3203"/>
    <w:rsid w:val="006E64A8"/>
    <w:rsid w:val="006E73CE"/>
    <w:rsid w:val="006F00D0"/>
    <w:rsid w:val="006F0FAB"/>
    <w:rsid w:val="006F3F88"/>
    <w:rsid w:val="007069C3"/>
    <w:rsid w:val="00706F5D"/>
    <w:rsid w:val="0071249D"/>
    <w:rsid w:val="0073462B"/>
    <w:rsid w:val="00756094"/>
    <w:rsid w:val="00763196"/>
    <w:rsid w:val="00772DDC"/>
    <w:rsid w:val="00783DEF"/>
    <w:rsid w:val="00795748"/>
    <w:rsid w:val="007A043A"/>
    <w:rsid w:val="007B53C7"/>
    <w:rsid w:val="007D2DDA"/>
    <w:rsid w:val="007F31D8"/>
    <w:rsid w:val="00815847"/>
    <w:rsid w:val="00820746"/>
    <w:rsid w:val="00831AF4"/>
    <w:rsid w:val="008342D0"/>
    <w:rsid w:val="00837099"/>
    <w:rsid w:val="008407C2"/>
    <w:rsid w:val="00843556"/>
    <w:rsid w:val="0084367C"/>
    <w:rsid w:val="0084591E"/>
    <w:rsid w:val="00846FFF"/>
    <w:rsid w:val="008669AE"/>
    <w:rsid w:val="00871BBA"/>
    <w:rsid w:val="008832A1"/>
    <w:rsid w:val="00883483"/>
    <w:rsid w:val="008A12EF"/>
    <w:rsid w:val="008B7978"/>
    <w:rsid w:val="008C184A"/>
    <w:rsid w:val="008E265C"/>
    <w:rsid w:val="008E47D5"/>
    <w:rsid w:val="008F4E70"/>
    <w:rsid w:val="009046C4"/>
    <w:rsid w:val="009439A1"/>
    <w:rsid w:val="00970DC8"/>
    <w:rsid w:val="009724E9"/>
    <w:rsid w:val="00994FA9"/>
    <w:rsid w:val="009B0EC3"/>
    <w:rsid w:val="009E104A"/>
    <w:rsid w:val="009E5B74"/>
    <w:rsid w:val="009E669B"/>
    <w:rsid w:val="009E6DBA"/>
    <w:rsid w:val="00A00961"/>
    <w:rsid w:val="00A06257"/>
    <w:rsid w:val="00A1249D"/>
    <w:rsid w:val="00A20592"/>
    <w:rsid w:val="00A33FE3"/>
    <w:rsid w:val="00A3506F"/>
    <w:rsid w:val="00A37ECF"/>
    <w:rsid w:val="00A403D6"/>
    <w:rsid w:val="00A40F41"/>
    <w:rsid w:val="00A56A53"/>
    <w:rsid w:val="00A56ADF"/>
    <w:rsid w:val="00A652DC"/>
    <w:rsid w:val="00AB0968"/>
    <w:rsid w:val="00AC03D9"/>
    <w:rsid w:val="00AC0D94"/>
    <w:rsid w:val="00AC5ED3"/>
    <w:rsid w:val="00AD1084"/>
    <w:rsid w:val="00AD1B3D"/>
    <w:rsid w:val="00AE7AA2"/>
    <w:rsid w:val="00AF08FA"/>
    <w:rsid w:val="00AF2AE3"/>
    <w:rsid w:val="00AF344F"/>
    <w:rsid w:val="00B13580"/>
    <w:rsid w:val="00B21166"/>
    <w:rsid w:val="00B42467"/>
    <w:rsid w:val="00B72188"/>
    <w:rsid w:val="00B74F98"/>
    <w:rsid w:val="00B821F4"/>
    <w:rsid w:val="00B8324B"/>
    <w:rsid w:val="00BA25EA"/>
    <w:rsid w:val="00BA41B3"/>
    <w:rsid w:val="00BA54DE"/>
    <w:rsid w:val="00BB0D0A"/>
    <w:rsid w:val="00BB1682"/>
    <w:rsid w:val="00BB2EED"/>
    <w:rsid w:val="00BB31BF"/>
    <w:rsid w:val="00BB3220"/>
    <w:rsid w:val="00BC105A"/>
    <w:rsid w:val="00BD1357"/>
    <w:rsid w:val="00C051CD"/>
    <w:rsid w:val="00C15D43"/>
    <w:rsid w:val="00C27E57"/>
    <w:rsid w:val="00C32E73"/>
    <w:rsid w:val="00C33780"/>
    <w:rsid w:val="00C34AFD"/>
    <w:rsid w:val="00C422A4"/>
    <w:rsid w:val="00C47EE4"/>
    <w:rsid w:val="00C5303F"/>
    <w:rsid w:val="00C545C1"/>
    <w:rsid w:val="00C55EB7"/>
    <w:rsid w:val="00C60150"/>
    <w:rsid w:val="00C62DD5"/>
    <w:rsid w:val="00C77913"/>
    <w:rsid w:val="00C807D6"/>
    <w:rsid w:val="00C85D91"/>
    <w:rsid w:val="00C92A4B"/>
    <w:rsid w:val="00CA1FB4"/>
    <w:rsid w:val="00CA3696"/>
    <w:rsid w:val="00CB0850"/>
    <w:rsid w:val="00CD57B3"/>
    <w:rsid w:val="00CD6CE5"/>
    <w:rsid w:val="00CE116C"/>
    <w:rsid w:val="00CE4B99"/>
    <w:rsid w:val="00CF037B"/>
    <w:rsid w:val="00CF4D47"/>
    <w:rsid w:val="00CF7BF3"/>
    <w:rsid w:val="00D03409"/>
    <w:rsid w:val="00D26BF4"/>
    <w:rsid w:val="00D32FC8"/>
    <w:rsid w:val="00D35835"/>
    <w:rsid w:val="00D508E8"/>
    <w:rsid w:val="00D51468"/>
    <w:rsid w:val="00D66C71"/>
    <w:rsid w:val="00D67980"/>
    <w:rsid w:val="00D736A5"/>
    <w:rsid w:val="00D90D1C"/>
    <w:rsid w:val="00DA0CC5"/>
    <w:rsid w:val="00DD45E0"/>
    <w:rsid w:val="00DF220D"/>
    <w:rsid w:val="00E03B1B"/>
    <w:rsid w:val="00E14DE0"/>
    <w:rsid w:val="00E309B5"/>
    <w:rsid w:val="00E61AB1"/>
    <w:rsid w:val="00EB6CB4"/>
    <w:rsid w:val="00EC5FA8"/>
    <w:rsid w:val="00ED29DF"/>
    <w:rsid w:val="00ED43A7"/>
    <w:rsid w:val="00ED7D40"/>
    <w:rsid w:val="00EE3638"/>
    <w:rsid w:val="00EF135B"/>
    <w:rsid w:val="00EF265A"/>
    <w:rsid w:val="00F1176F"/>
    <w:rsid w:val="00F13CC8"/>
    <w:rsid w:val="00F26D62"/>
    <w:rsid w:val="00F34D84"/>
    <w:rsid w:val="00F54244"/>
    <w:rsid w:val="00F564C4"/>
    <w:rsid w:val="00F624E8"/>
    <w:rsid w:val="00F81D79"/>
    <w:rsid w:val="00F876B2"/>
    <w:rsid w:val="00FA197A"/>
    <w:rsid w:val="00FA5C9B"/>
    <w:rsid w:val="00FB3A53"/>
    <w:rsid w:val="00FC0B5C"/>
    <w:rsid w:val="00FC1D36"/>
    <w:rsid w:val="00FC5B93"/>
    <w:rsid w:val="00FD7EF6"/>
    <w:rsid w:val="00FF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6"/>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3"/>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4"/>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 w:type="paragraph" w:customStyle="1" w:styleId="UK11Block05">
    <w:name w:val="UK11 Block 0.5"/>
    <w:basedOn w:val="Normalny"/>
    <w:rsid w:val="00CF4D47"/>
    <w:pPr>
      <w:autoSpaceDE w:val="0"/>
      <w:autoSpaceDN w:val="0"/>
      <w:adjustRightInd w:val="0"/>
      <w:spacing w:after="240" w:line="246" w:lineRule="atLeast"/>
      <w:ind w:left="720"/>
      <w:jc w:val="both"/>
    </w:pPr>
    <w:rPr>
      <w:rFonts w:ascii="Times New Roman" w:eastAsia="SimSun" w:hAnsi="Times New Roman"/>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CC8"/>
    <w:pPr>
      <w:spacing w:after="0" w:line="240" w:lineRule="auto"/>
    </w:pPr>
    <w:rPr>
      <w:rFonts w:ascii="Arial" w:eastAsia="Times New Roman" w:hAnsi="Arial" w:cs="Times New Roman"/>
      <w:sz w:val="24"/>
      <w:szCs w:val="24"/>
      <w:lang w:eastAsia="pl-PL"/>
    </w:rPr>
  </w:style>
  <w:style w:type="paragraph" w:styleId="Nagwek1">
    <w:name w:val="heading 1"/>
    <w:basedOn w:val="Normalny"/>
    <w:link w:val="Nagwek1Znak"/>
    <w:qFormat/>
    <w:pPr>
      <w:numPr>
        <w:numId w:val="6"/>
      </w:numPr>
      <w:tabs>
        <w:tab w:val="clear" w:pos="360"/>
      </w:tabs>
      <w:spacing w:before="100" w:beforeAutospacing="1" w:after="100" w:afterAutospacing="1"/>
      <w:ind w:left="0" w:firstLine="0"/>
      <w:outlineLvl w:val="0"/>
    </w:pPr>
    <w:rPr>
      <w:rFonts w:ascii="Times New Roman" w:hAnsi="Times New Roman"/>
      <w:b/>
      <w:bCs/>
      <w:kern w:val="36"/>
      <w:sz w:val="48"/>
      <w:szCs w:val="48"/>
      <w:lang w:val="x-none" w:eastAsia="x-none"/>
    </w:rPr>
  </w:style>
  <w:style w:type="paragraph" w:styleId="Nagwek2">
    <w:name w:val="heading 2"/>
    <w:basedOn w:val="Normalny"/>
    <w:next w:val="Normalny"/>
    <w:link w:val="Nagwek2Znak"/>
    <w:unhideWhenUsed/>
    <w:qFormat/>
    <w:pPr>
      <w:keepNext/>
      <w:spacing w:before="240" w:after="60"/>
      <w:outlineLvl w:val="1"/>
    </w:pPr>
    <w:rPr>
      <w:rFonts w:ascii="Cambria" w:hAnsi="Cambria"/>
      <w:b/>
      <w:bCs/>
      <w:i/>
      <w:iCs/>
      <w:sz w:val="28"/>
      <w:szCs w:val="28"/>
      <w:lang w:val="x-none" w:eastAsia="x-none"/>
    </w:rPr>
  </w:style>
  <w:style w:type="paragraph" w:styleId="Nagwek3">
    <w:name w:val="heading 3"/>
    <w:basedOn w:val="Normalny"/>
    <w:next w:val="Normalny"/>
    <w:link w:val="Nagwek3Znak"/>
    <w:unhideWhenUsed/>
    <w:qFormat/>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unhideWhenUsed/>
    <w:qFormat/>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unhideWhenUsed/>
    <w:qFormat/>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pPr>
      <w:spacing w:before="240" w:after="60"/>
      <w:outlineLvl w:val="5"/>
    </w:pPr>
    <w:rPr>
      <w:rFonts w:ascii="Calibri" w:hAnsi="Calibri"/>
      <w:b/>
      <w:bCs/>
      <w:sz w:val="22"/>
      <w:szCs w:val="22"/>
    </w:rPr>
  </w:style>
  <w:style w:type="paragraph" w:styleId="Nagwek7">
    <w:name w:val="heading 7"/>
    <w:basedOn w:val="Normalny"/>
    <w:next w:val="Normalny"/>
    <w:link w:val="Nagwek7Znak"/>
    <w:qFormat/>
    <w:pPr>
      <w:keepNext/>
      <w:autoSpaceDE w:val="0"/>
      <w:autoSpaceDN w:val="0"/>
      <w:adjustRightInd w:val="0"/>
      <w:spacing w:line="360" w:lineRule="auto"/>
      <w:outlineLvl w:val="6"/>
    </w:pPr>
    <w:rPr>
      <w:rFonts w:ascii="Times New Roman" w:hAnsi="Times New Roman"/>
      <w:b/>
      <w:bCs/>
      <w:lang w:val="x-none" w:eastAsia="x-none"/>
    </w:rPr>
  </w:style>
  <w:style w:type="paragraph" w:styleId="Nagwek8">
    <w:name w:val="heading 8"/>
    <w:basedOn w:val="Normalny"/>
    <w:next w:val="Normalny"/>
    <w:link w:val="Nagwek8Znak"/>
    <w:qFormat/>
    <w:rsid w:val="00CD57B3"/>
    <w:pPr>
      <w:tabs>
        <w:tab w:val="num" w:pos="1440"/>
      </w:tabs>
      <w:spacing w:before="240" w:after="60"/>
      <w:ind w:left="1440" w:hanging="1440"/>
      <w:outlineLvl w:val="7"/>
    </w:pPr>
    <w:rPr>
      <w:rFonts w:ascii="Times New Roman" w:hAnsi="Times New Roman"/>
      <w:i/>
      <w:iCs/>
    </w:rPr>
  </w:style>
  <w:style w:type="paragraph" w:styleId="Nagwek9">
    <w:name w:val="heading 9"/>
    <w:basedOn w:val="Normalny"/>
    <w:next w:val="Normalny"/>
    <w:link w:val="Nagwek9Znak"/>
    <w:qFormat/>
    <w:pPr>
      <w:keepNext/>
      <w:spacing w:line="360" w:lineRule="auto"/>
      <w:jc w:val="both"/>
      <w:outlineLvl w:val="8"/>
    </w:pPr>
    <w:rPr>
      <w:rFonts w:ascii="Times New Roman" w:hAnsi="Times New Roman"/>
      <w:b/>
      <w:bCs/>
      <w:szCs w:val="22"/>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Pr>
      <w:rFonts w:ascii="Times New Roman" w:eastAsia="Times New Roman" w:hAnsi="Times New Roman" w:cs="Times New Roman"/>
      <w:b/>
      <w:bCs/>
      <w:kern w:val="36"/>
      <w:sz w:val="48"/>
      <w:szCs w:val="48"/>
      <w:lang w:val="x-none" w:eastAsia="x-none"/>
    </w:rPr>
  </w:style>
  <w:style w:type="character" w:customStyle="1" w:styleId="Nagwek2Znak">
    <w:name w:val="Nagłówek 2 Znak"/>
    <w:basedOn w:val="Domylnaczcionkaakapitu"/>
    <w:link w:val="Nagwek2"/>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
    <w:semiHidden/>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semiHidden/>
    <w:rPr>
      <w:rFonts w:ascii="Calibri" w:eastAsia="Times New Roman" w:hAnsi="Calibri" w:cs="Times New Roman"/>
      <w:b/>
      <w:bCs/>
      <w:lang w:eastAsia="pl-PL"/>
    </w:rPr>
  </w:style>
  <w:style w:type="character" w:customStyle="1" w:styleId="Nagwek7Znak">
    <w:name w:val="Nagłówek 7 Znak"/>
    <w:basedOn w:val="Domylnaczcionkaakapitu"/>
    <w:link w:val="Nagwek7"/>
    <w:rPr>
      <w:rFonts w:ascii="Times New Roman" w:eastAsia="Times New Roman" w:hAnsi="Times New Roman" w:cs="Times New Roman"/>
      <w:b/>
      <w:bCs/>
      <w:sz w:val="24"/>
      <w:szCs w:val="24"/>
      <w:lang w:val="x-none" w:eastAsia="x-none"/>
    </w:rPr>
  </w:style>
  <w:style w:type="character" w:customStyle="1" w:styleId="Nagwek9Znak">
    <w:name w:val="Nagłówek 9 Znak"/>
    <w:basedOn w:val="Domylnaczcionkaakapitu"/>
    <w:link w:val="Nagwek9"/>
    <w:rPr>
      <w:rFonts w:ascii="Times New Roman" w:eastAsia="Times New Roman" w:hAnsi="Times New Roman" w:cs="Times New Roman"/>
      <w:b/>
      <w:bCs/>
      <w:sz w:val="24"/>
      <w:lang w:val="x-none" w:eastAsia="x-none"/>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rPr>
      <w:rFonts w:ascii="Arial" w:eastAsia="Times New Roman" w:hAnsi="Arial" w:cs="Times New Roman"/>
      <w:sz w:val="24"/>
      <w:szCs w:val="24"/>
      <w:lang w:eastAsia="pl-PL"/>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rPr>
      <w:rFonts w:ascii="Arial" w:eastAsia="Times New Roman" w:hAnsi="Arial" w:cs="Times New Roman"/>
      <w:sz w:val="24"/>
      <w:szCs w:val="24"/>
      <w:lang w:eastAsia="pl-PL"/>
    </w:rPr>
  </w:style>
  <w:style w:type="paragraph" w:styleId="Tekstpodstawowy">
    <w:name w:val="Body Text"/>
    <w:basedOn w:val="Normalny"/>
    <w:link w:val="TekstpodstawowyZnak"/>
    <w:rPr>
      <w:rFonts w:ascii="Courier New" w:hAnsi="Courier New"/>
      <w:szCs w:val="20"/>
      <w:lang w:val="x-none" w:eastAsia="x-none"/>
    </w:rPr>
  </w:style>
  <w:style w:type="character" w:customStyle="1" w:styleId="TekstpodstawowyZnak">
    <w:name w:val="Tekst podstawowy Znak"/>
    <w:basedOn w:val="Domylnaczcionkaakapitu"/>
    <w:link w:val="Tekstpodstawowy"/>
    <w:rPr>
      <w:rFonts w:ascii="Courier New" w:eastAsia="Times New Roman" w:hAnsi="Courier New" w:cs="Times New Roman"/>
      <w:sz w:val="24"/>
      <w:szCs w:val="20"/>
      <w:lang w:val="x-none" w:eastAsia="x-none"/>
    </w:rPr>
  </w:style>
  <w:style w:type="paragraph" w:styleId="Legenda">
    <w:name w:val="caption"/>
    <w:basedOn w:val="Normalny"/>
    <w:next w:val="Normalny"/>
    <w:qFormat/>
    <w:rPr>
      <w:rFonts w:ascii="Courier New" w:hAnsi="Courier New"/>
      <w:b/>
      <w:szCs w:val="20"/>
    </w:rPr>
  </w:style>
  <w:style w:type="paragraph" w:styleId="Tekstpodstawowywcity">
    <w:name w:val="Body Text Indent"/>
    <w:basedOn w:val="Normalny"/>
    <w:link w:val="TekstpodstawowywcityZnak"/>
    <w:pPr>
      <w:spacing w:after="120"/>
      <w:ind w:left="283"/>
    </w:pPr>
    <w:rPr>
      <w:rFonts w:ascii="Times New Roman" w:hAnsi="Times New Roman"/>
      <w:sz w:val="20"/>
      <w:szCs w:val="20"/>
    </w:rPr>
  </w:style>
  <w:style w:type="character" w:customStyle="1" w:styleId="TekstpodstawowywcityZnak">
    <w:name w:val="Tekst podstawowy wcięty Znak"/>
    <w:basedOn w:val="Domylnaczcionkaakapitu"/>
    <w:link w:val="Tekstpodstawowywcity"/>
    <w:rPr>
      <w:rFonts w:ascii="Times New Roman" w:eastAsia="Times New Roman" w:hAnsi="Times New Roman" w:cs="Times New Roman"/>
      <w:sz w:val="20"/>
      <w:szCs w:val="20"/>
      <w:lang w:eastAsia="pl-PL"/>
    </w:rPr>
  </w:style>
  <w:style w:type="paragraph" w:customStyle="1" w:styleId="documentdescription">
    <w:name w:val="documentdescription"/>
    <w:basedOn w:val="Normalny"/>
    <w:pPr>
      <w:spacing w:before="100" w:beforeAutospacing="1" w:after="100" w:afterAutospacing="1"/>
    </w:pPr>
    <w:rPr>
      <w:rFonts w:ascii="Times New Roman" w:hAnsi="Times New Roman"/>
    </w:rPr>
  </w:style>
  <w:style w:type="paragraph" w:styleId="NormalnyWeb">
    <w:name w:val="Normal (Web)"/>
    <w:basedOn w:val="Normalny"/>
    <w:uiPriority w:val="99"/>
    <w:unhideWhenUsed/>
    <w:pPr>
      <w:spacing w:before="100" w:beforeAutospacing="1" w:after="100" w:afterAutospacing="1"/>
    </w:pPr>
    <w:rPr>
      <w:rFonts w:ascii="Times New Roman" w:hAnsi="Times New Roman"/>
    </w:rPr>
  </w:style>
  <w:style w:type="character" w:customStyle="1" w:styleId="ZagicieodgryformularzaZnak">
    <w:name w:val="Zagięcie od góry formularza Znak"/>
    <w:link w:val="Zagicieodgryformularza"/>
    <w:uiPriority w:val="99"/>
    <w:rPr>
      <w:rFonts w:ascii="Arial" w:hAnsi="Arial" w:cs="Arial"/>
      <w:vanish/>
      <w:sz w:val="16"/>
      <w:szCs w:val="16"/>
    </w:rPr>
  </w:style>
  <w:style w:type="paragraph" w:styleId="Zagicieodgryformularza">
    <w:name w:val="HTML Top of Form"/>
    <w:basedOn w:val="Normalny"/>
    <w:next w:val="Normalny"/>
    <w:link w:val="ZagicieodgryformularzaZnak"/>
    <w:hidden/>
    <w:uiPriority w:val="99"/>
    <w:unhideWhenUsed/>
    <w:pPr>
      <w:pBdr>
        <w:bottom w:val="single" w:sz="6" w:space="1" w:color="auto"/>
      </w:pBdr>
      <w:jc w:val="center"/>
    </w:pPr>
    <w:rPr>
      <w:rFonts w:eastAsiaTheme="minorHAnsi" w:cs="Arial"/>
      <w:vanish/>
      <w:sz w:val="16"/>
      <w:szCs w:val="16"/>
      <w:lang w:eastAsia="en-US"/>
    </w:rPr>
  </w:style>
  <w:style w:type="character" w:customStyle="1" w:styleId="ZagicieodgryformularzaZnak1">
    <w:name w:val="Zagięcie od góry formularza Znak1"/>
    <w:basedOn w:val="Domylnaczcionkaakapitu"/>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pPr>
      <w:pBdr>
        <w:top w:val="single" w:sz="6" w:space="1" w:color="auto"/>
      </w:pBdr>
      <w:jc w:val="center"/>
    </w:pPr>
    <w:rPr>
      <w:vanish/>
      <w:sz w:val="16"/>
      <w:szCs w:val="16"/>
      <w:lang w:val="x-none" w:eastAsia="x-none"/>
    </w:rPr>
  </w:style>
  <w:style w:type="character" w:customStyle="1" w:styleId="ZagicieoddouformularzaZnak">
    <w:name w:val="Zagięcie od dołu formularza Znak"/>
    <w:basedOn w:val="Domylnaczcionkaakapitu"/>
    <w:link w:val="Zagicieoddouformularza"/>
    <w:uiPriority w:val="99"/>
    <w:rPr>
      <w:rFonts w:ascii="Arial" w:eastAsia="Times New Roman" w:hAnsi="Arial" w:cs="Times New Roman"/>
      <w:vanish/>
      <w:sz w:val="16"/>
      <w:szCs w:val="16"/>
      <w:lang w:val="x-none" w:eastAsia="x-none"/>
    </w:rPr>
  </w:style>
  <w:style w:type="table" w:styleId="Tabela-Siatka">
    <w:name w:val="Table Grid"/>
    <w:basedOn w:val="Standardowy"/>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nhideWhenUsed/>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uiPriority w:val="20"/>
    <w:qFormat/>
    <w:rPr>
      <w:i/>
      <w:iCs/>
    </w:rPr>
  </w:style>
  <w:style w:type="paragraph" w:styleId="HTML-wstpniesformatowany">
    <w:name w:val="HTML Preformatted"/>
    <w:basedOn w:val="Normalny"/>
    <w:link w:val="HTML-wstpniesformatowanyZnak"/>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Pr>
      <w:rFonts w:ascii="Courier New" w:eastAsia="Times New Roman" w:hAnsi="Courier New" w:cs="Times New Roman"/>
      <w:sz w:val="20"/>
      <w:szCs w:val="20"/>
      <w:lang w:val="x-none" w:eastAsia="x-none"/>
    </w:rPr>
  </w:style>
  <w:style w:type="paragraph" w:customStyle="1" w:styleId="pkt">
    <w:name w:val="pkt"/>
    <w:basedOn w:val="Normalny"/>
    <w:pPr>
      <w:spacing w:before="60" w:after="60"/>
      <w:ind w:left="851" w:hanging="295"/>
      <w:jc w:val="both"/>
    </w:pPr>
    <w:rPr>
      <w:rFonts w:ascii="Times New Roman" w:hAnsi="Times New Roman"/>
    </w:rPr>
  </w:style>
  <w:style w:type="character" w:styleId="Pogrubienie">
    <w:name w:val="Strong"/>
    <w:uiPriority w:val="22"/>
    <w:qFormat/>
    <w:rPr>
      <w:b/>
      <w:bCs/>
    </w:rPr>
  </w:style>
  <w:style w:type="paragraph" w:customStyle="1" w:styleId="stylartykulu">
    <w:name w:val="styl_artykulu"/>
    <w:basedOn w:val="Normalny"/>
    <w:pPr>
      <w:spacing w:before="100" w:beforeAutospacing="1" w:after="100" w:afterAutospacing="1"/>
    </w:pPr>
    <w:rPr>
      <w:rFonts w:ascii="Times New Roman" w:hAnsi="Times New Roman"/>
    </w:rPr>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paragraph" w:customStyle="1" w:styleId="moduleitemintrotext">
    <w:name w:val="moduleitemintrotext"/>
    <w:basedOn w:val="Normalny"/>
    <w:pPr>
      <w:spacing w:before="100" w:beforeAutospacing="1" w:after="100" w:afterAutospacing="1"/>
    </w:pPr>
    <w:rPr>
      <w:rFonts w:ascii="Times New Roman" w:hAnsi="Times New Roman"/>
    </w:rPr>
  </w:style>
  <w:style w:type="paragraph" w:customStyle="1" w:styleId="moduleitemvideo">
    <w:name w:val="moduleitemvideo"/>
    <w:basedOn w:val="Normalny"/>
    <w:pPr>
      <w:spacing w:before="100" w:beforeAutospacing="1" w:after="100" w:afterAutospacing="1"/>
    </w:pPr>
    <w:rPr>
      <w:rFonts w:ascii="Times New Roman" w:hAnsi="Times New Roman"/>
    </w:rPr>
  </w:style>
  <w:style w:type="character" w:customStyle="1" w:styleId="articleseparator">
    <w:name w:val="article_separator"/>
    <w:basedOn w:val="Domylnaczcionkaakapitu"/>
  </w:style>
  <w:style w:type="paragraph" w:customStyle="1" w:styleId="art-page-footer">
    <w:name w:val="art-page-footer"/>
    <w:basedOn w:val="Normalny"/>
    <w:pPr>
      <w:spacing w:before="100" w:beforeAutospacing="1" w:after="100" w:afterAutospacing="1"/>
    </w:pPr>
    <w:rPr>
      <w:rFonts w:ascii="Times New Roman" w:hAnsi="Times New Roman"/>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uiPriority w:val="99"/>
    <w:unhideWhenUsed/>
    <w:rPr>
      <w:i/>
      <w:iCs/>
    </w:rPr>
  </w:style>
  <w:style w:type="paragraph" w:customStyle="1" w:styleId="bodytext">
    <w:name w:val="bodytext"/>
    <w:basedOn w:val="Normalny"/>
    <w:pPr>
      <w:spacing w:before="100" w:beforeAutospacing="1" w:after="100" w:afterAutospacing="1"/>
    </w:pPr>
    <w:rPr>
      <w:rFonts w:ascii="Times New Roman" w:hAnsi="Times New Roman"/>
    </w:rPr>
  </w:style>
  <w:style w:type="paragraph" w:styleId="Tekstpodstawowy2">
    <w:name w:val="Body Text 2"/>
    <w:basedOn w:val="Normalny"/>
    <w:link w:val="Tekstpodstawowy2Znak"/>
    <w:unhideWhenUsed/>
    <w:pPr>
      <w:spacing w:after="120" w:line="480" w:lineRule="auto"/>
    </w:pPr>
    <w:rPr>
      <w:rFonts w:ascii="Times New Roman" w:hAnsi="Times New Roman"/>
      <w:sz w:val="20"/>
      <w:szCs w:val="20"/>
    </w:rPr>
  </w:style>
  <w:style w:type="character" w:customStyle="1" w:styleId="Tekstpodstawowy2Znak">
    <w:name w:val="Tekst podstawowy 2 Znak"/>
    <w:basedOn w:val="Domylnaczcionkaakapitu"/>
    <w:link w:val="Tekstpodstawowy2"/>
    <w:rPr>
      <w:rFonts w:ascii="Times New Roman" w:eastAsia="Times New Roman" w:hAnsi="Times New Roman" w:cs="Times New Roman"/>
      <w:sz w:val="20"/>
      <w:szCs w:val="20"/>
      <w:lang w:eastAsia="pl-PL"/>
    </w:rPr>
  </w:style>
  <w:style w:type="paragraph" w:customStyle="1" w:styleId="author">
    <w:name w:val="author"/>
    <w:basedOn w:val="Normalny"/>
    <w:pPr>
      <w:spacing w:before="100" w:beforeAutospacing="1" w:after="100" w:afterAutospacing="1"/>
    </w:pPr>
    <w:rPr>
      <w:rFonts w:ascii="Times New Roman" w:hAnsi="Times New Roman"/>
    </w:rPr>
  </w:style>
  <w:style w:type="paragraph" w:customStyle="1" w:styleId="lead">
    <w:name w:val="lead"/>
    <w:basedOn w:val="Normalny"/>
    <w:pPr>
      <w:spacing w:before="100" w:beforeAutospacing="1" w:after="100" w:afterAutospacing="1"/>
    </w:pPr>
    <w:rPr>
      <w:rFonts w:ascii="Times New Roman" w:hAnsi="Times New Roman"/>
    </w:rPr>
  </w:style>
  <w:style w:type="paragraph" w:customStyle="1" w:styleId="tresc">
    <w:name w:val="tresc"/>
    <w:basedOn w:val="Normalny"/>
    <w:pPr>
      <w:spacing w:before="100" w:beforeAutospacing="1" w:after="100" w:afterAutospacing="1"/>
    </w:pPr>
    <w:rPr>
      <w:rFonts w:ascii="Times New Roman" w:hAnsi="Times New Roman"/>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paragraph" w:customStyle="1" w:styleId="Znak">
    <w:name w:val="Znak"/>
    <w:basedOn w:val="Normalny"/>
    <w:rPr>
      <w:rFonts w:ascii="Times New Roman" w:hAnsi="Times New Roman"/>
    </w:rPr>
  </w:style>
  <w:style w:type="character" w:styleId="Odwoaniedokomentarza">
    <w:name w:val="annotation reference"/>
    <w:uiPriority w:val="99"/>
    <w:rPr>
      <w:sz w:val="16"/>
      <w:szCs w:val="16"/>
    </w:rPr>
  </w:style>
  <w:style w:type="paragraph" w:styleId="Tekstkomentarza">
    <w:name w:val="annotation text"/>
    <w:basedOn w:val="Normalny"/>
    <w:link w:val="TekstkomentarzaZnak"/>
    <w:rPr>
      <w:rFonts w:ascii="Times New Roman" w:hAnsi="Times New Roman"/>
      <w:sz w:val="20"/>
      <w:szCs w:val="20"/>
    </w:rPr>
  </w:style>
  <w:style w:type="character" w:customStyle="1" w:styleId="TekstkomentarzaZnak">
    <w:name w:val="Tekst komentarza Znak"/>
    <w:basedOn w:val="Domylnaczcionkaakapitu"/>
    <w:link w:val="Tekstkomentarza"/>
    <w:rPr>
      <w:rFonts w:ascii="Times New Roman" w:eastAsia="Times New Roman" w:hAnsi="Times New Roman" w:cs="Times New Roman"/>
      <w:sz w:val="20"/>
      <w:szCs w:val="20"/>
      <w:lang w:eastAsia="pl-PL"/>
    </w:rPr>
  </w:style>
  <w:style w:type="paragraph" w:styleId="Tekstdymka">
    <w:name w:val="Balloon Text"/>
    <w:basedOn w:val="Normalny"/>
    <w:link w:val="TekstdymkaZnak"/>
    <w:unhideWhenUsed/>
    <w:rPr>
      <w:rFonts w:ascii="Tahoma" w:hAnsi="Tahoma"/>
      <w:sz w:val="16"/>
      <w:szCs w:val="16"/>
      <w:lang w:val="x-none" w:eastAsia="x-none"/>
    </w:rPr>
  </w:style>
  <w:style w:type="character" w:customStyle="1" w:styleId="TekstdymkaZnak">
    <w:name w:val="Tekst dymka Znak"/>
    <w:basedOn w:val="Domylnaczcionkaakapitu"/>
    <w:link w:val="Tekstdymka"/>
    <w:rPr>
      <w:rFonts w:ascii="Tahoma" w:eastAsia="Times New Roman" w:hAnsi="Tahoma" w:cs="Times New Roman"/>
      <w:sz w:val="16"/>
      <w:szCs w:val="16"/>
      <w:lang w:val="x-none" w:eastAsia="x-none"/>
    </w:rPr>
  </w:style>
  <w:style w:type="character" w:styleId="Odwoanieprzypisukocowego">
    <w:name w:val="endnote reference"/>
    <w:rPr>
      <w:vertAlign w:val="superscript"/>
    </w:rPr>
  </w:style>
  <w:style w:type="paragraph" w:styleId="Tekstprzypisukocowego">
    <w:name w:val="endnote text"/>
    <w:basedOn w:val="Normalny"/>
    <w:link w:val="TekstprzypisukocowegoZnak"/>
    <w:uiPriority w:val="99"/>
    <w:pPr>
      <w:autoSpaceDE w:val="0"/>
      <w:autoSpaceDN w:val="0"/>
      <w:jc w:val="both"/>
    </w:pPr>
    <w:rPr>
      <w:rFonts w:ascii="Times New Roman" w:hAnsi="Times New Roman"/>
      <w:sz w:val="20"/>
      <w:szCs w:val="20"/>
    </w:rPr>
  </w:style>
  <w:style w:type="character" w:customStyle="1" w:styleId="TekstprzypisukocowegoZnak">
    <w:name w:val="Tekst przypisu końcowego Znak"/>
    <w:basedOn w:val="Domylnaczcionkaakapitu"/>
    <w:link w:val="Tekstprzypisukocowego"/>
    <w:uiPriority w:val="99"/>
    <w:rPr>
      <w:rFonts w:ascii="Times New Roman" w:eastAsia="Times New Roman" w:hAnsi="Times New Roman" w:cs="Times New Roman"/>
      <w:sz w:val="20"/>
      <w:szCs w:val="20"/>
      <w:lang w:eastAsia="pl-PL"/>
    </w:rPr>
  </w:style>
  <w:style w:type="character" w:customStyle="1" w:styleId="opistowarurozsz">
    <w:name w:val="opistowarurozsz"/>
    <w:basedOn w:val="Domylnaczcionkaakapitu"/>
  </w:style>
  <w:style w:type="character" w:customStyle="1" w:styleId="issue">
    <w:name w:val="issue"/>
    <w:basedOn w:val="Domylnaczcionkaakapitu"/>
  </w:style>
  <w:style w:type="paragraph" w:styleId="Tytu">
    <w:name w:val="Title"/>
    <w:basedOn w:val="Normalny"/>
    <w:link w:val="TytuZnak"/>
    <w:qFormat/>
    <w:pPr>
      <w:spacing w:line="360" w:lineRule="auto"/>
      <w:jc w:val="center"/>
    </w:pPr>
    <w:rPr>
      <w:rFonts w:ascii="Times New Roman" w:hAnsi="Times New Roman"/>
      <w:b/>
      <w:snapToGrid w:val="0"/>
      <w:lang w:val="x-none" w:eastAsia="x-none"/>
    </w:rPr>
  </w:style>
  <w:style w:type="character" w:customStyle="1" w:styleId="TytuZnak">
    <w:name w:val="Tytuł Znak"/>
    <w:basedOn w:val="Domylnaczcionkaakapitu"/>
    <w:link w:val="Tytu"/>
    <w:rPr>
      <w:rFonts w:ascii="Times New Roman" w:eastAsia="Times New Roman" w:hAnsi="Times New Roman" w:cs="Times New Roman"/>
      <w:b/>
      <w:snapToGrid w:val="0"/>
      <w:sz w:val="24"/>
      <w:szCs w:val="24"/>
      <w:lang w:val="x-none" w:eastAsia="x-none"/>
    </w:rPr>
  </w:style>
  <w:style w:type="paragraph" w:customStyle="1" w:styleId="ftstandard">
    <w:name w:val="ft_standard"/>
    <w:basedOn w:val="Normalny"/>
    <w:uiPriority w:val="99"/>
    <w:pPr>
      <w:spacing w:before="100" w:beforeAutospacing="1" w:after="100" w:afterAutospacing="1"/>
    </w:pPr>
    <w:rPr>
      <w:rFonts w:ascii="Times New Roman" w:hAnsi="Times New Roman"/>
    </w:rPr>
  </w:style>
  <w:style w:type="paragraph" w:styleId="Zwykytekst">
    <w:name w:val="Plain Text"/>
    <w:basedOn w:val="Normalny"/>
    <w:link w:val="ZwykytekstZnak"/>
    <w:unhideWhenUsed/>
    <w:pPr>
      <w:spacing w:before="100" w:beforeAutospacing="1" w:after="100" w:afterAutospacing="1"/>
    </w:pPr>
    <w:rPr>
      <w:rFonts w:ascii="Times New Roman" w:hAnsi="Times New Roman"/>
      <w:lang w:val="x-none" w:eastAsia="x-none"/>
    </w:rPr>
  </w:style>
  <w:style w:type="character" w:customStyle="1" w:styleId="ZwykytekstZnak">
    <w:name w:val="Zwykły tekst Znak"/>
    <w:basedOn w:val="Domylnaczcionkaakapitu"/>
    <w:link w:val="Zwykytekst"/>
    <w:rPr>
      <w:rFonts w:ascii="Times New Roman" w:eastAsia="Times New Roman" w:hAnsi="Times New Roman" w:cs="Times New Roman"/>
      <w:sz w:val="24"/>
      <w:szCs w:val="24"/>
      <w:lang w:val="x-none" w:eastAsia="x-none"/>
    </w:rPr>
  </w:style>
  <w:style w:type="paragraph" w:customStyle="1" w:styleId="akapitdomyslnyblock">
    <w:name w:val="akapitdomyslnyblock"/>
    <w:basedOn w:val="Normalny"/>
    <w:pPr>
      <w:spacing w:after="100" w:afterAutospacing="1"/>
      <w:ind w:firstLine="480"/>
    </w:pPr>
    <w:rPr>
      <w:rFonts w:ascii="Times New Roman" w:hAnsi="Times New Roman"/>
    </w:rPr>
  </w:style>
  <w:style w:type="paragraph" w:styleId="Akapitzlist">
    <w:name w:val="List Paragraph"/>
    <w:aliases w:val="List Paragraph,List Paragraph1,L1,Numerowanie,Akapit z listą5,CW_Lista"/>
    <w:basedOn w:val="Normalny"/>
    <w:link w:val="AkapitzlistZnak"/>
    <w:qFormat/>
    <w:pPr>
      <w:ind w:left="708"/>
    </w:pPr>
    <w:rPr>
      <w:rFonts w:ascii="Times New Roman" w:hAnsi="Times New Roman"/>
      <w:sz w:val="20"/>
      <w:szCs w:val="20"/>
    </w:rPr>
  </w:style>
  <w:style w:type="character" w:styleId="Odwoanieprzypisudolnego">
    <w:name w:val="footnote reference"/>
    <w:uiPriority w:val="99"/>
    <w:rPr>
      <w:vertAlign w:val="superscript"/>
    </w:rPr>
  </w:style>
  <w:style w:type="paragraph" w:styleId="Tekstprzypisudolnego">
    <w:name w:val="footnote text"/>
    <w:basedOn w:val="Normalny"/>
    <w:link w:val="TekstprzypisudolnegoZnak"/>
    <w:uiPriority w:val="99"/>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Pr>
      <w:rFonts w:ascii="Times New Roman" w:eastAsia="Times New Roman" w:hAnsi="Times New Roman" w:cs="Times New Roman"/>
      <w:sz w:val="20"/>
      <w:szCs w:val="20"/>
      <w:lang w:eastAsia="pl-PL"/>
    </w:rPr>
  </w:style>
  <w:style w:type="paragraph" w:customStyle="1" w:styleId="ust">
    <w:name w:val="ust"/>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pPr>
      <w:keepNext/>
      <w:spacing w:before="60" w:after="60"/>
      <w:jc w:val="center"/>
    </w:pPr>
    <w:rPr>
      <w:rFonts w:ascii="Times New Roman" w:hAnsi="Times New Roman"/>
      <w:b/>
      <w:bCs/>
    </w:rPr>
  </w:style>
  <w:style w:type="paragraph" w:styleId="Tekstpodstawowywcity2">
    <w:name w:val="Body Text Indent 2"/>
    <w:basedOn w:val="Normalny"/>
    <w:link w:val="Tekstpodstawowywcity2Znak"/>
    <w:pPr>
      <w:ind w:left="2160" w:hanging="360"/>
      <w:jc w:val="both"/>
    </w:pPr>
    <w:rPr>
      <w:rFonts w:ascii="Times New Roman" w:hAnsi="Times New Roman"/>
      <w:lang w:val="x-none" w:eastAsia="x-none"/>
    </w:rPr>
  </w:style>
  <w:style w:type="character" w:customStyle="1" w:styleId="Tekstpodstawowywcity2Znak">
    <w:name w:val="Tekst podstawowy wcięty 2 Znak"/>
    <w:basedOn w:val="Domylnaczcionkaakapitu"/>
    <w:link w:val="Tekstpodstawowywcity2"/>
    <w:rPr>
      <w:rFonts w:ascii="Times New Roman" w:eastAsia="Times New Roman" w:hAnsi="Times New Roman" w:cs="Times New Roman"/>
      <w:sz w:val="24"/>
      <w:szCs w:val="24"/>
      <w:lang w:val="x-none" w:eastAsia="x-none"/>
    </w:rPr>
  </w:style>
  <w:style w:type="paragraph" w:customStyle="1" w:styleId="p4">
    <w:name w:val="p4"/>
    <w:basedOn w:val="Normalny"/>
    <w:pPr>
      <w:spacing w:before="100" w:beforeAutospacing="1" w:after="100" w:afterAutospacing="1"/>
    </w:pPr>
    <w:rPr>
      <w:rFonts w:ascii="Arial Unicode MS" w:eastAsia="Arial Unicode MS" w:hAnsi="Arial Unicode MS" w:cs="Arial Unicode M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2">
    <w:name w:val="A2"/>
    <w:uiPriority w:val="99"/>
    <w:rPr>
      <w:rFonts w:cs="MetaPro-Normal"/>
      <w:color w:val="000000"/>
    </w:rPr>
  </w:style>
  <w:style w:type="character" w:customStyle="1" w:styleId="symbol">
    <w:name w:val="symbol"/>
    <w:basedOn w:val="Domylnaczcionkaakapitu"/>
  </w:style>
  <w:style w:type="character" w:customStyle="1" w:styleId="newsshortext">
    <w:name w:val="newsshortext"/>
    <w:basedOn w:val="Domylnaczcionkaakapitu"/>
  </w:style>
  <w:style w:type="paragraph" w:customStyle="1" w:styleId="punkt">
    <w:name w:val="punkt"/>
    <w:basedOn w:val="Normalny"/>
    <w:pPr>
      <w:spacing w:before="100" w:beforeAutospacing="1" w:after="100" w:afterAutospacing="1"/>
    </w:pPr>
    <w:rPr>
      <w:rFonts w:ascii="Times New Roman" w:hAnsi="Times New Roman"/>
    </w:rPr>
  </w:style>
  <w:style w:type="paragraph" w:customStyle="1" w:styleId="litera">
    <w:name w:val="litera"/>
    <w:basedOn w:val="Normalny"/>
    <w:pPr>
      <w:spacing w:before="100" w:beforeAutospacing="1" w:after="100" w:afterAutospacing="1"/>
    </w:pPr>
    <w:rPr>
      <w:rFonts w:ascii="Times New Roman" w:hAnsi="Times New Roman"/>
    </w:rPr>
  </w:style>
  <w:style w:type="paragraph" w:styleId="Tekstpodstawowywcity3">
    <w:name w:val="Body Text Indent 3"/>
    <w:basedOn w:val="Normalny"/>
    <w:link w:val="Tekstpodstawowywcity3Znak"/>
    <w:unhideWhenUsed/>
    <w:pPr>
      <w:suppressAutoHyphens/>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Pr>
      <w:rFonts w:ascii="Times New Roman" w:eastAsia="Times New Roman" w:hAnsi="Times New Roman" w:cs="Times New Roman"/>
      <w:sz w:val="16"/>
      <w:szCs w:val="16"/>
      <w:lang w:eastAsia="pl-PL"/>
    </w:rPr>
  </w:style>
  <w:style w:type="paragraph" w:customStyle="1" w:styleId="ZARTzmartartykuempunktem">
    <w:name w:val="Z/ART(§) – zm. art. (§) artykułem (punktem)"/>
    <w:basedOn w:val="Normalny"/>
    <w:uiPriority w:val="30"/>
    <w:qFormat/>
    <w:pPr>
      <w:suppressAutoHyphens/>
      <w:autoSpaceDE w:val="0"/>
      <w:autoSpaceDN w:val="0"/>
      <w:adjustRightInd w:val="0"/>
      <w:spacing w:line="360" w:lineRule="auto"/>
      <w:ind w:left="510" w:firstLine="510"/>
      <w:jc w:val="both"/>
    </w:pPr>
    <w:rPr>
      <w:rFonts w:ascii="Times" w:hAnsi="Times" w:cs="Arial"/>
      <w:szCs w:val="20"/>
    </w:rPr>
  </w:style>
  <w:style w:type="paragraph" w:customStyle="1" w:styleId="ZPKTzmpktartykuempunktem">
    <w:name w:val="Z/PKT – zm. pkt artykułem (punktem)"/>
    <w:basedOn w:val="Normalny"/>
    <w:uiPriority w:val="31"/>
    <w:qFormat/>
    <w:pPr>
      <w:spacing w:line="360" w:lineRule="auto"/>
      <w:ind w:left="1020" w:hanging="510"/>
      <w:jc w:val="both"/>
    </w:pPr>
    <w:rPr>
      <w:rFonts w:ascii="Times" w:hAnsi="Times" w:cs="Arial"/>
      <w:bCs/>
      <w:szCs w:val="20"/>
    </w:rPr>
  </w:style>
  <w:style w:type="paragraph" w:customStyle="1" w:styleId="ZLITPKTzmpktliter">
    <w:name w:val="Z_LIT/PKT – zm. pkt literą"/>
    <w:basedOn w:val="Normalny"/>
    <w:uiPriority w:val="47"/>
    <w:qFormat/>
    <w:pPr>
      <w:spacing w:line="360" w:lineRule="auto"/>
      <w:ind w:left="1497" w:hanging="510"/>
      <w:jc w:val="both"/>
    </w:pPr>
    <w:rPr>
      <w:rFonts w:ascii="Times" w:hAnsi="Times" w:cs="Arial"/>
      <w:bCs/>
      <w:szCs w:val="20"/>
    </w:rPr>
  </w:style>
  <w:style w:type="paragraph" w:customStyle="1" w:styleId="ZLITUSTzmustliter">
    <w:name w:val="Z_LIT/UST(§) – zm. ust. (§) literą"/>
    <w:basedOn w:val="Normalny"/>
    <w:uiPriority w:val="46"/>
    <w:qFormat/>
    <w:pPr>
      <w:suppressAutoHyphens/>
      <w:autoSpaceDE w:val="0"/>
      <w:autoSpaceDN w:val="0"/>
      <w:adjustRightInd w:val="0"/>
      <w:spacing w:line="360" w:lineRule="auto"/>
      <w:ind w:left="987" w:firstLine="510"/>
      <w:jc w:val="both"/>
    </w:pPr>
    <w:rPr>
      <w:rFonts w:ascii="Times" w:hAnsi="Times" w:cs="Arial"/>
      <w:bCs/>
      <w:szCs w:val="20"/>
    </w:rPr>
  </w:style>
  <w:style w:type="character" w:customStyle="1" w:styleId="alb">
    <w:name w:val="a_lb"/>
  </w:style>
  <w:style w:type="paragraph" w:customStyle="1" w:styleId="ZUSTzmustartykuempunktem">
    <w:name w:val="Z/UST(§) – zm. ust. (§) artykułem (punktem)"/>
    <w:basedOn w:val="ZARTzmartartykuempunktem"/>
    <w:uiPriority w:val="30"/>
    <w:qFormat/>
  </w:style>
  <w:style w:type="paragraph" w:customStyle="1" w:styleId="LITlitera">
    <w:name w:val="LIT – litera"/>
    <w:basedOn w:val="Normalny"/>
    <w:uiPriority w:val="14"/>
    <w:qFormat/>
    <w:pPr>
      <w:spacing w:line="360" w:lineRule="auto"/>
      <w:ind w:left="986" w:hanging="476"/>
      <w:jc w:val="both"/>
    </w:pPr>
    <w:rPr>
      <w:rFonts w:ascii="Times" w:hAnsi="Times" w:cs="Arial"/>
      <w:bCs/>
      <w:szCs w:val="20"/>
    </w:rPr>
  </w:style>
  <w:style w:type="paragraph" w:customStyle="1" w:styleId="PKTpunkt">
    <w:name w:val="PKT – punkt"/>
    <w:uiPriority w:val="13"/>
    <w:qFormat/>
    <w:pPr>
      <w:spacing w:after="0" w:line="360" w:lineRule="auto"/>
      <w:ind w:left="510" w:hanging="510"/>
      <w:jc w:val="both"/>
    </w:pPr>
    <w:rPr>
      <w:rFonts w:ascii="Times" w:eastAsia="Times New Roman" w:hAnsi="Times" w:cs="Arial"/>
      <w:bCs/>
      <w:sz w:val="24"/>
      <w:szCs w:val="20"/>
      <w:lang w:eastAsia="pl-PL"/>
    </w:rPr>
  </w:style>
  <w:style w:type="paragraph" w:customStyle="1" w:styleId="ZTIRLITwPKTzmlitwpkttiret">
    <w:name w:val="Z_TIR/LIT_w_PKT – zm. lit. w pkt tiret"/>
    <w:basedOn w:val="LITlitera"/>
    <w:uiPriority w:val="57"/>
    <w:qFormat/>
    <w:pPr>
      <w:ind w:left="2336"/>
    </w:pPr>
  </w:style>
  <w:style w:type="character" w:customStyle="1" w:styleId="Ppogrubienie">
    <w:name w:val="_P_ – pogrubienie"/>
    <w:uiPriority w:val="1"/>
    <w:qFormat/>
    <w:rPr>
      <w:b/>
    </w:rPr>
  </w:style>
  <w:style w:type="character" w:customStyle="1" w:styleId="text-center">
    <w:name w:val="text-center"/>
  </w:style>
  <w:style w:type="paragraph" w:customStyle="1" w:styleId="zartzmartartykuempunktem0">
    <w:name w:val="zartzmartartykuempunktem"/>
    <w:basedOn w:val="Normalny"/>
    <w:pPr>
      <w:spacing w:before="100" w:beforeAutospacing="1" w:after="100" w:afterAutospacing="1"/>
    </w:pPr>
    <w:rPr>
      <w:rFonts w:ascii="Times New Roman" w:hAnsi="Times New Roman"/>
    </w:rPr>
  </w:style>
  <w:style w:type="paragraph" w:customStyle="1" w:styleId="zlitustzmustliter0">
    <w:name w:val="zlitustzmustliter"/>
    <w:basedOn w:val="Normalny"/>
    <w:pPr>
      <w:spacing w:before="100" w:beforeAutospacing="1" w:after="100" w:afterAutospacing="1"/>
    </w:pPr>
    <w:rPr>
      <w:rFonts w:ascii="Times New Roman" w:hAnsi="Times New Roman"/>
    </w:rPr>
  </w:style>
  <w:style w:type="paragraph" w:customStyle="1" w:styleId="zlitpktzmpktliter0">
    <w:name w:val="zlitpktzmpktliter"/>
    <w:basedOn w:val="Normalny"/>
    <w:pPr>
      <w:spacing w:before="100" w:beforeAutospacing="1" w:after="100" w:afterAutospacing="1"/>
    </w:pPr>
    <w:rPr>
      <w:rFonts w:ascii="Times New Roman" w:hAnsi="Times New Roman"/>
    </w:rPr>
  </w:style>
  <w:style w:type="paragraph" w:customStyle="1" w:styleId="zlitlitwpktzmlitwpktliter">
    <w:name w:val="zlitlitwpktzmlitwpktliter"/>
    <w:basedOn w:val="Normalny"/>
    <w:pPr>
      <w:spacing w:before="100" w:beforeAutospacing="1" w:after="100" w:afterAutospacing="1"/>
    </w:pPr>
    <w:rPr>
      <w:rFonts w:ascii="Times New Roman" w:hAnsi="Times New Roman"/>
    </w:rPr>
  </w:style>
  <w:style w:type="paragraph" w:customStyle="1" w:styleId="zlitczwsplitwpktzmczciwsplitwpktliter">
    <w:name w:val="zlitczwsplitwpktzmczciwsplitwpktliter"/>
    <w:basedOn w:val="Normalny"/>
    <w:pPr>
      <w:spacing w:before="100" w:beforeAutospacing="1" w:after="100" w:afterAutospacing="1"/>
    </w:pPr>
    <w:rPr>
      <w:rFonts w:ascii="Times New Roman" w:hAnsi="Times New Roman"/>
    </w:rPr>
  </w:style>
  <w:style w:type="character" w:customStyle="1" w:styleId="fn-ref">
    <w:name w:val="fn-ref"/>
  </w:style>
  <w:style w:type="character" w:customStyle="1" w:styleId="alb-s">
    <w:name w:val="a_lb-s"/>
  </w:style>
  <w:style w:type="paragraph" w:customStyle="1" w:styleId="Tekstpodstawowy21">
    <w:name w:val="Tekst podstawowy 21"/>
    <w:basedOn w:val="Normalny"/>
    <w:qFormat/>
    <w:pPr>
      <w:ind w:left="1080"/>
      <w:jc w:val="both"/>
    </w:pPr>
    <w:rPr>
      <w:rFonts w:ascii="Times New Roman" w:hAnsi="Times New Roman"/>
      <w:color w:val="00000A"/>
      <w:sz w:val="22"/>
      <w:szCs w:val="20"/>
    </w:rPr>
  </w:style>
  <w:style w:type="paragraph" w:customStyle="1" w:styleId="Gwka">
    <w:name w:val="Główka"/>
    <w:basedOn w:val="Normalny"/>
    <w:pPr>
      <w:tabs>
        <w:tab w:val="center" w:pos="4536"/>
        <w:tab w:val="right" w:pos="9072"/>
      </w:tabs>
      <w:jc w:val="right"/>
    </w:pPr>
    <w:rPr>
      <w:rFonts w:ascii="Calibri" w:eastAsia="Calibri" w:hAnsi="Calibri"/>
      <w:b/>
      <w:bCs/>
      <w:color w:val="00000A"/>
    </w:rPr>
  </w:style>
  <w:style w:type="paragraph" w:customStyle="1" w:styleId="D1tre">
    <w:name w:val="D1 treść"/>
    <w:basedOn w:val="Akapitzlist"/>
    <w:pPr>
      <w:spacing w:after="100" w:line="360" w:lineRule="auto"/>
      <w:ind w:left="720"/>
      <w:contextualSpacing/>
      <w:jc w:val="both"/>
    </w:pPr>
    <w:rPr>
      <w:rFonts w:ascii="Arial" w:hAnsi="Arial"/>
      <w:sz w:val="22"/>
      <w:szCs w:val="22"/>
      <w:lang w:eastAsia="en-US"/>
    </w:rPr>
  </w:style>
  <w:style w:type="paragraph" w:customStyle="1" w:styleId="Akapitzlist1">
    <w:name w:val="Akapit z listą1"/>
    <w:basedOn w:val="Normalny"/>
    <w:qFormat/>
    <w:pPr>
      <w:ind w:left="720"/>
    </w:pPr>
    <w:rPr>
      <w:rFonts w:ascii="Times New Roman" w:hAnsi="Times New Roman"/>
    </w:rPr>
  </w:style>
  <w:style w:type="paragraph" w:customStyle="1" w:styleId="Standard">
    <w:name w:val="Standar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Bezodstpw">
    <w:name w:val="No Spacing"/>
    <w:uiPriority w:val="1"/>
    <w:qFormat/>
    <w:pPr>
      <w:spacing w:after="0" w:line="240" w:lineRule="auto"/>
    </w:pPr>
    <w:rPr>
      <w:rFonts w:ascii="Times New Roman" w:eastAsia="Times New Roman" w:hAnsi="Times New Roman" w:cs="Times New Roman"/>
      <w:sz w:val="20"/>
      <w:szCs w:val="20"/>
      <w:lang w:eastAsia="pl-PL"/>
    </w:rPr>
  </w:style>
  <w:style w:type="character" w:customStyle="1" w:styleId="FontStyle11">
    <w:name w:val="Font Style11"/>
    <w:uiPriority w:val="99"/>
    <w:rPr>
      <w:rFonts w:ascii="Verdana" w:hAnsi="Verdana" w:cs="Verdana"/>
      <w:sz w:val="18"/>
      <w:szCs w:val="18"/>
    </w:rPr>
  </w:style>
  <w:style w:type="paragraph" w:styleId="Tekstpodstawowy3">
    <w:name w:val="Body Text 3"/>
    <w:basedOn w:val="Normalny"/>
    <w:link w:val="Tekstpodstawowy3Znak"/>
    <w:unhideWhenUsed/>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Pr>
      <w:rFonts w:ascii="Times New Roman" w:eastAsia="Times New Roman" w:hAnsi="Times New Roman" w:cs="Times New Roman"/>
      <w:sz w:val="16"/>
      <w:szCs w:val="16"/>
      <w:lang w:eastAsia="pl-PL"/>
    </w:rPr>
  </w:style>
  <w:style w:type="character" w:styleId="Numerstrony">
    <w:name w:val="page number"/>
  </w:style>
  <w:style w:type="paragraph" w:styleId="Tekstblokowy">
    <w:name w:val="Block Text"/>
    <w:basedOn w:val="Normalny"/>
    <w:pPr>
      <w:spacing w:before="120"/>
      <w:ind w:left="720" w:right="74" w:hanging="720"/>
    </w:pPr>
    <w:rPr>
      <w:sz w:val="20"/>
      <w:szCs w:val="20"/>
    </w:rPr>
  </w:style>
  <w:style w:type="paragraph" w:styleId="Spistreci4">
    <w:name w:val="toc 4"/>
    <w:basedOn w:val="Normalny"/>
    <w:next w:val="Normalny"/>
    <w:autoRedefine/>
    <w:pPr>
      <w:autoSpaceDE w:val="0"/>
      <w:autoSpaceDN w:val="0"/>
      <w:ind w:left="600"/>
    </w:pPr>
    <w:rPr>
      <w:rFonts w:ascii="Times New Roman" w:hAnsi="Times New Roman"/>
      <w:sz w:val="20"/>
      <w:szCs w:val="20"/>
    </w:rPr>
  </w:style>
  <w:style w:type="paragraph" w:customStyle="1" w:styleId="NormalIndent10">
    <w:name w:val="Normal Indent 1.0"/>
    <w:basedOn w:val="Normalny"/>
    <w:pPr>
      <w:keepLines/>
      <w:spacing w:before="120" w:after="120"/>
      <w:ind w:left="1134"/>
      <w:jc w:val="both"/>
    </w:pPr>
    <w:rPr>
      <w:rFonts w:ascii="Arial Narrow" w:hAnsi="Arial Narrow"/>
      <w:szCs w:val="20"/>
      <w:lang w:val="en-IE" w:eastAsia="en-US"/>
    </w:rPr>
  </w:style>
  <w:style w:type="paragraph" w:customStyle="1" w:styleId="Bullet2">
    <w:name w:val="Bullet 2"/>
    <w:basedOn w:val="Normalny"/>
    <w:pPr>
      <w:numPr>
        <w:numId w:val="5"/>
      </w:numPr>
      <w:spacing w:before="60" w:after="60"/>
      <w:jc w:val="both"/>
    </w:pPr>
    <w:rPr>
      <w:rFonts w:ascii="Arial Narrow" w:hAnsi="Arial Narrow"/>
      <w:szCs w:val="20"/>
      <w:lang w:val="en-IE" w:eastAsia="en-US"/>
    </w:rPr>
  </w:style>
  <w:style w:type="paragraph" w:customStyle="1" w:styleId="SectionTitle">
    <w:name w:val="SectionTitle"/>
    <w:basedOn w:val="Normalny"/>
    <w:next w:val="Nagwek1"/>
    <w:pPr>
      <w:keepNext/>
      <w:spacing w:after="480"/>
      <w:jc w:val="center"/>
    </w:pPr>
    <w:rPr>
      <w:rFonts w:ascii="Times New Roman" w:hAnsi="Times New Roman"/>
      <w:b/>
      <w:smallCaps/>
      <w:sz w:val="28"/>
      <w:szCs w:val="20"/>
      <w:lang w:val="en-GB"/>
    </w:rPr>
  </w:style>
  <w:style w:type="paragraph" w:customStyle="1" w:styleId="normaltableau">
    <w:name w:val="normal_tableau"/>
    <w:basedOn w:val="Normalny"/>
    <w:pPr>
      <w:spacing w:before="120" w:after="120"/>
      <w:jc w:val="both"/>
    </w:pPr>
    <w:rPr>
      <w:rFonts w:ascii="Optima" w:hAnsi="Optima"/>
      <w:sz w:val="22"/>
      <w:szCs w:val="20"/>
      <w:lang w:val="en-GB"/>
    </w:rPr>
  </w:style>
  <w:style w:type="paragraph" w:customStyle="1" w:styleId="oddl-nadpis">
    <w:name w:val="oddíl-nadpis"/>
    <w:basedOn w:val="Normalny"/>
    <w:pPr>
      <w:keepNext/>
      <w:widowControl w:val="0"/>
      <w:tabs>
        <w:tab w:val="left" w:pos="567"/>
      </w:tabs>
      <w:spacing w:before="240" w:line="240" w:lineRule="exact"/>
    </w:pPr>
    <w:rPr>
      <w:b/>
      <w:szCs w:val="20"/>
      <w:lang w:val="cs-CZ"/>
    </w:rPr>
  </w:style>
  <w:style w:type="paragraph" w:customStyle="1" w:styleId="Rozdzia">
    <w:name w:val="Rozdział"/>
    <w:basedOn w:val="Normalny"/>
    <w:next w:val="Normalny"/>
    <w:autoRedefine/>
    <w:pPr>
      <w:pageBreakBefore/>
      <w:spacing w:before="4920"/>
      <w:jc w:val="center"/>
    </w:pPr>
    <w:rPr>
      <w:b/>
      <w:smallCaps/>
      <w:sz w:val="52"/>
      <w:szCs w:val="52"/>
      <w:lang w:val="en-GB"/>
    </w:rPr>
  </w:style>
  <w:style w:type="paragraph" w:styleId="Listanumerowana">
    <w:name w:val="List Number"/>
    <w:basedOn w:val="Tekstpodstawowy"/>
    <w:pPr>
      <w:numPr>
        <w:numId w:val="1"/>
      </w:numPr>
      <w:tabs>
        <w:tab w:val="left" w:pos="709"/>
      </w:tabs>
      <w:spacing w:before="100" w:beforeAutospacing="1"/>
      <w:jc w:val="both"/>
    </w:pPr>
    <w:rPr>
      <w:rFonts w:ascii="Arial" w:hAnsi="Arial"/>
      <w:snapToGrid w:val="0"/>
      <w:sz w:val="22"/>
      <w:szCs w:val="24"/>
      <w:lang w:val="pl-PL" w:eastAsia="pl-PL"/>
    </w:rPr>
  </w:style>
  <w:style w:type="paragraph" w:styleId="Listapunktowana">
    <w:name w:val="List Bullet"/>
    <w:basedOn w:val="Tekstpodstawowy"/>
    <w:pPr>
      <w:numPr>
        <w:numId w:val="2"/>
      </w:numPr>
      <w:tabs>
        <w:tab w:val="clear" w:pos="360"/>
        <w:tab w:val="num" w:pos="357"/>
        <w:tab w:val="left" w:pos="709"/>
      </w:tabs>
      <w:spacing w:before="100" w:beforeAutospacing="1"/>
      <w:ind w:left="1321" w:hanging="357"/>
      <w:jc w:val="both"/>
    </w:pPr>
    <w:rPr>
      <w:rFonts w:ascii="Arial" w:hAnsi="Arial"/>
      <w:snapToGrid w:val="0"/>
      <w:sz w:val="22"/>
      <w:szCs w:val="24"/>
      <w:lang w:val="pl-PL" w:eastAsia="pl-PL"/>
    </w:rPr>
  </w:style>
  <w:style w:type="paragraph" w:customStyle="1" w:styleId="AplikacjaZwyky">
    <w:name w:val="Aplikacja Zwykły"/>
    <w:basedOn w:val="Tekstpodstawowywcity2"/>
    <w:pPr>
      <w:tabs>
        <w:tab w:val="left" w:pos="567"/>
        <w:tab w:val="left" w:pos="1134"/>
        <w:tab w:val="left" w:pos="1701"/>
        <w:tab w:val="left" w:pos="2268"/>
        <w:tab w:val="left" w:pos="2835"/>
        <w:tab w:val="left" w:pos="3402"/>
        <w:tab w:val="left" w:pos="3969"/>
        <w:tab w:val="left" w:pos="4536"/>
        <w:tab w:val="left" w:pos="5103"/>
        <w:tab w:val="left" w:pos="5670"/>
        <w:tab w:val="left" w:pos="6237"/>
      </w:tabs>
      <w:spacing w:before="120" w:after="120"/>
      <w:ind w:left="0" w:firstLine="0"/>
    </w:pPr>
    <w:rPr>
      <w:lang w:val="en-GB" w:eastAsia="pl-PL"/>
    </w:rPr>
  </w:style>
  <w:style w:type="paragraph" w:styleId="Spistreci2">
    <w:name w:val="toc 2"/>
    <w:basedOn w:val="Normalny"/>
    <w:next w:val="Normalny"/>
    <w:autoRedefine/>
    <w:uiPriority w:val="39"/>
    <w:pPr>
      <w:widowControl w:val="0"/>
      <w:numPr>
        <w:numId w:val="3"/>
      </w:numPr>
      <w:tabs>
        <w:tab w:val="clear" w:pos="360"/>
        <w:tab w:val="left" w:pos="960"/>
        <w:tab w:val="right" w:leader="dot" w:pos="9345"/>
      </w:tabs>
      <w:spacing w:before="60"/>
      <w:ind w:left="238" w:firstLine="0"/>
    </w:pPr>
    <w:rPr>
      <w:sz w:val="22"/>
      <w:szCs w:val="20"/>
      <w:lang w:val="en-GB"/>
    </w:rPr>
  </w:style>
  <w:style w:type="paragraph" w:styleId="Spistreci1">
    <w:name w:val="toc 1"/>
    <w:basedOn w:val="Normalny"/>
    <w:next w:val="Normalny"/>
    <w:autoRedefine/>
    <w:uiPriority w:val="39"/>
    <w:pPr>
      <w:widowControl w:val="0"/>
      <w:tabs>
        <w:tab w:val="left" w:pos="480"/>
        <w:tab w:val="right" w:leader="dot" w:pos="9345"/>
      </w:tabs>
      <w:spacing w:before="120" w:after="120"/>
    </w:pPr>
    <w:rPr>
      <w:b/>
      <w:sz w:val="22"/>
      <w:szCs w:val="22"/>
      <w:lang w:val="en-GB"/>
    </w:rPr>
  </w:style>
  <w:style w:type="paragraph" w:styleId="Spistreci3">
    <w:name w:val="toc 3"/>
    <w:basedOn w:val="Normalny"/>
    <w:next w:val="Normalny"/>
    <w:autoRedefine/>
    <w:uiPriority w:val="39"/>
    <w:pPr>
      <w:widowControl w:val="0"/>
      <w:numPr>
        <w:numId w:val="4"/>
      </w:numPr>
      <w:tabs>
        <w:tab w:val="clear" w:pos="360"/>
        <w:tab w:val="left" w:pos="1440"/>
        <w:tab w:val="right" w:leader="dot" w:pos="9345"/>
      </w:tabs>
      <w:ind w:left="480" w:firstLine="0"/>
    </w:pPr>
    <w:rPr>
      <w:i/>
      <w:noProof/>
      <w:sz w:val="22"/>
      <w:szCs w:val="22"/>
    </w:rPr>
  </w:style>
  <w:style w:type="paragraph" w:styleId="Tematkomentarza">
    <w:name w:val="annotation subject"/>
    <w:basedOn w:val="Tekstkomentarza"/>
    <w:next w:val="Tekstkomentarza"/>
    <w:link w:val="TematkomentarzaZnak"/>
    <w:pPr>
      <w:widowControl w:val="0"/>
    </w:pPr>
    <w:rPr>
      <w:b/>
      <w:bCs/>
      <w:lang w:val="en-GB"/>
    </w:rPr>
  </w:style>
  <w:style w:type="character" w:customStyle="1" w:styleId="TematkomentarzaZnak">
    <w:name w:val="Temat komentarza Znak"/>
    <w:basedOn w:val="TekstkomentarzaZnak"/>
    <w:link w:val="Tematkomentarza"/>
    <w:rPr>
      <w:rFonts w:ascii="Times New Roman" w:eastAsia="Times New Roman" w:hAnsi="Times New Roman" w:cs="Times New Roman"/>
      <w:b/>
      <w:bCs/>
      <w:sz w:val="20"/>
      <w:szCs w:val="20"/>
      <w:lang w:val="en-GB" w:eastAsia="pl-PL"/>
    </w:rPr>
  </w:style>
  <w:style w:type="character" w:styleId="Numerwiersza">
    <w:name w:val="line number"/>
    <w:uiPriority w:val="99"/>
    <w:unhideWhenUsed/>
  </w:style>
  <w:style w:type="paragraph" w:customStyle="1" w:styleId="Przypisdolny">
    <w:name w:val="Przypis dolny"/>
    <w:basedOn w:val="Normalny"/>
    <w:pPr>
      <w:suppressAutoHyphens/>
    </w:pPr>
    <w:rPr>
      <w:rFonts w:ascii="Times New Roman" w:hAnsi="Times New Roman"/>
      <w:color w:val="00000A"/>
    </w:rPr>
  </w:style>
  <w:style w:type="character" w:customStyle="1" w:styleId="Zakotwiczenieprzypisudolnego">
    <w:name w:val="Zakotwiczenie przypisu dolnego"/>
    <w:rPr>
      <w:vertAlign w:val="superscript"/>
    </w:rPr>
  </w:style>
  <w:style w:type="character" w:customStyle="1" w:styleId="tgc">
    <w:name w:val="_tgc"/>
  </w:style>
  <w:style w:type="character" w:customStyle="1" w:styleId="AkapitzlistZnak">
    <w:name w:val="Akapit z listą Znak"/>
    <w:aliases w:val="List Paragraph Znak,List Paragraph1 Znak,L1 Znak,Numerowanie Znak,Akapit z listą5 Znak,CW_Lista Znak"/>
    <w:link w:val="Akapitzlist"/>
    <w:locked/>
    <w:rPr>
      <w:rFonts w:ascii="Times New Roman" w:eastAsia="Times New Roman" w:hAnsi="Times New Roman" w:cs="Times New Roman"/>
      <w:sz w:val="20"/>
      <w:szCs w:val="20"/>
      <w:lang w:eastAsia="pl-PL"/>
    </w:rPr>
  </w:style>
  <w:style w:type="paragraph" w:customStyle="1" w:styleId="Tekstpodstawowy22">
    <w:name w:val="Tekst podstawowy 22"/>
    <w:basedOn w:val="Normalny"/>
    <w:pPr>
      <w:suppressAutoHyphens/>
      <w:jc w:val="both"/>
    </w:pPr>
    <w:rPr>
      <w:rFonts w:cs="Arial"/>
      <w:sz w:val="28"/>
      <w:szCs w:val="20"/>
      <w:lang w:eastAsia="zh-CN"/>
    </w:rPr>
  </w:style>
  <w:style w:type="paragraph" w:styleId="Poprawka">
    <w:name w:val="Revision"/>
    <w:hidden/>
    <w:uiPriority w:val="99"/>
    <w:semiHidden/>
    <w:pPr>
      <w:spacing w:after="0" w:line="240" w:lineRule="auto"/>
    </w:pPr>
    <w:rPr>
      <w:rFonts w:ascii="Arial" w:eastAsia="Times New Roman" w:hAnsi="Arial" w:cs="Times New Roman"/>
      <w:sz w:val="24"/>
      <w:szCs w:val="24"/>
      <w:lang w:eastAsia="pl-PL"/>
    </w:rPr>
  </w:style>
  <w:style w:type="paragraph" w:styleId="Lista">
    <w:name w:val="List"/>
    <w:basedOn w:val="Normalny"/>
    <w:unhideWhenUsed/>
    <w:pPr>
      <w:ind w:left="283" w:hanging="283"/>
      <w:contextualSpacing/>
    </w:pPr>
  </w:style>
  <w:style w:type="character" w:customStyle="1" w:styleId="Nagwek8Znak">
    <w:name w:val="Nagłówek 8 Znak"/>
    <w:basedOn w:val="Domylnaczcionkaakapitu"/>
    <w:link w:val="Nagwek8"/>
    <w:rsid w:val="00CD57B3"/>
    <w:rPr>
      <w:rFonts w:ascii="Times New Roman" w:eastAsia="Times New Roman" w:hAnsi="Times New Roman" w:cs="Times New Roman"/>
      <w:i/>
      <w:iCs/>
      <w:sz w:val="24"/>
      <w:szCs w:val="24"/>
      <w:lang w:eastAsia="pl-PL"/>
    </w:rPr>
  </w:style>
  <w:style w:type="paragraph" w:customStyle="1" w:styleId="UK11Block05">
    <w:name w:val="UK11 Block 0.5"/>
    <w:basedOn w:val="Normalny"/>
    <w:rsid w:val="00CF4D47"/>
    <w:pPr>
      <w:autoSpaceDE w:val="0"/>
      <w:autoSpaceDN w:val="0"/>
      <w:adjustRightInd w:val="0"/>
      <w:spacing w:after="240" w:line="246" w:lineRule="atLeast"/>
      <w:ind w:left="720"/>
      <w:jc w:val="both"/>
    </w:pPr>
    <w:rPr>
      <w:rFonts w:ascii="Times New Roman" w:eastAsia="SimSun" w:hAnsi="Times New Roman"/>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85599">
      <w:bodyDiv w:val="1"/>
      <w:marLeft w:val="0"/>
      <w:marRight w:val="0"/>
      <w:marTop w:val="0"/>
      <w:marBottom w:val="0"/>
      <w:divBdr>
        <w:top w:val="none" w:sz="0" w:space="0" w:color="auto"/>
        <w:left w:val="none" w:sz="0" w:space="0" w:color="auto"/>
        <w:bottom w:val="none" w:sz="0" w:space="0" w:color="auto"/>
        <w:right w:val="none" w:sz="0" w:space="0" w:color="auto"/>
      </w:divBdr>
    </w:div>
    <w:div w:id="184176306">
      <w:bodyDiv w:val="1"/>
      <w:marLeft w:val="0"/>
      <w:marRight w:val="0"/>
      <w:marTop w:val="0"/>
      <w:marBottom w:val="0"/>
      <w:divBdr>
        <w:top w:val="none" w:sz="0" w:space="0" w:color="auto"/>
        <w:left w:val="none" w:sz="0" w:space="0" w:color="auto"/>
        <w:bottom w:val="none" w:sz="0" w:space="0" w:color="auto"/>
        <w:right w:val="none" w:sz="0" w:space="0" w:color="auto"/>
      </w:divBdr>
    </w:div>
    <w:div w:id="204217102">
      <w:bodyDiv w:val="1"/>
      <w:marLeft w:val="0"/>
      <w:marRight w:val="0"/>
      <w:marTop w:val="0"/>
      <w:marBottom w:val="0"/>
      <w:divBdr>
        <w:top w:val="none" w:sz="0" w:space="0" w:color="auto"/>
        <w:left w:val="none" w:sz="0" w:space="0" w:color="auto"/>
        <w:bottom w:val="none" w:sz="0" w:space="0" w:color="auto"/>
        <w:right w:val="none" w:sz="0" w:space="0" w:color="auto"/>
      </w:divBdr>
    </w:div>
    <w:div w:id="224491096">
      <w:bodyDiv w:val="1"/>
      <w:marLeft w:val="0"/>
      <w:marRight w:val="0"/>
      <w:marTop w:val="0"/>
      <w:marBottom w:val="0"/>
      <w:divBdr>
        <w:top w:val="none" w:sz="0" w:space="0" w:color="auto"/>
        <w:left w:val="none" w:sz="0" w:space="0" w:color="auto"/>
        <w:bottom w:val="none" w:sz="0" w:space="0" w:color="auto"/>
        <w:right w:val="none" w:sz="0" w:space="0" w:color="auto"/>
      </w:divBdr>
    </w:div>
    <w:div w:id="271013571">
      <w:bodyDiv w:val="1"/>
      <w:marLeft w:val="0"/>
      <w:marRight w:val="0"/>
      <w:marTop w:val="0"/>
      <w:marBottom w:val="0"/>
      <w:divBdr>
        <w:top w:val="none" w:sz="0" w:space="0" w:color="auto"/>
        <w:left w:val="none" w:sz="0" w:space="0" w:color="auto"/>
        <w:bottom w:val="none" w:sz="0" w:space="0" w:color="auto"/>
        <w:right w:val="none" w:sz="0" w:space="0" w:color="auto"/>
      </w:divBdr>
    </w:div>
    <w:div w:id="323242595">
      <w:bodyDiv w:val="1"/>
      <w:marLeft w:val="0"/>
      <w:marRight w:val="0"/>
      <w:marTop w:val="0"/>
      <w:marBottom w:val="0"/>
      <w:divBdr>
        <w:top w:val="none" w:sz="0" w:space="0" w:color="auto"/>
        <w:left w:val="none" w:sz="0" w:space="0" w:color="auto"/>
        <w:bottom w:val="none" w:sz="0" w:space="0" w:color="auto"/>
        <w:right w:val="none" w:sz="0" w:space="0" w:color="auto"/>
      </w:divBdr>
    </w:div>
    <w:div w:id="356934848">
      <w:bodyDiv w:val="1"/>
      <w:marLeft w:val="0"/>
      <w:marRight w:val="0"/>
      <w:marTop w:val="0"/>
      <w:marBottom w:val="0"/>
      <w:divBdr>
        <w:top w:val="none" w:sz="0" w:space="0" w:color="auto"/>
        <w:left w:val="none" w:sz="0" w:space="0" w:color="auto"/>
        <w:bottom w:val="none" w:sz="0" w:space="0" w:color="auto"/>
        <w:right w:val="none" w:sz="0" w:space="0" w:color="auto"/>
      </w:divBdr>
    </w:div>
    <w:div w:id="520162932">
      <w:bodyDiv w:val="1"/>
      <w:marLeft w:val="0"/>
      <w:marRight w:val="0"/>
      <w:marTop w:val="0"/>
      <w:marBottom w:val="0"/>
      <w:divBdr>
        <w:top w:val="none" w:sz="0" w:space="0" w:color="auto"/>
        <w:left w:val="none" w:sz="0" w:space="0" w:color="auto"/>
        <w:bottom w:val="none" w:sz="0" w:space="0" w:color="auto"/>
        <w:right w:val="none" w:sz="0" w:space="0" w:color="auto"/>
      </w:divBdr>
    </w:div>
    <w:div w:id="577515773">
      <w:bodyDiv w:val="1"/>
      <w:marLeft w:val="0"/>
      <w:marRight w:val="0"/>
      <w:marTop w:val="0"/>
      <w:marBottom w:val="0"/>
      <w:divBdr>
        <w:top w:val="none" w:sz="0" w:space="0" w:color="auto"/>
        <w:left w:val="none" w:sz="0" w:space="0" w:color="auto"/>
        <w:bottom w:val="none" w:sz="0" w:space="0" w:color="auto"/>
        <w:right w:val="none" w:sz="0" w:space="0" w:color="auto"/>
      </w:divBdr>
    </w:div>
    <w:div w:id="907496937">
      <w:bodyDiv w:val="1"/>
      <w:marLeft w:val="0"/>
      <w:marRight w:val="0"/>
      <w:marTop w:val="0"/>
      <w:marBottom w:val="0"/>
      <w:divBdr>
        <w:top w:val="none" w:sz="0" w:space="0" w:color="auto"/>
        <w:left w:val="none" w:sz="0" w:space="0" w:color="auto"/>
        <w:bottom w:val="none" w:sz="0" w:space="0" w:color="auto"/>
        <w:right w:val="none" w:sz="0" w:space="0" w:color="auto"/>
      </w:divBdr>
    </w:div>
    <w:div w:id="910046893">
      <w:bodyDiv w:val="1"/>
      <w:marLeft w:val="0"/>
      <w:marRight w:val="0"/>
      <w:marTop w:val="0"/>
      <w:marBottom w:val="0"/>
      <w:divBdr>
        <w:top w:val="none" w:sz="0" w:space="0" w:color="auto"/>
        <w:left w:val="none" w:sz="0" w:space="0" w:color="auto"/>
        <w:bottom w:val="none" w:sz="0" w:space="0" w:color="auto"/>
        <w:right w:val="none" w:sz="0" w:space="0" w:color="auto"/>
      </w:divBdr>
    </w:div>
    <w:div w:id="954825061">
      <w:bodyDiv w:val="1"/>
      <w:marLeft w:val="0"/>
      <w:marRight w:val="0"/>
      <w:marTop w:val="0"/>
      <w:marBottom w:val="0"/>
      <w:divBdr>
        <w:top w:val="none" w:sz="0" w:space="0" w:color="auto"/>
        <w:left w:val="none" w:sz="0" w:space="0" w:color="auto"/>
        <w:bottom w:val="none" w:sz="0" w:space="0" w:color="auto"/>
        <w:right w:val="none" w:sz="0" w:space="0" w:color="auto"/>
      </w:divBdr>
    </w:div>
    <w:div w:id="1008480832">
      <w:bodyDiv w:val="1"/>
      <w:marLeft w:val="0"/>
      <w:marRight w:val="0"/>
      <w:marTop w:val="0"/>
      <w:marBottom w:val="0"/>
      <w:divBdr>
        <w:top w:val="none" w:sz="0" w:space="0" w:color="auto"/>
        <w:left w:val="none" w:sz="0" w:space="0" w:color="auto"/>
        <w:bottom w:val="none" w:sz="0" w:space="0" w:color="auto"/>
        <w:right w:val="none" w:sz="0" w:space="0" w:color="auto"/>
      </w:divBdr>
    </w:div>
    <w:div w:id="1081759927">
      <w:bodyDiv w:val="1"/>
      <w:marLeft w:val="0"/>
      <w:marRight w:val="0"/>
      <w:marTop w:val="0"/>
      <w:marBottom w:val="0"/>
      <w:divBdr>
        <w:top w:val="none" w:sz="0" w:space="0" w:color="auto"/>
        <w:left w:val="none" w:sz="0" w:space="0" w:color="auto"/>
        <w:bottom w:val="none" w:sz="0" w:space="0" w:color="auto"/>
        <w:right w:val="none" w:sz="0" w:space="0" w:color="auto"/>
      </w:divBdr>
    </w:div>
    <w:div w:id="1106658530">
      <w:bodyDiv w:val="1"/>
      <w:marLeft w:val="0"/>
      <w:marRight w:val="0"/>
      <w:marTop w:val="0"/>
      <w:marBottom w:val="0"/>
      <w:divBdr>
        <w:top w:val="none" w:sz="0" w:space="0" w:color="auto"/>
        <w:left w:val="none" w:sz="0" w:space="0" w:color="auto"/>
        <w:bottom w:val="none" w:sz="0" w:space="0" w:color="auto"/>
        <w:right w:val="none" w:sz="0" w:space="0" w:color="auto"/>
      </w:divBdr>
    </w:div>
    <w:div w:id="1273049651">
      <w:bodyDiv w:val="1"/>
      <w:marLeft w:val="0"/>
      <w:marRight w:val="0"/>
      <w:marTop w:val="0"/>
      <w:marBottom w:val="0"/>
      <w:divBdr>
        <w:top w:val="none" w:sz="0" w:space="0" w:color="auto"/>
        <w:left w:val="none" w:sz="0" w:space="0" w:color="auto"/>
        <w:bottom w:val="none" w:sz="0" w:space="0" w:color="auto"/>
        <w:right w:val="none" w:sz="0" w:space="0" w:color="auto"/>
      </w:divBdr>
    </w:div>
    <w:div w:id="1368796574">
      <w:bodyDiv w:val="1"/>
      <w:marLeft w:val="0"/>
      <w:marRight w:val="0"/>
      <w:marTop w:val="0"/>
      <w:marBottom w:val="0"/>
      <w:divBdr>
        <w:top w:val="none" w:sz="0" w:space="0" w:color="auto"/>
        <w:left w:val="none" w:sz="0" w:space="0" w:color="auto"/>
        <w:bottom w:val="none" w:sz="0" w:space="0" w:color="auto"/>
        <w:right w:val="none" w:sz="0" w:space="0" w:color="auto"/>
      </w:divBdr>
    </w:div>
    <w:div w:id="1478571688">
      <w:bodyDiv w:val="1"/>
      <w:marLeft w:val="0"/>
      <w:marRight w:val="0"/>
      <w:marTop w:val="0"/>
      <w:marBottom w:val="0"/>
      <w:divBdr>
        <w:top w:val="none" w:sz="0" w:space="0" w:color="auto"/>
        <w:left w:val="none" w:sz="0" w:space="0" w:color="auto"/>
        <w:bottom w:val="none" w:sz="0" w:space="0" w:color="auto"/>
        <w:right w:val="none" w:sz="0" w:space="0" w:color="auto"/>
      </w:divBdr>
    </w:div>
    <w:div w:id="1763842967">
      <w:bodyDiv w:val="1"/>
      <w:marLeft w:val="0"/>
      <w:marRight w:val="0"/>
      <w:marTop w:val="0"/>
      <w:marBottom w:val="0"/>
      <w:divBdr>
        <w:top w:val="none" w:sz="0" w:space="0" w:color="auto"/>
        <w:left w:val="none" w:sz="0" w:space="0" w:color="auto"/>
        <w:bottom w:val="none" w:sz="0" w:space="0" w:color="auto"/>
        <w:right w:val="none" w:sz="0" w:space="0" w:color="auto"/>
      </w:divBdr>
    </w:div>
    <w:div w:id="1833062470">
      <w:bodyDiv w:val="1"/>
      <w:marLeft w:val="0"/>
      <w:marRight w:val="0"/>
      <w:marTop w:val="0"/>
      <w:marBottom w:val="0"/>
      <w:divBdr>
        <w:top w:val="none" w:sz="0" w:space="0" w:color="auto"/>
        <w:left w:val="none" w:sz="0" w:space="0" w:color="auto"/>
        <w:bottom w:val="none" w:sz="0" w:space="0" w:color="auto"/>
        <w:right w:val="none" w:sz="0" w:space="0" w:color="auto"/>
      </w:divBdr>
    </w:div>
    <w:div w:id="1852983847">
      <w:bodyDiv w:val="1"/>
      <w:marLeft w:val="0"/>
      <w:marRight w:val="0"/>
      <w:marTop w:val="0"/>
      <w:marBottom w:val="0"/>
      <w:divBdr>
        <w:top w:val="none" w:sz="0" w:space="0" w:color="auto"/>
        <w:left w:val="none" w:sz="0" w:space="0" w:color="auto"/>
        <w:bottom w:val="none" w:sz="0" w:space="0" w:color="auto"/>
        <w:right w:val="none" w:sz="0" w:space="0" w:color="auto"/>
      </w:divBdr>
    </w:div>
    <w:div w:id="1927372610">
      <w:bodyDiv w:val="1"/>
      <w:marLeft w:val="0"/>
      <w:marRight w:val="0"/>
      <w:marTop w:val="0"/>
      <w:marBottom w:val="0"/>
      <w:divBdr>
        <w:top w:val="none" w:sz="0" w:space="0" w:color="auto"/>
        <w:left w:val="none" w:sz="0" w:space="0" w:color="auto"/>
        <w:bottom w:val="none" w:sz="0" w:space="0" w:color="auto"/>
        <w:right w:val="none" w:sz="0" w:space="0" w:color="auto"/>
      </w:divBdr>
    </w:div>
    <w:div w:id="2099519341">
      <w:bodyDiv w:val="1"/>
      <w:marLeft w:val="0"/>
      <w:marRight w:val="0"/>
      <w:marTop w:val="0"/>
      <w:marBottom w:val="0"/>
      <w:divBdr>
        <w:top w:val="none" w:sz="0" w:space="0" w:color="auto"/>
        <w:left w:val="none" w:sz="0" w:space="0" w:color="auto"/>
        <w:bottom w:val="none" w:sz="0" w:space="0" w:color="auto"/>
        <w:right w:val="none" w:sz="0" w:space="0" w:color="auto"/>
      </w:divBdr>
    </w:div>
    <w:div w:id="21071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CC661-0A17-4141-ACB0-FB844691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761</Words>
  <Characters>4567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Więcławska-Olichwier</dc:creator>
  <cp:lastModifiedBy>user</cp:lastModifiedBy>
  <cp:revision>2</cp:revision>
  <cp:lastPrinted>2020-02-10T12:17:00Z</cp:lastPrinted>
  <dcterms:created xsi:type="dcterms:W3CDTF">2020-02-10T12:17:00Z</dcterms:created>
  <dcterms:modified xsi:type="dcterms:W3CDTF">2020-02-10T12:17:00Z</dcterms:modified>
</cp:coreProperties>
</file>