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650A4C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.25pt;width:111.3pt;height:4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650A4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pieczęć wyk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sz w:val="16"/>
                    </w:rPr>
                    <w:t>onawcy</w:t>
                  </w:r>
                </w:p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0716A" w:rsidRPr="00E0716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0716A" w:rsidRPr="00E0716A">
        <w:rPr>
          <w:b/>
          <w:sz w:val="24"/>
        </w:rPr>
        <w:t>ZP/DK-03/20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0716A" w:rsidRPr="00E0716A">
        <w:rPr>
          <w:b/>
        </w:rPr>
        <w:t>przetarg nieograniczony</w:t>
      </w:r>
      <w:r w:rsidR="00753DC1">
        <w:t xml:space="preserve"> na:</w:t>
      </w:r>
    </w:p>
    <w:p w:rsidR="0000184A" w:rsidRDefault="00E0716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0716A">
        <w:rPr>
          <w:b/>
          <w:sz w:val="24"/>
          <w:szCs w:val="24"/>
        </w:rPr>
        <w:t>Dostawa licencji serwisu akademickiego biura karier wraz z wdrożeniem, konfiguracją, szkoleniem dla użytkowników, utrzymaniem i wsparciem w ramach projektu "Zintegrowany Program Rozwoju Politechniki Częstochowskiej" POWR.03.05.00-00-Z008/18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0716A" w:rsidRPr="00E0716A">
        <w:rPr>
          <w:sz w:val="24"/>
          <w:szCs w:val="24"/>
        </w:rPr>
        <w:t>(</w:t>
      </w:r>
      <w:proofErr w:type="spellStart"/>
      <w:r w:rsidR="00E0716A" w:rsidRPr="00E0716A">
        <w:rPr>
          <w:sz w:val="24"/>
          <w:szCs w:val="24"/>
        </w:rPr>
        <w:t>t.j</w:t>
      </w:r>
      <w:proofErr w:type="spellEnd"/>
      <w:r w:rsidR="00E0716A" w:rsidRPr="00E0716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0716A" w:rsidRPr="00E0716A">
        <w:rPr>
          <w:sz w:val="24"/>
          <w:szCs w:val="24"/>
        </w:rPr>
        <w:t>(</w:t>
      </w:r>
      <w:proofErr w:type="spellStart"/>
      <w:r w:rsidR="00E0716A" w:rsidRPr="00E0716A">
        <w:rPr>
          <w:sz w:val="24"/>
          <w:szCs w:val="24"/>
        </w:rPr>
        <w:t>t.j</w:t>
      </w:r>
      <w:proofErr w:type="spellEnd"/>
      <w:r w:rsidR="00E0716A" w:rsidRPr="00E0716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0716A" w:rsidRPr="00E0716A">
        <w:rPr>
          <w:sz w:val="24"/>
          <w:szCs w:val="24"/>
        </w:rPr>
        <w:t>(</w:t>
      </w:r>
      <w:proofErr w:type="spellStart"/>
      <w:r w:rsidR="00E0716A" w:rsidRPr="00E0716A">
        <w:rPr>
          <w:sz w:val="24"/>
          <w:szCs w:val="24"/>
        </w:rPr>
        <w:t>t.j</w:t>
      </w:r>
      <w:proofErr w:type="spellEnd"/>
      <w:r w:rsidR="00E0716A" w:rsidRPr="00E0716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91" w:rsidRDefault="00B40891">
      <w:r>
        <w:separator/>
      </w:r>
    </w:p>
  </w:endnote>
  <w:endnote w:type="continuationSeparator" w:id="0">
    <w:p w:rsidR="00B40891" w:rsidRDefault="00B4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50A4C" w:rsidP="00650A4C">
    <w:pPr>
      <w:pStyle w:val="Stopka"/>
      <w:tabs>
        <w:tab w:val="clear" w:pos="4536"/>
      </w:tabs>
      <w:jc w:val="center"/>
    </w:pPr>
    <w:r w:rsidRPr="00AE20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7" type="#_x0000_t75" style="width:453.6pt;height:25.2pt;visibility:visible;mso-wrap-style:square">
          <v:imagedata r:id="rId1" o:title="power_ncbr_rp_ueefs_02_02_18 (002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91" w:rsidRDefault="00B40891">
      <w:r>
        <w:separator/>
      </w:r>
    </w:p>
  </w:footnote>
  <w:footnote w:type="continuationSeparator" w:id="0">
    <w:p w:rsidR="00B40891" w:rsidRDefault="00B4089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6A" w:rsidRDefault="00650A4C">
    <w:pPr>
      <w:pStyle w:val="Nagwek"/>
    </w:pPr>
    <w:r w:rsidRPr="00AE20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1.05pt;height:85.05pt;visibility:visible;mso-wrap-style:square">
          <v:imagedata r:id="rId1" o:title=""/>
        </v:shape>
      </w:pict>
    </w:r>
  </w:p>
  <w:p w:rsidR="00650A4C" w:rsidRDefault="00650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9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0A4C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0891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0716A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90309B"/>
  <w15:chartTrackingRefBased/>
  <w15:docId w15:val="{52CD5893-597C-43B5-BD3E-7BD7B980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7BAE-1A71-475E-8BB9-E019B678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188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2020-02-05T08:57:00Z</dcterms:created>
  <dcterms:modified xsi:type="dcterms:W3CDTF">2020-02-05T08:57:00Z</dcterms:modified>
</cp:coreProperties>
</file>