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A6F" w:rsidRDefault="006C7A6F" w:rsidP="0066169A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66169A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- Komputer przenośny – 1</w:t>
      </w:r>
      <w:r w:rsidR="00551D96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’’ </w:t>
      </w:r>
      <w:r w:rsidR="0066169A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66169A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szt..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372302">
              <w:rPr>
                <w:rFonts w:ascii="Cambria" w:hAnsi="Cambria" w:cs="Cambria"/>
                <w:noProof/>
                <w:sz w:val="24"/>
                <w:szCs w:val="24"/>
              </w:rPr>
              <w:t>8500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 4 rdzenie</w:t>
            </w:r>
          </w:p>
          <w:p w:rsidR="001A4D35" w:rsidRPr="005260D9" w:rsidRDefault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37230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372302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2400MHz SDRAM z możliwością rozbudowy </w:t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372302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37230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graficzna</w:t>
            </w:r>
          </w:p>
        </w:tc>
        <w:tc>
          <w:tcPr>
            <w:tcW w:w="6098" w:type="dxa"/>
          </w:tcPr>
          <w:p w:rsidR="00372302" w:rsidRDefault="0037230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1. Wbudowana karta graficzna</w:t>
            </w:r>
          </w:p>
          <w:p w:rsidR="006C7A6F" w:rsidRDefault="0037230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2. Wydajność dedykowanej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karty  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22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Videocard Benchmarks,</w:t>
            </w:r>
          </w:p>
          <w:p w:rsidR="00372302" w:rsidRPr="005260D9" w:rsidRDefault="0037230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Pamiec własna karty minimum 2GB</w:t>
            </w:r>
          </w:p>
          <w:p w:rsidR="006C7A6F" w:rsidRPr="005260D9" w:rsidRDefault="006C7A6F" w:rsidP="00304E0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6C7A6F" w:rsidRPr="005260D9" w:rsidRDefault="006C7A6F" w:rsidP="0037230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”, minimalna rozdzielczość 1920 x 1080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  <w:r w:rsidR="00304E02">
              <w:rPr>
                <w:rFonts w:ascii="Cambria" w:hAnsi="Cambria" w:cs="Cambria"/>
                <w:noProof/>
                <w:sz w:val="24"/>
                <w:szCs w:val="24"/>
              </w:rPr>
              <w:t>, LED</w:t>
            </w:r>
            <w:r w:rsidR="00372302">
              <w:rPr>
                <w:rFonts w:ascii="Cambria" w:hAnsi="Cambria" w:cs="Cambria"/>
                <w:noProof/>
                <w:sz w:val="24"/>
                <w:szCs w:val="24"/>
              </w:rPr>
              <w:t xml:space="preserve"> IPS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M.2 </w:t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 xml:space="preserve">PCIe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minimum </w:t>
            </w:r>
            <w:r w:rsidR="00372302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  <w:p w:rsidR="001A4D35" w:rsidRPr="005260D9" w:rsidRDefault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mikrofon </w:t>
            </w:r>
          </w:p>
          <w:p w:rsidR="00304E02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Wbudowane 2 głośniki</w:t>
            </w:r>
          </w:p>
          <w:p w:rsidR="006C7A6F" w:rsidRPr="005260D9" w:rsidRDefault="00304E02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kamera internetowa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>min 1.0 Mpix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304E02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04E02">
              <w:rPr>
                <w:rFonts w:ascii="Cambria" w:hAnsi="Cambria" w:cs="Cambria"/>
                <w:noProof/>
                <w:sz w:val="24"/>
                <w:szCs w:val="24"/>
              </w:rPr>
              <w:t>Wbudowany WiFi moduł 802.11ac,</w:t>
            </w:r>
            <w:r w:rsidRPr="00304E02">
              <w:rPr>
                <w:rFonts w:ascii="Cambria" w:hAnsi="Cambria" w:cs="Cambria"/>
                <w:noProof/>
                <w:sz w:val="24"/>
                <w:szCs w:val="24"/>
              </w:rPr>
              <w:br/>
              <w:t>Wbudowany Bluetooth ,</w:t>
            </w:r>
            <w:r w:rsidRPr="00304E02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  <w:p w:rsidR="00304E02" w:rsidRPr="00304E02" w:rsidRDefault="00304E02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551D96" w:rsidRDefault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x USB 3.0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>1 x USB 2.0</w:t>
            </w:r>
          </w:p>
          <w:p w:rsidR="00372302" w:rsidRDefault="0037230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 x USB Typ C (z obsługą DisplayPort)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 x HDMI</w:t>
            </w:r>
          </w:p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DC-in (wejście zasilania) - 1 szt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W komplecie:</w:t>
            </w:r>
          </w:p>
          <w:p w:rsidR="00C4497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Instrukcja obsługi,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Zasilacz.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Możliwość zabezpieczenia linką 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Urządzenie wskazujące: Touchpad,</w:t>
            </w:r>
          </w:p>
          <w:p w:rsidR="00C44979" w:rsidRDefault="00C44979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Aluminiowa</w:t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 xml:space="preserve"> pokrywa matrycy</w:t>
            </w:r>
          </w:p>
          <w:p w:rsidR="00C44979" w:rsidRDefault="00551D96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</w:t>
            </w:r>
            <w:r w:rsidR="00C44979">
              <w:rPr>
                <w:rFonts w:ascii="Cambria" w:hAnsi="Cambria" w:cs="Cambria"/>
                <w:noProof/>
                <w:sz w:val="24"/>
                <w:szCs w:val="24"/>
              </w:rPr>
              <w:t>odświetlana klawiatura</w:t>
            </w:r>
            <w:r w:rsidR="00372302">
              <w:rPr>
                <w:rFonts w:ascii="Cambria" w:hAnsi="Cambria" w:cs="Cambria"/>
                <w:noProof/>
                <w:sz w:val="24"/>
                <w:szCs w:val="24"/>
              </w:rPr>
              <w:t xml:space="preserve"> i odporna na zalanie</w:t>
            </w:r>
          </w:p>
          <w:p w:rsidR="006C7A6F" w:rsidRPr="005260D9" w:rsidRDefault="00C44979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Wbudowany czytnik linii papilarnych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Zastosowane technologie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Pr="005260D9" w:rsidRDefault="006C7A6F" w:rsidP="00551D9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Windows 10 </w:t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>Home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6C7A6F" w:rsidRPr="005260D9" w:rsidRDefault="006C7A6F" w:rsidP="00C44979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>1.6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Szerokość [mm]: maksymalnie 3</w:t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Głębokość [mm]: maksymalnie 2</w:t>
            </w:r>
            <w:r w:rsidR="00372302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551D96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Wysokość [mm]: maksymalnie przód 2</w:t>
            </w:r>
            <w:r w:rsidR="00372302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6098" w:type="dxa"/>
          </w:tcPr>
          <w:p w:rsidR="006C7A6F" w:rsidRPr="005260D9" w:rsidRDefault="006C7A6F" w:rsidP="0037230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372302">
              <w:rPr>
                <w:rFonts w:ascii="Cambria" w:hAnsi="Cambria" w:cs="Cambria"/>
                <w:noProof/>
                <w:sz w:val="24"/>
                <w:szCs w:val="24"/>
              </w:rPr>
              <w:t>1 rok dla firm typu NBD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6098" w:type="dxa"/>
          </w:tcPr>
          <w:p w:rsidR="006C7A6F" w:rsidRPr="005260D9" w:rsidRDefault="00C44979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C7A6F" w:rsidRDefault="006C7A6F"/>
    <w:p w:rsidR="00372302" w:rsidRDefault="00372302" w:rsidP="00372302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372302" w:rsidRDefault="00372302" w:rsidP="00372302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System operacyjny musi spełniać następujące wymagania, poprzez wbudowane mechanizmy, bez użycia dodatkowych aplikacji:</w:t>
      </w:r>
    </w:p>
    <w:p w:rsidR="00372302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 xml:space="preserve">1. Możliwość dokonywania aktualizacji i poprawek systemu przez Internet 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2. Możliwość dokonywania uaktualnień sterowników urządzeń przez Internet w tym sterowników drukarek.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3. Darmowe aktualizacje w ramach wersji systemu operacyjnego przez Internet (niezbędne aktualizacje, poprawki, biuletyny bezpieczeństwa muszą być dostarczane bez dodatkowych opłat).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4. Wbudowana zapora internetowa (firewall) dla ochrony połączeń internetowych; zintegrowana z systemem konsola do zarządzania ustawieniami zapory i regułami IP v4 i v6.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5. Zlokalizowane w języku polskim, co najmniej następujące elementy: menu, odtwarzacz multimediów, pomoc, komunikaty systemowe.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6. Wsparcie dla większości powszechnie używanych urządzeń peryferyjnych (drukarek, urządzeń sieciowych, standardów USB, Plug &amp;Play, Wi-Fi).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 xml:space="preserve">7. Interfejs użytkownika działający w trybie graficznym z elementami 3D, zintegrowana z interfejsem użytkownika interaktywna część pulpitu służącą do uruchamiania aplikacji, które użytkownik może dowolnie wymieniać i pobrać ze strony producenta. 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8. Zdalna pomoc i współdzielenie aplikacji – możliwość zdalnego przejęcia sesji zalogowanego użytkownika celem rozwiązania problemu z komputerem.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 xml:space="preserve">9. Transakcyjny system plików pozwalający na stosowanie przydziałów (ang. </w:t>
      </w:r>
      <w:proofErr w:type="spellStart"/>
      <w:r w:rsidRPr="00606EC8">
        <w:rPr>
          <w:rFonts w:ascii="Times New Roman" w:hAnsi="Times New Roman" w:cs="Times New Roman"/>
          <w:color w:val="000000"/>
          <w:lang w:eastAsia="pl-PL"/>
        </w:rPr>
        <w:t>quota</w:t>
      </w:r>
      <w:proofErr w:type="spellEnd"/>
      <w:r w:rsidRPr="00606EC8">
        <w:rPr>
          <w:rFonts w:ascii="Times New Roman" w:hAnsi="Times New Roman" w:cs="Times New Roman"/>
          <w:color w:val="000000"/>
          <w:lang w:eastAsia="pl-PL"/>
        </w:rPr>
        <w:t>) na dysku dla użytkowników oraz zapewniający większą niezawodność i pozwalający tworzyć kopie zapasowe.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10. Zarządzanie kontami użytkowników sieci oraz urządzeniami sieciowymi tj. drukarki, modemy, woluminy dyskowe, usługi katalogowe.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11. Oprogramowanie dla tworzenia kopii zapasowych (Backup); automatyczne wykonywanie kopii plików z możliwością automatycznego przywrócenia wersji wcześniejszej.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12. Możliwość przywracania plików systemowych.</w:t>
      </w:r>
    </w:p>
    <w:p w:rsidR="00372302" w:rsidRPr="00606EC8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1</w:t>
      </w:r>
      <w:r>
        <w:rPr>
          <w:rFonts w:ascii="Times New Roman" w:hAnsi="Times New Roman" w:cs="Times New Roman"/>
          <w:color w:val="000000"/>
          <w:lang w:eastAsia="pl-PL"/>
        </w:rPr>
        <w:t>3</w:t>
      </w:r>
      <w:r w:rsidRPr="00606EC8">
        <w:rPr>
          <w:rFonts w:ascii="Times New Roman" w:hAnsi="Times New Roman" w:cs="Times New Roman"/>
          <w:color w:val="000000"/>
          <w:lang w:eastAsia="pl-PL"/>
        </w:rPr>
        <w:t>. System operacyjny musi umożliwiać mapowanie udziałów sieciowych  .</w:t>
      </w:r>
    </w:p>
    <w:p w:rsidR="00372302" w:rsidRDefault="00372302" w:rsidP="003723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 w:rsidRPr="00606EC8">
        <w:rPr>
          <w:rFonts w:ascii="Times New Roman" w:hAnsi="Times New Roman" w:cs="Times New Roman"/>
          <w:color w:val="000000"/>
          <w:lang w:eastAsia="pl-PL"/>
        </w:rPr>
        <w:t>1</w:t>
      </w:r>
      <w:r>
        <w:rPr>
          <w:rFonts w:ascii="Times New Roman" w:hAnsi="Times New Roman" w:cs="Times New Roman"/>
          <w:color w:val="000000"/>
          <w:lang w:eastAsia="pl-PL"/>
        </w:rPr>
        <w:t>4</w:t>
      </w:r>
      <w:bookmarkStart w:id="0" w:name="_GoBack"/>
      <w:bookmarkEnd w:id="0"/>
      <w:r w:rsidRPr="00606EC8">
        <w:rPr>
          <w:rFonts w:ascii="Times New Roman" w:hAnsi="Times New Roman" w:cs="Times New Roman"/>
          <w:color w:val="000000"/>
          <w:lang w:eastAsia="pl-PL"/>
        </w:rPr>
        <w:t xml:space="preserve">. System operacyjny musi obsługiwać dostępną pamięć ram min. </w:t>
      </w:r>
      <w:r>
        <w:rPr>
          <w:rFonts w:ascii="Times New Roman" w:hAnsi="Times New Roman" w:cs="Times New Roman"/>
          <w:color w:val="000000"/>
          <w:lang w:eastAsia="pl-PL"/>
        </w:rPr>
        <w:t>16</w:t>
      </w:r>
      <w:r w:rsidRPr="00606EC8">
        <w:rPr>
          <w:rFonts w:ascii="Times New Roman" w:hAnsi="Times New Roman" w:cs="Times New Roman"/>
          <w:color w:val="000000"/>
          <w:lang w:eastAsia="pl-PL"/>
        </w:rPr>
        <w:t xml:space="preserve"> GB.</w:t>
      </w:r>
    </w:p>
    <w:p w:rsidR="00372302" w:rsidRDefault="00372302"/>
    <w:sectPr w:rsidR="00372302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1A4D35"/>
    <w:rsid w:val="00304E02"/>
    <w:rsid w:val="00372302"/>
    <w:rsid w:val="004A24DC"/>
    <w:rsid w:val="005260D9"/>
    <w:rsid w:val="00551D96"/>
    <w:rsid w:val="0066169A"/>
    <w:rsid w:val="006C7A6F"/>
    <w:rsid w:val="00884A4D"/>
    <w:rsid w:val="009C56F3"/>
    <w:rsid w:val="00C4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DFAB5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580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14</cp:revision>
  <cp:lastPrinted>2015-04-14T13:46:00Z</cp:lastPrinted>
  <dcterms:created xsi:type="dcterms:W3CDTF">2018-12-05T12:16:00Z</dcterms:created>
  <dcterms:modified xsi:type="dcterms:W3CDTF">2020-01-21T09:38:00Z</dcterms:modified>
</cp:coreProperties>
</file>