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469E" w:rsidRPr="00404133" w:rsidRDefault="0007469E" w:rsidP="0007469E">
      <w:pPr>
        <w:suppressAutoHyphens/>
        <w:spacing w:before="100"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bookmarkStart w:id="0" w:name="_Hlk29296012"/>
      <w:r w:rsidRPr="004041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Opis zasad przygotowania i przeprowadzenia demonstracji </w:t>
      </w:r>
      <w:r w:rsidRPr="0040413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próbki</w:t>
      </w:r>
    </w:p>
    <w:p w:rsidR="0063469C" w:rsidRDefault="0063469C" w:rsidP="0063469C">
      <w:pPr>
        <w:rPr>
          <w:rFonts w:ascii="Times New Roman" w:hAnsi="Times New Roman" w:cs="Times New Roman"/>
        </w:rPr>
      </w:pPr>
    </w:p>
    <w:p w:rsidR="0063469C" w:rsidRPr="000119E2" w:rsidRDefault="0063469C" w:rsidP="0063469C">
      <w:pPr>
        <w:rPr>
          <w:rFonts w:ascii="Times New Roman" w:hAnsi="Times New Roman" w:cs="Times New Roman"/>
        </w:rPr>
      </w:pPr>
      <w:r w:rsidRPr="000119E2">
        <w:rPr>
          <w:rFonts w:ascii="Times New Roman" w:hAnsi="Times New Roman" w:cs="Times New Roman"/>
        </w:rPr>
        <w:t>W następujących pakietach 4, 5, 6, 7, 8, 9, 10</w:t>
      </w:r>
    </w:p>
    <w:bookmarkEnd w:id="0"/>
    <w:p w:rsidR="0007469E" w:rsidRPr="000119E2" w:rsidRDefault="0007469E" w:rsidP="0007469E">
      <w:pPr>
        <w:numPr>
          <w:ilvl w:val="0"/>
          <w:numId w:val="1"/>
        </w:numPr>
        <w:suppressAutoHyphens/>
        <w:spacing w:before="100" w:beforeAutospacing="1" w:after="0" w:line="276" w:lineRule="auto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 xml:space="preserve">Ogólne zasady </w:t>
      </w:r>
    </w:p>
    <w:p w:rsidR="0007469E" w:rsidRPr="000119E2" w:rsidRDefault="0007469E" w:rsidP="0063469C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709"/>
        </w:tabs>
        <w:suppressAutoHyphens/>
        <w:autoSpaceDE w:val="0"/>
        <w:autoSpaceDN w:val="0"/>
        <w:adjustRightInd w:val="0"/>
        <w:spacing w:before="100" w:beforeAutospacing="1" w:after="130" w:line="276" w:lineRule="auto"/>
        <w:ind w:right="14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Zamawiający zastrzega sobie prawo sprawdzania w toku oceny oferty wiarygodności przedstawionych przez Wykonawców dokumentów, oświadczeń, wykazów, danych i informacji. </w:t>
      </w:r>
    </w:p>
    <w:p w:rsidR="0007469E" w:rsidRPr="000119E2" w:rsidRDefault="0007469E" w:rsidP="0063469C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709"/>
        </w:tabs>
        <w:suppressAutoHyphens/>
        <w:autoSpaceDE w:val="0"/>
        <w:autoSpaceDN w:val="0"/>
        <w:adjustRightInd w:val="0"/>
        <w:spacing w:beforeAutospacing="1" w:after="130" w:line="276" w:lineRule="auto"/>
        <w:ind w:right="14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 Zamawiający zastrzega sobie prawo sprawdzenia w toku oceny ofert zadeklarowane przez Wykonawcę w formularzu ofertowym funkcjonalności </w:t>
      </w:r>
      <w:r w:rsidR="00334C6A"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produktu. </w:t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0119E2">
        <w:rPr>
          <w:rFonts w:ascii="Times New Roman" w:eastAsia="Times New Roman" w:hAnsi="Times New Roman" w:cs="Times New Roman"/>
          <w:iCs/>
          <w:lang w:eastAsia="ar-SA"/>
        </w:rPr>
        <w:t xml:space="preserve">Wszystkie wymagania wskazane </w:t>
      </w:r>
      <w:r w:rsidRPr="00404133">
        <w:rPr>
          <w:rFonts w:ascii="Times New Roman" w:eastAsia="Times New Roman" w:hAnsi="Times New Roman" w:cs="Times New Roman"/>
          <w:iCs/>
          <w:lang w:eastAsia="ar-SA"/>
        </w:rPr>
        <w:t xml:space="preserve">w załączniku nr </w:t>
      </w:r>
      <w:r w:rsidR="00404133" w:rsidRPr="00404133">
        <w:rPr>
          <w:rFonts w:ascii="Times New Roman" w:eastAsia="Times New Roman" w:hAnsi="Times New Roman" w:cs="Times New Roman"/>
          <w:iCs/>
          <w:lang w:eastAsia="ar-SA"/>
        </w:rPr>
        <w:t>1 do SIWZ</w:t>
      </w:r>
      <w:r w:rsidRPr="00404133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404133" w:rsidRPr="00404133">
        <w:rPr>
          <w:rFonts w:ascii="Times New Roman" w:eastAsia="Times New Roman" w:hAnsi="Times New Roman" w:cs="Times New Roman"/>
          <w:iCs/>
          <w:lang w:eastAsia="ar-SA"/>
        </w:rPr>
        <w:t xml:space="preserve">(minimalne parametry próbki) </w:t>
      </w:r>
      <w:r w:rsidR="00404133" w:rsidRPr="00404133">
        <w:rPr>
          <w:rFonts w:ascii="Times New Roman" w:eastAsia="Times New Roman" w:hAnsi="Times New Roman" w:cs="Times New Roman"/>
          <w:iCs/>
          <w:lang w:eastAsia="ar-SA"/>
        </w:rPr>
        <w:br/>
        <w:t>w poszczególnych pakietach</w:t>
      </w:r>
      <w:r w:rsidR="00404133">
        <w:rPr>
          <w:rFonts w:ascii="Times New Roman" w:eastAsia="Times New Roman" w:hAnsi="Times New Roman" w:cs="Times New Roman"/>
          <w:iCs/>
          <w:lang w:eastAsia="ar-SA"/>
        </w:rPr>
        <w:t xml:space="preserve">, </w:t>
      </w:r>
      <w:r w:rsidRPr="000119E2">
        <w:rPr>
          <w:rFonts w:ascii="Times New Roman" w:eastAsia="Times New Roman" w:hAnsi="Times New Roman" w:cs="Times New Roman"/>
          <w:iCs/>
          <w:lang w:eastAsia="ar-SA"/>
        </w:rPr>
        <w:t>są obligatoryjne na moment składania oferty. Brak spełnienia któregokolwiek z ww. wymagań obligatoryjnych skutkuje odrzuceniem oferty</w:t>
      </w:r>
      <w:r w:rsidRPr="000119E2">
        <w:rPr>
          <w:rFonts w:ascii="Times New Roman" w:eastAsia="Times New Roman" w:hAnsi="Times New Roman" w:cs="Times New Roman"/>
          <w:i/>
          <w:iCs/>
          <w:lang w:eastAsia="ar-SA"/>
        </w:rPr>
        <w:t>.</w:t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</w:p>
    <w:p w:rsidR="0007469E" w:rsidRPr="0063469C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Autospacing="1" w:after="13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Zamawiający żąda złożenia Próbki w taki sposób, by Zamawiający mógł zweryfikować oświadczenie Wykonawcy co do właściwości oferowanego przez Wykonawcę </w:t>
      </w:r>
      <w:r w:rsidR="00334C6A"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produktu. 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>W celu oceny zgodności z SIWZ oferowanego rozwiązania, każdy Wykonawca zostanie poproszony przez Zamawiającego o wykonanie demonstracji</w:t>
      </w:r>
      <w:r w:rsidRPr="000119E2" w:rsidDel="008B47BA"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Próbki, która to procedura w dalszej części nazywana będzie </w:t>
      </w:r>
      <w:r w:rsidRPr="000119E2">
        <w:rPr>
          <w:rFonts w:ascii="Times New Roman" w:eastAsia="Times New Roman" w:hAnsi="Times New Roman" w:cs="Times New Roman"/>
          <w:i/>
          <w:iCs/>
          <w:color w:val="000000"/>
          <w:lang w:eastAsia="ar-SA"/>
        </w:rPr>
        <w:t>demonstracją Próbki</w:t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 lub </w:t>
      </w:r>
      <w:r w:rsidRPr="000119E2">
        <w:rPr>
          <w:rFonts w:ascii="Times New Roman" w:eastAsia="Times New Roman" w:hAnsi="Times New Roman" w:cs="Times New Roman"/>
          <w:i/>
          <w:iCs/>
          <w:color w:val="000000"/>
          <w:lang w:eastAsia="ar-SA"/>
        </w:rPr>
        <w:t>demonstracją.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>Zadeklarowane funkcjonalności uznaje się za zgodne ze stanem fak</w:t>
      </w:r>
      <w:bookmarkStart w:id="1" w:name="_GoBack"/>
      <w:bookmarkEnd w:id="1"/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tycznym, jeśli demonstracja wykaże, że funkcjonalności, które deklarują Wykonawcy są zawarte w </w:t>
      </w:r>
      <w:r w:rsidR="00334C6A" w:rsidRPr="000119E2">
        <w:rPr>
          <w:rFonts w:ascii="Times New Roman" w:eastAsia="Times New Roman" w:hAnsi="Times New Roman" w:cs="Times New Roman"/>
          <w:color w:val="000000"/>
          <w:lang w:eastAsia="ar-SA"/>
        </w:rPr>
        <w:t>produkcie</w:t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. Jeśli w trakcie demonstracji w próbce nie zostaną przez Zamawiającego zidentyfikowane właściwości, które zgodnie z deklaracją Wykonawcy </w:t>
      </w:r>
      <w:r w:rsidR="00334C6A"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produkt </w:t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>posiada, wówczas Zamawiający uzna, że Wykonawca przedstawił w ofercie nieprawdziwą informację.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Przedstawienie przez Wykonawcę informacji wprowadzających w błąd Zamawiającego mogących mieć wpływ na decyzje podejmowane przez Zamawiającego w niniejszym zamówieniu, </w:t>
      </w:r>
      <w:r w:rsidR="0063469C">
        <w:rPr>
          <w:rFonts w:ascii="Times New Roman" w:eastAsia="Times New Roman" w:hAnsi="Times New Roman" w:cs="Times New Roman"/>
          <w:color w:val="000000"/>
          <w:lang w:eastAsia="ar-SA"/>
        </w:rPr>
        <w:br/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w szczególności niepotwierdzenie w trakcie demonstracji oświadczeń złożonych w ofercie Wykonawcy co do właściwości (w tym funkcjonalności) oferowanego </w:t>
      </w:r>
      <w:r w:rsidR="00334C6A" w:rsidRPr="000119E2">
        <w:rPr>
          <w:rFonts w:ascii="Times New Roman" w:eastAsia="Times New Roman" w:hAnsi="Times New Roman" w:cs="Times New Roman"/>
          <w:color w:val="000000"/>
          <w:lang w:eastAsia="ar-SA"/>
        </w:rPr>
        <w:t>produktu</w:t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, skutkować będzie wykluczeniem Wykonawcy z prowadzonego postępowania, zgodnie z art. 24 ust. 1 pkt 17 </w:t>
      </w:r>
      <w:proofErr w:type="spellStart"/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>Pzp</w:t>
      </w:r>
      <w:proofErr w:type="spellEnd"/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>, niezależnie od innych skutków przewidzianych prawem.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Demonstracja będzie się odbywać zgodnie z postanowieniami zawartymi w niniejszym Załączniku. 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Z uwagi na równe traktowanie wszystkich Wykonawców, Zamawiający nie dopuszcza żadnych odstępstw od sposobu prowadzenia demonstracji opisanego w niniejszym Załączniku. 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Demonstracja będzie przeprowadzona w siedzibie Zamawiającego przez Komisję Przetargową Zamawiającego w obecności upoważnionych przedstawicieli Wykonawcy. Ze strony Wykonawcy będą mogły uczestniczyć w demonstracji jednocześnie maksymalnie </w:t>
      </w:r>
      <w:r w:rsidR="00334C6A" w:rsidRPr="000119E2">
        <w:rPr>
          <w:rFonts w:ascii="Times New Roman" w:eastAsia="Times New Roman" w:hAnsi="Times New Roman" w:cs="Times New Roman"/>
          <w:color w:val="000000"/>
          <w:lang w:eastAsia="ar-SA"/>
        </w:rPr>
        <w:t>2</w:t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 osoby posiadające niezbędną wiedzę merytoryczną i techniczną.</w:t>
      </w:r>
      <w:r w:rsidRPr="000119E2">
        <w:rPr>
          <w:rFonts w:ascii="Times New Roman" w:eastAsia="Times New Roman" w:hAnsi="Times New Roman" w:cs="Times New Roman"/>
          <w:lang w:eastAsia="ar-SA"/>
        </w:rPr>
        <w:t xml:space="preserve"> Osoby te posiadać winny z sobą pełnomocnictwa do reprezentowania Wykonawcy, chyba że upoważnienie wynika z dokumentów dołączonych do oferty. 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W demonstracji Próbki mogą uczestniczyć upoważnieni przedstawiciele wszystkich Wykonawców, za wyjątkiem sytuacji, w której część demonstracji zostanie zastrzeżona w ofercie jako tajemnica przedsiębiorstwa. Przedstawiciele Wykonawców nie mają prawa zadawania żadnych pytań ani wygłaszania komentarzy w trakcie demonstracji. Osoby naruszające ten zakaz mogą być przez Zamawiającego usunięte z sali. 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>Demonstracja będzie odbywała się na środowisku demonstracyjnym przygotowanym przez</w:t>
      </w:r>
      <w:r w:rsidR="00BE4F1A"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 Zamawiającego</w:t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. 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lastRenderedPageBreak/>
        <w:t xml:space="preserve">Przeprowadzenie demonstracji będzie udokumentowane pisemnym protokołem sporządzonym przez Zamawiającego celem włączenia go do akt postępowania przetargowego. 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W trakcie demonstracji Zamawiający będzie mógł zadawać pytania Wykonawcy w zakresie wymaganych funkcjonalności opisanych w formularzu ofertowym, zmierzające wyłącznie do ustalenia czy dane funkcjonalności zadeklarowane w oświadczeniu Wykonawcy są rzeczywiście realizowane przez oferowane rozwiązanie. 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>W trakcie demonstracji Wykonawca będzie mógł udzielać Zamawiającemu dodatkowych informacji, które zostaną zamieszczone w protokole.</w:t>
      </w:r>
    </w:p>
    <w:p w:rsidR="00BE4F1A" w:rsidRPr="000119E2" w:rsidRDefault="00BE4F1A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Produkt musi uwzględniać funkcjonalności </w:t>
      </w:r>
      <w:r w:rsidR="00D95922"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zmodyfikowane w trakcie odpowiedzi na pytania udzielone w trakcie postępowania przed składaniem ofert. </w:t>
      </w:r>
    </w:p>
    <w:p w:rsidR="0007469E" w:rsidRPr="00404133" w:rsidRDefault="0007469E" w:rsidP="0007469E">
      <w:pPr>
        <w:numPr>
          <w:ilvl w:val="0"/>
          <w:numId w:val="3"/>
        </w:numPr>
        <w:suppressAutoHyphens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04133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Przygotowanie Próbki do demonstracji</w:t>
      </w:r>
      <w:r w:rsidR="00B13C81" w:rsidRPr="00404133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: próbka musi być rozpakowana z możliwością podłączenia do dedykowanego kardiomonitora Zamawiającego</w:t>
      </w:r>
    </w:p>
    <w:p w:rsidR="0007469E" w:rsidRPr="00404133" w:rsidRDefault="0007469E" w:rsidP="0007469E">
      <w:pPr>
        <w:numPr>
          <w:ilvl w:val="0"/>
          <w:numId w:val="4"/>
        </w:numPr>
        <w:suppressAutoHyphens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04133">
        <w:rPr>
          <w:rFonts w:ascii="Times New Roman" w:eastAsia="Times New Roman" w:hAnsi="Times New Roman" w:cs="Times New Roman"/>
          <w:b/>
          <w:bCs/>
          <w:lang w:eastAsia="ar-SA"/>
        </w:rPr>
        <w:t>Minimalne parametry Próbki :</w:t>
      </w:r>
      <w:r w:rsidR="00B13C81" w:rsidRPr="00404133">
        <w:rPr>
          <w:rFonts w:ascii="Times New Roman" w:eastAsia="Times New Roman" w:hAnsi="Times New Roman" w:cs="Times New Roman"/>
          <w:b/>
          <w:bCs/>
          <w:lang w:eastAsia="ar-SA"/>
        </w:rPr>
        <w:t xml:space="preserve"> zgodne z załącznikiem nr 1 do SIWZ i Pakietem, na który Wykonawca złożył ofertę.</w:t>
      </w:r>
    </w:p>
    <w:p w:rsidR="00B13C81" w:rsidRDefault="0007469E" w:rsidP="00B13C81">
      <w:pPr>
        <w:numPr>
          <w:ilvl w:val="0"/>
          <w:numId w:val="5"/>
        </w:numPr>
        <w:suppressAutoHyphens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04133">
        <w:rPr>
          <w:rFonts w:ascii="Times New Roman" w:eastAsia="Times New Roman" w:hAnsi="Times New Roman" w:cs="Times New Roman"/>
          <w:b/>
          <w:bCs/>
          <w:lang w:eastAsia="ar-SA"/>
        </w:rPr>
        <w:t>Środowisko testowe na potrzeby demonstracji Próbki:</w:t>
      </w:r>
    </w:p>
    <w:p w:rsidR="00404133" w:rsidRPr="00404133" w:rsidRDefault="00404133" w:rsidP="00404133">
      <w:pPr>
        <w:suppressAutoHyphens/>
        <w:spacing w:before="100" w:beforeAutospacing="1" w:after="0" w:line="276" w:lineRule="auto"/>
        <w:ind w:left="720"/>
        <w:jc w:val="both"/>
        <w:rPr>
          <w:rFonts w:ascii="Times New Roman" w:eastAsia="Times New Roman" w:hAnsi="Times New Roman" w:cs="Times New Roman"/>
          <w:lang w:eastAsia="ar-SA"/>
        </w:rPr>
      </w:pPr>
    </w:p>
    <w:p w:rsidR="00B13C81" w:rsidRPr="00404133" w:rsidRDefault="00B13C81" w:rsidP="00404133">
      <w:pPr>
        <w:ind w:left="426"/>
        <w:jc w:val="both"/>
        <w:rPr>
          <w:rFonts w:ascii="Times New Roman" w:hAnsi="Times New Roman" w:cs="Times New Roman"/>
          <w:szCs w:val="18"/>
        </w:rPr>
      </w:pPr>
      <w:r w:rsidRPr="00404133">
        <w:rPr>
          <w:rFonts w:ascii="Times New Roman" w:hAnsi="Times New Roman" w:cs="Times New Roman"/>
          <w:szCs w:val="18"/>
        </w:rPr>
        <w:t xml:space="preserve">Prawidłowość pomiaru saturacji przez dostarczoną próbkę (czujnik SpO2) zostanie sprawdzona za pomocą skalibrowanego testera „RIGEL UNI-SIM” na jednym z kardiomonitorów </w:t>
      </w:r>
      <w:r w:rsidR="008A752C" w:rsidRPr="00404133">
        <w:rPr>
          <w:rFonts w:ascii="Times New Roman" w:hAnsi="Times New Roman" w:cs="Times New Roman"/>
          <w:szCs w:val="18"/>
        </w:rPr>
        <w:t xml:space="preserve">lub puls oksymetrów </w:t>
      </w:r>
      <w:r w:rsidRPr="00404133">
        <w:rPr>
          <w:rFonts w:ascii="Times New Roman" w:hAnsi="Times New Roman" w:cs="Times New Roman"/>
          <w:szCs w:val="18"/>
        </w:rPr>
        <w:t xml:space="preserve">wymienionych w załączniku nr 1 do SIWZ, w zależności od Pakietu, na który Wykonawca złożył ofertę.  </w:t>
      </w:r>
    </w:p>
    <w:p w:rsidR="00B13C81" w:rsidRPr="00404133" w:rsidRDefault="00B13C81" w:rsidP="00404133">
      <w:pPr>
        <w:ind w:left="426"/>
        <w:jc w:val="both"/>
        <w:rPr>
          <w:rFonts w:ascii="Times New Roman" w:hAnsi="Times New Roman" w:cs="Times New Roman"/>
          <w:szCs w:val="18"/>
        </w:rPr>
      </w:pPr>
      <w:r w:rsidRPr="00404133">
        <w:rPr>
          <w:rFonts w:ascii="Times New Roman" w:hAnsi="Times New Roman" w:cs="Times New Roman"/>
          <w:szCs w:val="18"/>
        </w:rPr>
        <w:t xml:space="preserve">Zamawiający przeprowadzi pomiar saturacji dla następujących wartości saturacji ustawionych </w:t>
      </w:r>
      <w:r w:rsidR="00012DFF" w:rsidRPr="00404133">
        <w:rPr>
          <w:rFonts w:ascii="Times New Roman" w:hAnsi="Times New Roman" w:cs="Times New Roman"/>
          <w:szCs w:val="18"/>
        </w:rPr>
        <w:br/>
      </w:r>
      <w:r w:rsidRPr="00404133">
        <w:rPr>
          <w:rFonts w:ascii="Times New Roman" w:hAnsi="Times New Roman" w:cs="Times New Roman"/>
          <w:szCs w:val="18"/>
        </w:rPr>
        <w:t>w testerze RIGEL UNI-SIM: 100%, 97%, 90% i 80%.</w:t>
      </w:r>
    </w:p>
    <w:p w:rsidR="00453292" w:rsidRPr="00404133" w:rsidRDefault="00B13C81" w:rsidP="00404133">
      <w:pPr>
        <w:ind w:left="426"/>
        <w:jc w:val="both"/>
        <w:rPr>
          <w:rFonts w:ascii="Times New Roman" w:hAnsi="Times New Roman" w:cs="Times New Roman"/>
          <w:szCs w:val="18"/>
        </w:rPr>
      </w:pPr>
      <w:r w:rsidRPr="00404133">
        <w:rPr>
          <w:rFonts w:ascii="Times New Roman" w:hAnsi="Times New Roman" w:cs="Times New Roman"/>
          <w:szCs w:val="18"/>
        </w:rPr>
        <w:t xml:space="preserve">Czujniki dla których odchylenie zmierzonej od nastawionej wartości saturacji będzie większe od podanej w instrukcji </w:t>
      </w:r>
      <w:r w:rsidR="008A752C" w:rsidRPr="00404133">
        <w:rPr>
          <w:rFonts w:ascii="Times New Roman" w:hAnsi="Times New Roman" w:cs="Times New Roman"/>
          <w:szCs w:val="18"/>
        </w:rPr>
        <w:t>urządzenia</w:t>
      </w:r>
      <w:r w:rsidRPr="00404133">
        <w:rPr>
          <w:rFonts w:ascii="Times New Roman" w:hAnsi="Times New Roman" w:cs="Times New Roman"/>
          <w:szCs w:val="18"/>
        </w:rPr>
        <w:t xml:space="preserve"> zostaną uznane za niezgodne z SIWZ.</w:t>
      </w:r>
    </w:p>
    <w:p w:rsidR="0007469E" w:rsidRPr="00404133" w:rsidRDefault="0007469E" w:rsidP="00D95922">
      <w:pPr>
        <w:pStyle w:val="Akapitzlist"/>
        <w:keepNext/>
        <w:numPr>
          <w:ilvl w:val="0"/>
          <w:numId w:val="5"/>
        </w:numPr>
        <w:suppressAutoHyphens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04133">
        <w:rPr>
          <w:rFonts w:ascii="Times New Roman" w:eastAsia="Times New Roman" w:hAnsi="Times New Roman" w:cs="Times New Roman"/>
          <w:b/>
          <w:bCs/>
          <w:lang w:eastAsia="ar-SA"/>
        </w:rPr>
        <w:t>Procedura i forma przekazania Próbki</w:t>
      </w:r>
    </w:p>
    <w:p w:rsidR="0007469E" w:rsidRPr="00404133" w:rsidRDefault="0007469E" w:rsidP="0007469E">
      <w:pPr>
        <w:suppressAutoHyphens/>
        <w:spacing w:before="100" w:after="100" w:line="276" w:lineRule="auto"/>
        <w:ind w:left="360"/>
        <w:jc w:val="both"/>
        <w:rPr>
          <w:rFonts w:ascii="Times New Roman" w:eastAsia="Times New Roman" w:hAnsi="Times New Roman" w:cs="Times New Roman"/>
          <w:lang w:eastAsia="ar-SA"/>
        </w:rPr>
      </w:pPr>
      <w:r w:rsidRPr="00404133">
        <w:rPr>
          <w:rFonts w:ascii="Times New Roman" w:eastAsia="Times New Roman" w:hAnsi="Times New Roman" w:cs="Times New Roman"/>
          <w:lang w:eastAsia="ar-SA"/>
        </w:rPr>
        <w:t>W celu zapewnienia jednakowych warunków demonstracji Próbki wszystkim Wykonawcom uczestniczącym w postępowaniu, Wykonawcy i Zamawiający będą postępować zgodnie z następującą procedurą:</w:t>
      </w:r>
    </w:p>
    <w:p w:rsidR="0007469E" w:rsidRPr="00404133" w:rsidRDefault="0007469E" w:rsidP="0007469E">
      <w:pPr>
        <w:numPr>
          <w:ilvl w:val="0"/>
          <w:numId w:val="12"/>
        </w:numPr>
        <w:suppressAutoHyphens/>
        <w:spacing w:after="225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04133">
        <w:rPr>
          <w:rFonts w:ascii="Times New Roman" w:eastAsia="Times New Roman" w:hAnsi="Times New Roman" w:cs="Times New Roman"/>
          <w:lang w:eastAsia="ar-SA"/>
        </w:rPr>
        <w:t>Zamawiający przekaże Wykonawcy zdeponowane Próbki na 45 minut przed rozpoczęciem demonstracji Próbki, wszelkie czynności przygotowawcze do prezentacji Wykonawca będzie realizował w obecności upoważnionych przedstawicieli Zamawiającego.</w:t>
      </w:r>
    </w:p>
    <w:p w:rsidR="0007469E" w:rsidRPr="000119E2" w:rsidRDefault="0007469E" w:rsidP="0007469E">
      <w:pPr>
        <w:numPr>
          <w:ilvl w:val="0"/>
          <w:numId w:val="12"/>
        </w:numPr>
        <w:suppressAutoHyphens/>
        <w:spacing w:after="225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lang w:eastAsia="ar-SA"/>
        </w:rPr>
        <w:t>Podczas przeprowadzenia demonstracji Próbki Wykonawca może korzystać tylko i wyłącznie z dostarczonego do Zamawiającego sprzętu.</w:t>
      </w:r>
    </w:p>
    <w:p w:rsidR="0007469E" w:rsidRPr="000119E2" w:rsidRDefault="0007469E" w:rsidP="0007469E">
      <w:pPr>
        <w:numPr>
          <w:ilvl w:val="0"/>
          <w:numId w:val="12"/>
        </w:numPr>
        <w:suppressAutoHyphens/>
        <w:spacing w:after="225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lang w:eastAsia="ar-SA"/>
        </w:rPr>
        <w:t>Zadeklarowane w ofercie funkcjonalności uznaje się za zgodne ze stanem faktycznym, jeśli wykonana demonstracja wykaże, że wszystkie deklarowane funkcjonalności rzeczywiście są zawarte i działają prawidłowo, zgodnie z ich przeznaczeniem — tzn., że Próbka ma właściwości opisane w ofercie Wykonawcy i wymaganiach SIWZ. Niezidentyfikowanie w trakcie trwania demonstracji w Próbce właściwości przedmiotu oferty uznawane jest przez Zamawiającego za brak takiej właściwości w odniesieniu do oferowanego przez Wykonawcę rozwiązania i będzie skutkowało odrzuceniem oferty tegoż Wykonawcy</w:t>
      </w:r>
      <w:r w:rsidR="009838F2" w:rsidRPr="000119E2">
        <w:rPr>
          <w:rFonts w:ascii="Times New Roman" w:eastAsia="Times New Roman" w:hAnsi="Times New Roman" w:cs="Times New Roman"/>
          <w:lang w:eastAsia="ar-SA"/>
        </w:rPr>
        <w:t>.</w:t>
      </w:r>
      <w:r w:rsidRPr="000119E2">
        <w:rPr>
          <w:rFonts w:ascii="Times New Roman" w:eastAsia="Times New Roman" w:hAnsi="Times New Roman" w:cs="Times New Roman"/>
          <w:lang w:eastAsia="ar-SA"/>
        </w:rPr>
        <w:t xml:space="preserve"> </w:t>
      </w:r>
    </w:p>
    <w:p w:rsidR="0007469E" w:rsidRPr="000119E2" w:rsidRDefault="0007469E" w:rsidP="0007469E">
      <w:pPr>
        <w:numPr>
          <w:ilvl w:val="0"/>
          <w:numId w:val="12"/>
        </w:numPr>
        <w:suppressAutoHyphens/>
        <w:spacing w:after="225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lang w:eastAsia="ar-SA"/>
        </w:rPr>
        <w:lastRenderedPageBreak/>
        <w:t>Data i godzina wykonywania demonstracji przez Wykonawców zostanie ustalona przez Zamawiającego wg następujących zasad:</w:t>
      </w:r>
    </w:p>
    <w:p w:rsidR="0007469E" w:rsidRPr="000119E2" w:rsidRDefault="0007469E" w:rsidP="0007469E">
      <w:pPr>
        <w:numPr>
          <w:ilvl w:val="0"/>
          <w:numId w:val="1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lang w:eastAsia="ar-SA"/>
        </w:rPr>
        <w:t>Kolejność demonstracji wyznaczona jest przez Zamawiającego w drodze losowania.</w:t>
      </w:r>
    </w:p>
    <w:p w:rsidR="0007469E" w:rsidRPr="000119E2" w:rsidRDefault="0007469E" w:rsidP="0007469E">
      <w:pPr>
        <w:numPr>
          <w:ilvl w:val="0"/>
          <w:numId w:val="14"/>
        </w:numPr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Zamawiający wyznaczy kolejność odbywania demonstracji dla wszystkich Wykonawców  </w:t>
      </w:r>
      <w:r w:rsidR="0063469C">
        <w:rPr>
          <w:rFonts w:ascii="Times New Roman" w:eastAsia="Times New Roman" w:hAnsi="Times New Roman" w:cs="Times New Roman"/>
          <w:color w:val="000000"/>
          <w:lang w:eastAsia="ar-SA"/>
        </w:rPr>
        <w:br/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>w drodze losowania.  O terminie losowania poinformowani zostaną wszyscy Wykonawcy dopuszczeni do udziału w prezentacji. Wykonawcy, którzy nie będą uczestniczyli w procedurze losowania zostaną niezwłocznie powiadomieni o jego wyniku za pośr</w:t>
      </w:r>
      <w:r w:rsidR="00453292"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ednictwem </w:t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>e-maila - zgodnie z danymi podanym w ofercie. Informacje o terminach demonstracji próbki Zamawiający przekaże jednocześnie wszystkim Wykonawcom.</w:t>
      </w:r>
    </w:p>
    <w:p w:rsidR="0007469E" w:rsidRPr="000119E2" w:rsidRDefault="0007469E" w:rsidP="0007469E">
      <w:pPr>
        <w:numPr>
          <w:ilvl w:val="0"/>
          <w:numId w:val="1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lang w:eastAsia="ar-SA"/>
        </w:rPr>
        <w:t xml:space="preserve">Demonstracje z poszczególnymi Wykonawcami odbywają się w kolejne dni robocze </w:t>
      </w:r>
      <w:r w:rsidR="0063469C">
        <w:rPr>
          <w:rFonts w:ascii="Times New Roman" w:eastAsia="Times New Roman" w:hAnsi="Times New Roman" w:cs="Times New Roman"/>
          <w:lang w:eastAsia="ar-SA"/>
        </w:rPr>
        <w:br/>
      </w:r>
      <w:r w:rsidRPr="000119E2">
        <w:rPr>
          <w:rFonts w:ascii="Times New Roman" w:eastAsia="Times New Roman" w:hAnsi="Times New Roman" w:cs="Times New Roman"/>
          <w:lang w:eastAsia="ar-SA"/>
        </w:rPr>
        <w:t>a w uzasadnionych przypadkach z co najwyżej jednodniowym (w rozumieniu dni roboczych) odstępem czasowym.</w:t>
      </w:r>
    </w:p>
    <w:p w:rsidR="0007469E" w:rsidRPr="000119E2" w:rsidRDefault="0007469E" w:rsidP="0007469E">
      <w:pPr>
        <w:numPr>
          <w:ilvl w:val="0"/>
          <w:numId w:val="1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lang w:eastAsia="ar-SA"/>
        </w:rPr>
        <w:t xml:space="preserve">Niestawienie się Wykonawcy w wyznaczonym terminie będzie uznane za niezgodność oferty </w:t>
      </w:r>
      <w:r w:rsidR="0063469C">
        <w:rPr>
          <w:rFonts w:ascii="Times New Roman" w:eastAsia="Times New Roman" w:hAnsi="Times New Roman" w:cs="Times New Roman"/>
          <w:lang w:eastAsia="ar-SA"/>
        </w:rPr>
        <w:br/>
      </w:r>
      <w:r w:rsidRPr="000119E2">
        <w:rPr>
          <w:rFonts w:ascii="Times New Roman" w:eastAsia="Times New Roman" w:hAnsi="Times New Roman" w:cs="Times New Roman"/>
          <w:lang w:eastAsia="ar-SA"/>
        </w:rPr>
        <w:t>z SIWZ i oferta taka zostanie odrzucona</w:t>
      </w:r>
      <w:r w:rsidR="009838F2" w:rsidRPr="000119E2">
        <w:rPr>
          <w:rFonts w:ascii="Times New Roman" w:eastAsia="Times New Roman" w:hAnsi="Times New Roman" w:cs="Times New Roman"/>
          <w:lang w:eastAsia="ar-SA"/>
        </w:rPr>
        <w:t>.</w:t>
      </w:r>
      <w:r w:rsidRPr="000119E2">
        <w:rPr>
          <w:rFonts w:ascii="Times New Roman" w:eastAsia="Times New Roman" w:hAnsi="Times New Roman" w:cs="Times New Roman"/>
          <w:lang w:eastAsia="ar-SA"/>
        </w:rPr>
        <w:t xml:space="preserve"> </w:t>
      </w:r>
    </w:p>
    <w:p w:rsidR="0007469E" w:rsidRPr="000119E2" w:rsidRDefault="0007469E" w:rsidP="0007469E">
      <w:pPr>
        <w:numPr>
          <w:ilvl w:val="0"/>
          <w:numId w:val="1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lang w:eastAsia="ar-SA"/>
        </w:rPr>
        <w:t xml:space="preserve">Zmiana terminu demonstracji może nastąpić tylko w przypadku zaistnienia tzw. „siły wyższej" przez co rozumie się okoliczności zewnętrzne, którym Wykonawca pomimo dołożenia należytej staranności nie mógł przeciwdziałać np. warunki atmosferyczne uniemożliwiające zwyczajową komunikację, wypadki i zdarzenia drogowe, kolejowe, w których uczestnikiem jest Wykonawca. Wystąpienie siły wyższej musi przez Wykonawcę zostać udokumentowane. </w:t>
      </w:r>
    </w:p>
    <w:p w:rsidR="0007469E" w:rsidRPr="000119E2" w:rsidRDefault="00D95922" w:rsidP="00D95922">
      <w:pPr>
        <w:suppressAutoHyphens/>
        <w:spacing w:before="100" w:beforeAutospacing="1" w:after="225" w:line="276" w:lineRule="auto"/>
        <w:ind w:firstLine="360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lang w:eastAsia="ar-SA"/>
        </w:rPr>
        <w:t xml:space="preserve">VI. </w:t>
      </w:r>
      <w:r w:rsidR="0007469E" w:rsidRPr="000119E2">
        <w:rPr>
          <w:rFonts w:ascii="Times New Roman" w:eastAsia="Times New Roman" w:hAnsi="Times New Roman" w:cs="Times New Roman"/>
          <w:lang w:eastAsia="ar-SA"/>
        </w:rPr>
        <w:t>Procedura przeprowadzania testów:</w:t>
      </w:r>
    </w:p>
    <w:p w:rsidR="0007469E" w:rsidRPr="000119E2" w:rsidRDefault="0007469E" w:rsidP="00453292">
      <w:pPr>
        <w:numPr>
          <w:ilvl w:val="0"/>
          <w:numId w:val="9"/>
        </w:numPr>
        <w:suppressAutoHyphens/>
        <w:spacing w:after="225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lang w:eastAsia="ar-SA"/>
        </w:rPr>
        <w:t xml:space="preserve">Demonstracja Próbki, dokonana będzie poprzez realizację scenariuszy testowych i sprawdzeniu czy Próbkę cechują te funkcjonalności, które Wykonawca potwierdził w formularzu oferty i które wymagane są zapisami SIWZ. Zamawiający zastrzega sobie możliwość sprawdzenia jedynie części zadeklarowanej przez Wykonawcę </w:t>
      </w:r>
    </w:p>
    <w:p w:rsidR="00453292" w:rsidRPr="000119E2" w:rsidRDefault="0007469E" w:rsidP="0007469E">
      <w:pPr>
        <w:numPr>
          <w:ilvl w:val="0"/>
          <w:numId w:val="9"/>
        </w:numPr>
        <w:suppressAutoHyphens/>
        <w:spacing w:after="225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lang w:eastAsia="ar-SA"/>
        </w:rPr>
        <w:t xml:space="preserve">Zamawiający szacuje czas pojedynczej demonstracji wraz z jej przygotowaniem na </w:t>
      </w:r>
      <w:r w:rsidR="00B1243A" w:rsidRPr="000119E2">
        <w:rPr>
          <w:rFonts w:ascii="Times New Roman" w:eastAsia="Times New Roman" w:hAnsi="Times New Roman" w:cs="Times New Roman"/>
          <w:lang w:eastAsia="ar-SA"/>
        </w:rPr>
        <w:t>15 minut</w:t>
      </w:r>
      <w:r w:rsidRPr="000119E2">
        <w:rPr>
          <w:rFonts w:ascii="Times New Roman" w:eastAsia="Times New Roman" w:hAnsi="Times New Roman" w:cs="Times New Roman"/>
          <w:lang w:eastAsia="ar-SA"/>
        </w:rPr>
        <w:t xml:space="preserve"> </w:t>
      </w:r>
    </w:p>
    <w:p w:rsidR="0007469E" w:rsidRPr="000119E2" w:rsidRDefault="0007469E" w:rsidP="0007469E">
      <w:pPr>
        <w:numPr>
          <w:ilvl w:val="0"/>
          <w:numId w:val="9"/>
        </w:numPr>
        <w:suppressAutoHyphens/>
        <w:spacing w:after="225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lang w:eastAsia="ar-SA"/>
        </w:rPr>
        <w:t xml:space="preserve">Przebieg demonstracji będzie protokołowany. </w:t>
      </w:r>
    </w:p>
    <w:p w:rsidR="0007469E" w:rsidRPr="000119E2" w:rsidRDefault="0007469E" w:rsidP="0007469E">
      <w:pPr>
        <w:widowControl w:val="0"/>
        <w:shd w:val="clear" w:color="auto" w:fill="FFFFFF"/>
        <w:tabs>
          <w:tab w:val="left" w:pos="338"/>
        </w:tabs>
        <w:suppressAutoHyphens/>
        <w:autoSpaceDE w:val="0"/>
        <w:autoSpaceDN w:val="0"/>
        <w:adjustRightInd w:val="0"/>
        <w:spacing w:after="0" w:line="276" w:lineRule="auto"/>
        <w:ind w:left="720" w:right="7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07469E" w:rsidRPr="000119E2" w:rsidRDefault="0007469E" w:rsidP="0007469E">
      <w:pPr>
        <w:widowControl w:val="0"/>
        <w:shd w:val="clear" w:color="auto" w:fill="FFFFFF"/>
        <w:tabs>
          <w:tab w:val="left" w:pos="338"/>
        </w:tabs>
        <w:suppressAutoHyphens/>
        <w:autoSpaceDE w:val="0"/>
        <w:autoSpaceDN w:val="0"/>
        <w:adjustRightInd w:val="0"/>
        <w:spacing w:after="0" w:line="276" w:lineRule="auto"/>
        <w:ind w:left="720" w:right="7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119E2">
        <w:rPr>
          <w:rFonts w:ascii="Times New Roman" w:eastAsia="Times New Roman" w:hAnsi="Times New Roman" w:cs="Times New Roman"/>
          <w:b/>
          <w:lang w:eastAsia="ar-SA"/>
        </w:rPr>
        <w:t xml:space="preserve">Badanie próbki dotyczyć będzie wymaganych funkcji zadeklarowanych przez Wykonawcę </w:t>
      </w:r>
      <w:r w:rsidR="00404133">
        <w:rPr>
          <w:rFonts w:ascii="Times New Roman" w:eastAsia="Times New Roman" w:hAnsi="Times New Roman" w:cs="Times New Roman"/>
          <w:b/>
          <w:lang w:eastAsia="ar-SA"/>
        </w:rPr>
        <w:br/>
      </w:r>
      <w:r w:rsidRPr="000119E2">
        <w:rPr>
          <w:rFonts w:ascii="Times New Roman" w:eastAsia="Times New Roman" w:hAnsi="Times New Roman" w:cs="Times New Roman"/>
          <w:b/>
          <w:lang w:eastAsia="ar-SA"/>
        </w:rPr>
        <w:t>w funkcjonalności (</w:t>
      </w:r>
      <w:r w:rsidR="00404133" w:rsidRPr="00404133">
        <w:rPr>
          <w:rFonts w:ascii="Times New Roman" w:eastAsia="Times New Roman" w:hAnsi="Times New Roman" w:cs="Times New Roman"/>
          <w:iCs/>
          <w:lang w:eastAsia="ar-SA"/>
        </w:rPr>
        <w:t>w załączniku nr 1 do SIWZ w poszczególnych pakietach</w:t>
      </w:r>
      <w:r w:rsidRPr="000119E2">
        <w:rPr>
          <w:rFonts w:ascii="Times New Roman" w:eastAsia="Times New Roman" w:hAnsi="Times New Roman" w:cs="Times New Roman"/>
          <w:b/>
          <w:lang w:eastAsia="ar-SA"/>
        </w:rPr>
        <w:t>).</w:t>
      </w:r>
    </w:p>
    <w:p w:rsidR="0007469E" w:rsidRPr="000119E2" w:rsidRDefault="0007469E" w:rsidP="0007469E">
      <w:pPr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</w:p>
    <w:sectPr w:rsidR="0007469E" w:rsidRPr="000119E2" w:rsidSect="0063469C">
      <w:headerReference w:type="first" r:id="rId7"/>
      <w:pgSz w:w="11906" w:h="16838" w:code="9"/>
      <w:pgMar w:top="982" w:right="1416" w:bottom="1276" w:left="1134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469C" w:rsidRDefault="0063469C" w:rsidP="0063469C">
      <w:pPr>
        <w:spacing w:after="0" w:line="240" w:lineRule="auto"/>
      </w:pPr>
      <w:r>
        <w:separator/>
      </w:r>
    </w:p>
  </w:endnote>
  <w:endnote w:type="continuationSeparator" w:id="0">
    <w:p w:rsidR="0063469C" w:rsidRDefault="0063469C" w:rsidP="00634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469C" w:rsidRDefault="0063469C" w:rsidP="0063469C">
      <w:pPr>
        <w:spacing w:after="0" w:line="240" w:lineRule="auto"/>
      </w:pPr>
      <w:r>
        <w:separator/>
      </w:r>
    </w:p>
  </w:footnote>
  <w:footnote w:type="continuationSeparator" w:id="0">
    <w:p w:rsidR="0063469C" w:rsidRDefault="0063469C" w:rsidP="006346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469C" w:rsidRDefault="0063469C" w:rsidP="0063469C">
    <w:pPr>
      <w:pStyle w:val="Nagwek"/>
      <w:jc w:val="right"/>
    </w:pPr>
  </w:p>
  <w:p w:rsidR="0063469C" w:rsidRDefault="0063469C" w:rsidP="0063469C">
    <w:pPr>
      <w:pStyle w:val="Nagwek"/>
      <w:jc w:val="right"/>
    </w:pPr>
  </w:p>
  <w:p w:rsidR="0063469C" w:rsidRDefault="0063469C" w:rsidP="0063469C">
    <w:pPr>
      <w:pStyle w:val="Nagwek"/>
      <w:jc w:val="right"/>
    </w:pPr>
    <w:r>
      <w:t>Załącznik nr 8</w:t>
    </w:r>
  </w:p>
  <w:p w:rsidR="0063469C" w:rsidRDefault="006346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767D0"/>
    <w:multiLevelType w:val="multilevel"/>
    <w:tmpl w:val="A21EC80C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E1710C"/>
    <w:multiLevelType w:val="hybridMultilevel"/>
    <w:tmpl w:val="58FE7DE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4C4C0D"/>
    <w:multiLevelType w:val="multilevel"/>
    <w:tmpl w:val="B10246B4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C3094C"/>
    <w:multiLevelType w:val="multilevel"/>
    <w:tmpl w:val="D33C23D6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2A2689"/>
    <w:multiLevelType w:val="multilevel"/>
    <w:tmpl w:val="3D8A563C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7015ED"/>
    <w:multiLevelType w:val="hybridMultilevel"/>
    <w:tmpl w:val="B5786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97D20"/>
    <w:multiLevelType w:val="hybridMultilevel"/>
    <w:tmpl w:val="159C4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262"/>
    <w:multiLevelType w:val="multilevel"/>
    <w:tmpl w:val="526685E4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E7782E"/>
    <w:multiLevelType w:val="multilevel"/>
    <w:tmpl w:val="C5307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00F113D"/>
    <w:multiLevelType w:val="hybridMultilevel"/>
    <w:tmpl w:val="1C8EBD9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6332751"/>
    <w:multiLevelType w:val="multilevel"/>
    <w:tmpl w:val="0B7E56A0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6C7224"/>
    <w:multiLevelType w:val="multilevel"/>
    <w:tmpl w:val="DD220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E907CF9"/>
    <w:multiLevelType w:val="hybridMultilevel"/>
    <w:tmpl w:val="9E64FA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16745FD"/>
    <w:multiLevelType w:val="multilevel"/>
    <w:tmpl w:val="C1AEB60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2C42106"/>
    <w:multiLevelType w:val="hybridMultilevel"/>
    <w:tmpl w:val="2600506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E75D58"/>
    <w:multiLevelType w:val="hybridMultilevel"/>
    <w:tmpl w:val="606C977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41014A"/>
    <w:multiLevelType w:val="multilevel"/>
    <w:tmpl w:val="15C6CC54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B9D0FDF"/>
    <w:multiLevelType w:val="hybridMultilevel"/>
    <w:tmpl w:val="11E838A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0"/>
  </w:num>
  <w:num w:numId="4">
    <w:abstractNumId w:val="16"/>
  </w:num>
  <w:num w:numId="5">
    <w:abstractNumId w:val="2"/>
  </w:num>
  <w:num w:numId="6">
    <w:abstractNumId w:val="7"/>
  </w:num>
  <w:num w:numId="7">
    <w:abstractNumId w:val="10"/>
  </w:num>
  <w:num w:numId="8">
    <w:abstractNumId w:val="4"/>
  </w:num>
  <w:num w:numId="9">
    <w:abstractNumId w:val="8"/>
  </w:num>
  <w:num w:numId="10">
    <w:abstractNumId w:val="3"/>
  </w:num>
  <w:num w:numId="11">
    <w:abstractNumId w:val="1"/>
  </w:num>
  <w:num w:numId="12">
    <w:abstractNumId w:val="6"/>
  </w:num>
  <w:num w:numId="13">
    <w:abstractNumId w:val="9"/>
  </w:num>
  <w:num w:numId="14">
    <w:abstractNumId w:val="12"/>
  </w:num>
  <w:num w:numId="15">
    <w:abstractNumId w:val="14"/>
  </w:num>
  <w:num w:numId="16">
    <w:abstractNumId w:val="5"/>
  </w:num>
  <w:num w:numId="17">
    <w:abstractNumId w:val="1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3A0"/>
    <w:rsid w:val="000119E2"/>
    <w:rsid w:val="00012DFF"/>
    <w:rsid w:val="0007469E"/>
    <w:rsid w:val="00085058"/>
    <w:rsid w:val="000C6E78"/>
    <w:rsid w:val="001633A0"/>
    <w:rsid w:val="00170929"/>
    <w:rsid w:val="002C7B3F"/>
    <w:rsid w:val="00334C6A"/>
    <w:rsid w:val="00404133"/>
    <w:rsid w:val="00453292"/>
    <w:rsid w:val="00590189"/>
    <w:rsid w:val="0063469C"/>
    <w:rsid w:val="008A752C"/>
    <w:rsid w:val="008D02CB"/>
    <w:rsid w:val="00912D06"/>
    <w:rsid w:val="009838F2"/>
    <w:rsid w:val="00B1243A"/>
    <w:rsid w:val="00B13C81"/>
    <w:rsid w:val="00B97099"/>
    <w:rsid w:val="00BE4F1A"/>
    <w:rsid w:val="00C33BC5"/>
    <w:rsid w:val="00C52FB5"/>
    <w:rsid w:val="00CA1EAF"/>
    <w:rsid w:val="00CC051C"/>
    <w:rsid w:val="00D95922"/>
    <w:rsid w:val="00E87F94"/>
    <w:rsid w:val="00F47E98"/>
    <w:rsid w:val="00F55A0A"/>
    <w:rsid w:val="00FF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D4F63AF"/>
  <w15:docId w15:val="{1A09DF07-984A-4504-BD47-F7CC2E4FE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0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592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346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469C"/>
  </w:style>
  <w:style w:type="paragraph" w:styleId="Stopka">
    <w:name w:val="footer"/>
    <w:basedOn w:val="Normalny"/>
    <w:link w:val="StopkaZnak"/>
    <w:uiPriority w:val="99"/>
    <w:unhideWhenUsed/>
    <w:rsid w:val="006346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46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1149</Words>
  <Characters>6896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Grüner</dc:creator>
  <cp:lastModifiedBy>Beata Żbik</cp:lastModifiedBy>
  <cp:revision>5</cp:revision>
  <cp:lastPrinted>2019-09-27T12:46:00Z</cp:lastPrinted>
  <dcterms:created xsi:type="dcterms:W3CDTF">2020-01-07T11:27:00Z</dcterms:created>
  <dcterms:modified xsi:type="dcterms:W3CDTF">2020-01-08T13:40:00Z</dcterms:modified>
</cp:coreProperties>
</file>