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A28A2" w:rsidRPr="006A28A2">
        <w:rPr>
          <w:b/>
        </w:rPr>
        <w:t>NZ/06/D/N/AC/2020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6A28A2" w:rsidRPr="006A28A2">
        <w:rPr>
          <w:rFonts w:ascii="Arial Narrow" w:hAnsi="Arial Narrow"/>
          <w:b/>
          <w:sz w:val="24"/>
          <w:szCs w:val="24"/>
        </w:rPr>
        <w:t>Dostawy odczynników, kontroli, kalibratorów, materiałów zużywalnych wraz z dzierżawą dwóch analizatorów biochemicznych oraz pasków, kontroli, kalibratorów, materiałów zużywalnych wraz z dzierżawą analizatora do analizy moczu ujęte w 2 zadaniach asortymentowych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, że nie zachodzą wobec mnie przesłanki wykluczenia z postępowania na podstawie art. 24 ust. 5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8EF" w:rsidRDefault="005E48EF" w:rsidP="0038231F">
      <w:pPr>
        <w:spacing w:after="0" w:line="240" w:lineRule="auto"/>
      </w:pPr>
      <w:r>
        <w:separator/>
      </w:r>
    </w:p>
  </w:endnote>
  <w:endnote w:type="continuationSeparator" w:id="0">
    <w:p w:rsidR="005E48EF" w:rsidRDefault="005E48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A2" w:rsidRDefault="006A28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28A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28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A2" w:rsidRDefault="006A28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8EF" w:rsidRDefault="005E48EF" w:rsidP="0038231F">
      <w:pPr>
        <w:spacing w:after="0" w:line="240" w:lineRule="auto"/>
      </w:pPr>
      <w:r>
        <w:separator/>
      </w:r>
    </w:p>
  </w:footnote>
  <w:footnote w:type="continuationSeparator" w:id="0">
    <w:p w:rsidR="005E48EF" w:rsidRDefault="005E48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A2" w:rsidRDefault="006A28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A2" w:rsidRDefault="006A28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8A2" w:rsidRDefault="006A28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8EF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5E48EF"/>
    <w:rsid w:val="00634311"/>
    <w:rsid w:val="00641874"/>
    <w:rsid w:val="006676AE"/>
    <w:rsid w:val="006A28A2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3CE492-35D0-4BEB-A0A4-35B12DCA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6F810-B02E-47BB-81B7-BD07A0DA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2020-01-10T10:37:00Z</dcterms:created>
  <dcterms:modified xsi:type="dcterms:W3CDTF">2020-01-10T10:37:00Z</dcterms:modified>
</cp:coreProperties>
</file>