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6707AC">
        <w:rPr>
          <w:rFonts w:cs="Arial"/>
          <w:b/>
          <w:sz w:val="22"/>
          <w:szCs w:val="22"/>
        </w:rPr>
        <w:t>01</w:t>
      </w:r>
      <w:bookmarkStart w:id="0" w:name="_GoBack"/>
      <w:bookmarkEnd w:id="0"/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237BA6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4B30FC" w:rsidRPr="004B30FC" w:rsidRDefault="00237BA6" w:rsidP="004B30FC">
      <w:pPr>
        <w:jc w:val="both"/>
        <w:rPr>
          <w:rFonts w:ascii="Arial" w:hAnsi="Arial" w:cs="Arial"/>
          <w:b/>
          <w:sz w:val="22"/>
          <w:szCs w:val="22"/>
        </w:rPr>
      </w:pPr>
      <w:r w:rsidRPr="00237BA6">
        <w:rPr>
          <w:rFonts w:ascii="Arial" w:hAnsi="Arial" w:cs="Arial"/>
          <w:b/>
          <w:sz w:val="22"/>
          <w:szCs w:val="22"/>
        </w:rPr>
        <w:t>„</w:t>
      </w:r>
      <w:r w:rsidRPr="00237BA6">
        <w:rPr>
          <w:rFonts w:ascii="Arial" w:hAnsi="Arial" w:cs="Arial"/>
          <w:b/>
          <w:iCs/>
          <w:sz w:val="22"/>
          <w:szCs w:val="22"/>
          <w:lang w:val="sq-AL"/>
        </w:rPr>
        <w:t>Sukcesywna dostawa płynów infuzyjnych oraz preparatów do żywienia pozajelitowego dla Specjalistycznego Zespołu Opieki Zdrowotnej nad Matką i Dzieckiem w Poznaniu”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1-8 ustawy Pzp.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Pr="003D76A4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sectPr w:rsidR="00635553" w:rsidRPr="003D76A4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3D76A4" w:rsidRPr="00E65CF6" w:rsidRDefault="00237BA6" w:rsidP="00513D61">
    <w:pPr>
      <w:pStyle w:val="Nagwek"/>
      <w:jc w:val="center"/>
      <w:rPr>
        <w:rFonts w:ascii="Arial" w:hAnsi="Arial" w:cs="Arial"/>
      </w:rPr>
    </w:pPr>
    <w:r w:rsidRPr="00237BA6">
      <w:rPr>
        <w:rFonts w:ascii="Arial" w:hAnsi="Arial" w:cs="Arial"/>
        <w:b/>
        <w:sz w:val="16"/>
        <w:szCs w:val="16"/>
      </w:rPr>
      <w:t>„</w:t>
    </w:r>
    <w:r w:rsidRPr="00237BA6">
      <w:rPr>
        <w:rFonts w:ascii="Arial" w:hAnsi="Arial" w:cs="Arial"/>
        <w:b/>
        <w:iCs/>
        <w:sz w:val="16"/>
        <w:szCs w:val="16"/>
        <w:lang w:val="sq-AL"/>
      </w:rPr>
      <w:t>Sukcesywna dostawa płynów infuzyjnych oraz preparatów do żywienia pozajelitowego dla Specjalistycznego Zespołu Opieki Zdrowotnej nad Matką i Dzieckiem w Poznaniu”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oNotEmbedSmartTags/>
  <w:decimalSymbol w:val=","/>
  <w:listSeparator w:val=";"/>
  <w14:docId w14:val="7862587A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9E1A8-1371-49F0-B18B-53B40809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4</cp:revision>
  <cp:lastPrinted>2019-09-04T10:37:00Z</cp:lastPrinted>
  <dcterms:created xsi:type="dcterms:W3CDTF">2019-10-10T08:10:00Z</dcterms:created>
  <dcterms:modified xsi:type="dcterms:W3CDTF">2020-01-14T05:24:00Z</dcterms:modified>
</cp:coreProperties>
</file>