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6D4AB3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7B534D" w:rsidRPr="007B534D">
        <w:rPr>
          <w:b/>
          <w:bCs/>
          <w:sz w:val="24"/>
        </w:rPr>
        <w:t>ZP/43/2019/8</w:t>
      </w:r>
      <w:r>
        <w:rPr>
          <w:sz w:val="24"/>
        </w:rPr>
        <w:tab/>
        <w:t xml:space="preserve"> </w:t>
      </w:r>
      <w:r w:rsidR="007B534D" w:rsidRPr="007B534D">
        <w:rPr>
          <w:sz w:val="24"/>
        </w:rPr>
        <w:t>Kraków</w:t>
      </w:r>
      <w:r>
        <w:rPr>
          <w:sz w:val="24"/>
        </w:rPr>
        <w:t xml:space="preserve"> dnia: </w:t>
      </w:r>
      <w:r w:rsidR="007B534D" w:rsidRPr="007B534D">
        <w:rPr>
          <w:sz w:val="24"/>
        </w:rPr>
        <w:t>2020-01-02</w:t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0246C5">
        <w:rPr>
          <w:rFonts w:ascii="Times New Roman" w:hAnsi="Times New Roman"/>
        </w:rPr>
        <w:t>-</w:t>
      </w:r>
      <w:r w:rsidR="00D10951">
        <w:rPr>
          <w:rFonts w:ascii="Times New Roman" w:hAnsi="Times New Roman"/>
        </w:rPr>
        <w:t>5</w:t>
      </w:r>
      <w:bookmarkStart w:id="0" w:name="_GoBack"/>
      <w:bookmarkEnd w:id="0"/>
    </w:p>
    <w:p w:rsidR="0059664F" w:rsidRDefault="0059664F" w:rsidP="00E86398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E86398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7B534D" w:rsidRPr="007B534D">
        <w:rPr>
          <w:sz w:val="24"/>
        </w:rPr>
        <w:t>2019-12-30</w:t>
      </w:r>
      <w:r>
        <w:rPr>
          <w:sz w:val="24"/>
        </w:rPr>
        <w:t xml:space="preserve"> do Zamawiającego wpłynęła prośba </w:t>
      </w:r>
      <w:r w:rsidR="000246C5">
        <w:rPr>
          <w:sz w:val="24"/>
        </w:rPr>
        <w:br/>
      </w:r>
      <w:r>
        <w:rPr>
          <w:sz w:val="24"/>
        </w:rPr>
        <w:t>o wyjaśnienie zapisu specyfikacji istotnych warunków zamówienia, w postępowaniu prowadzonym na podstawie przepisów ustawy z dn</w:t>
      </w:r>
      <w:r w:rsidR="00095B30">
        <w:rPr>
          <w:sz w:val="24"/>
        </w:rPr>
        <w:t>ia 29 stycznia 2004 roku Prawo z</w:t>
      </w:r>
      <w:r>
        <w:rPr>
          <w:sz w:val="24"/>
        </w:rPr>
        <w:t xml:space="preserve">amówień </w:t>
      </w:r>
      <w:r w:rsidR="00095B30">
        <w:rPr>
          <w:sz w:val="24"/>
        </w:rPr>
        <w:t>p</w:t>
      </w:r>
      <w:r>
        <w:rPr>
          <w:sz w:val="24"/>
        </w:rPr>
        <w:t xml:space="preserve">ublicznych w trybie </w:t>
      </w:r>
      <w:r w:rsidR="007B534D" w:rsidRPr="007B534D">
        <w:rPr>
          <w:b/>
          <w:sz w:val="24"/>
        </w:rPr>
        <w:t>przetarg nieograniczony</w:t>
      </w:r>
      <w:r>
        <w:rPr>
          <w:sz w:val="24"/>
        </w:rPr>
        <w:t>, na</w:t>
      </w:r>
      <w:r w:rsidR="00E86398">
        <w:rPr>
          <w:sz w:val="24"/>
        </w:rPr>
        <w:t xml:space="preserve"> „</w:t>
      </w:r>
      <w:r w:rsidR="007B534D" w:rsidRPr="007B534D">
        <w:rPr>
          <w:b/>
          <w:sz w:val="24"/>
        </w:rPr>
        <w:t>Zakup i dostawa produktów farmaceutycznych III</w:t>
      </w:r>
      <w:r w:rsidR="00E86398" w:rsidRPr="00E86398">
        <w:rPr>
          <w:sz w:val="24"/>
        </w:rPr>
        <w:t>”</w:t>
      </w:r>
      <w:r>
        <w:rPr>
          <w:sz w:val="24"/>
        </w:rPr>
        <w:t>,</w:t>
      </w:r>
      <w:r w:rsidR="00095B30">
        <w:rPr>
          <w:sz w:val="24"/>
        </w:rPr>
        <w:t xml:space="preserve"> o następuj</w:t>
      </w:r>
      <w:r w:rsidR="00AC2693">
        <w:rPr>
          <w:sz w:val="24"/>
        </w:rPr>
        <w:t>ą</w:t>
      </w:r>
      <w:r w:rsidR="00095B30">
        <w:rPr>
          <w:sz w:val="24"/>
        </w:rPr>
        <w:t>cej treści:</w:t>
      </w:r>
    </w:p>
    <w:p w:rsidR="007B534D" w:rsidRPr="007B534D" w:rsidRDefault="007B534D" w:rsidP="00095B30">
      <w:pPr>
        <w:pStyle w:val="Tekstpodstawowywcity3"/>
        <w:spacing w:line="240" w:lineRule="auto"/>
        <w:ind w:firstLine="0"/>
        <w:rPr>
          <w:sz w:val="24"/>
        </w:rPr>
      </w:pPr>
      <w:r w:rsidRPr="007B534D">
        <w:rPr>
          <w:sz w:val="24"/>
        </w:rPr>
        <w:t>1.</w:t>
      </w:r>
      <w:r w:rsidRPr="007B534D">
        <w:rPr>
          <w:sz w:val="24"/>
        </w:rPr>
        <w:tab/>
        <w:t>Pakiet 18 poz. 1-4 - Czy Zamawiający dopuści do zaoferowania płynów infuzyjnych w opakowaniu stojącym z dwoma niezależnymi, różnej wielkości portami oddzielnie otwieranymi, oznaczonymi strzałkami definiującymi przeznaczenie danego portu do odpowiedniej procedury medycznej - co redukuje ryzyko pomyłki i wyboru niewłaściwego portu - które dodatkowo są jałowe?</w:t>
      </w:r>
    </w:p>
    <w:p w:rsidR="000246C5" w:rsidRDefault="000246C5" w:rsidP="00095B30">
      <w:pPr>
        <w:pStyle w:val="Tekstpodstawowywcity3"/>
        <w:spacing w:line="240" w:lineRule="auto"/>
        <w:ind w:firstLine="0"/>
        <w:rPr>
          <w:b/>
          <w:bCs/>
          <w:sz w:val="24"/>
        </w:rPr>
      </w:pPr>
    </w:p>
    <w:p w:rsidR="007B534D" w:rsidRPr="000246C5" w:rsidRDefault="000246C5" w:rsidP="00095B30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0246C5">
        <w:rPr>
          <w:b/>
          <w:bCs/>
          <w:sz w:val="24"/>
        </w:rPr>
        <w:t>Odpowiedź: Zgodnie z SIWZ.</w:t>
      </w:r>
    </w:p>
    <w:p w:rsidR="000246C5" w:rsidRPr="007B534D" w:rsidRDefault="000246C5" w:rsidP="00095B30">
      <w:pPr>
        <w:pStyle w:val="Tekstpodstawowywcity3"/>
        <w:spacing w:line="240" w:lineRule="auto"/>
        <w:ind w:firstLine="0"/>
        <w:rPr>
          <w:sz w:val="24"/>
        </w:rPr>
      </w:pPr>
    </w:p>
    <w:p w:rsidR="007B534D" w:rsidRPr="007B534D" w:rsidRDefault="007B534D" w:rsidP="00095B30">
      <w:pPr>
        <w:pStyle w:val="Tekstpodstawowywcity3"/>
        <w:spacing w:line="240" w:lineRule="auto"/>
        <w:ind w:firstLine="0"/>
        <w:rPr>
          <w:sz w:val="24"/>
        </w:rPr>
      </w:pPr>
      <w:r w:rsidRPr="007B534D">
        <w:rPr>
          <w:sz w:val="24"/>
        </w:rPr>
        <w:t>2.</w:t>
      </w:r>
      <w:r w:rsidRPr="007B534D">
        <w:rPr>
          <w:sz w:val="24"/>
        </w:rPr>
        <w:tab/>
        <w:t>Pakiet 19 poz. 8 - Czy Zamawiający wymaga aby produkt metamizole, był zaoferowany w opakowaniu typu ampułka szklana z oranżowego szkła zapewniającym ochronę przed światłem, zgodnie z wymogiem Farmakopei Europejskiej?</w:t>
      </w:r>
    </w:p>
    <w:p w:rsidR="000246C5" w:rsidRDefault="000246C5" w:rsidP="000246C5">
      <w:pPr>
        <w:pStyle w:val="Tekstpodstawowywcity3"/>
        <w:spacing w:line="240" w:lineRule="auto"/>
        <w:ind w:firstLine="0"/>
        <w:rPr>
          <w:b/>
          <w:bCs/>
          <w:sz w:val="24"/>
        </w:rPr>
      </w:pPr>
    </w:p>
    <w:p w:rsidR="000246C5" w:rsidRPr="000246C5" w:rsidRDefault="000246C5" w:rsidP="000246C5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0246C5">
        <w:rPr>
          <w:b/>
          <w:bCs/>
          <w:sz w:val="24"/>
        </w:rPr>
        <w:t>Odpowiedź: Zgodnie z SIWZ.</w:t>
      </w:r>
    </w:p>
    <w:p w:rsidR="007B534D" w:rsidRPr="007B534D" w:rsidRDefault="007B534D" w:rsidP="00095B30">
      <w:pPr>
        <w:pStyle w:val="Tekstpodstawowywcity3"/>
        <w:spacing w:line="240" w:lineRule="auto"/>
        <w:ind w:firstLine="0"/>
        <w:rPr>
          <w:sz w:val="24"/>
        </w:rPr>
      </w:pPr>
    </w:p>
    <w:p w:rsidR="007B534D" w:rsidRPr="007B534D" w:rsidRDefault="007B534D" w:rsidP="00095B30">
      <w:pPr>
        <w:pStyle w:val="Tekstpodstawowywcity3"/>
        <w:spacing w:line="240" w:lineRule="auto"/>
        <w:ind w:firstLine="0"/>
        <w:rPr>
          <w:sz w:val="24"/>
        </w:rPr>
      </w:pPr>
      <w:r w:rsidRPr="007B534D">
        <w:rPr>
          <w:sz w:val="24"/>
        </w:rPr>
        <w:t>3.</w:t>
      </w:r>
      <w:r w:rsidRPr="007B534D">
        <w:rPr>
          <w:sz w:val="24"/>
        </w:rPr>
        <w:tab/>
        <w:t>Pakiet 19 poz. 8,12,16 - Czy Zamawiający zgodzi się na wydzielenie z zadania 19 pozycji 8,12,16 do osobnego pakietu, co pozwoli na przystąpienie do nowo utworzonego zadania większej ilości Oferentów a co za tym idzie uzyskanie niższej cenowo oferty?</w:t>
      </w:r>
    </w:p>
    <w:p w:rsidR="000246C5" w:rsidRDefault="000246C5" w:rsidP="000246C5">
      <w:pPr>
        <w:pStyle w:val="Tekstpodstawowywcity3"/>
        <w:spacing w:line="240" w:lineRule="auto"/>
        <w:ind w:firstLine="0"/>
        <w:rPr>
          <w:b/>
          <w:bCs/>
          <w:sz w:val="24"/>
        </w:rPr>
      </w:pPr>
    </w:p>
    <w:p w:rsidR="000246C5" w:rsidRPr="000246C5" w:rsidRDefault="000246C5" w:rsidP="000246C5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0246C5">
        <w:rPr>
          <w:b/>
          <w:bCs/>
          <w:sz w:val="24"/>
        </w:rPr>
        <w:t>Odpowiedź: Zgodnie z SIWZ.</w:t>
      </w:r>
    </w:p>
    <w:p w:rsidR="000246C5" w:rsidRPr="007B534D" w:rsidRDefault="000246C5" w:rsidP="00095B30">
      <w:pPr>
        <w:pStyle w:val="Tekstpodstawowywcity3"/>
        <w:spacing w:line="240" w:lineRule="auto"/>
        <w:ind w:firstLine="0"/>
        <w:rPr>
          <w:sz w:val="24"/>
        </w:rPr>
      </w:pPr>
    </w:p>
    <w:p w:rsidR="007B534D" w:rsidRPr="007B534D" w:rsidRDefault="007B534D" w:rsidP="00095B30">
      <w:pPr>
        <w:pStyle w:val="Tekstpodstawowywcity3"/>
        <w:spacing w:line="240" w:lineRule="auto"/>
        <w:ind w:firstLine="0"/>
        <w:rPr>
          <w:sz w:val="24"/>
        </w:rPr>
      </w:pPr>
      <w:r w:rsidRPr="007B534D">
        <w:rPr>
          <w:sz w:val="24"/>
        </w:rPr>
        <w:t>4.</w:t>
      </w:r>
      <w:r w:rsidRPr="007B534D">
        <w:rPr>
          <w:sz w:val="24"/>
        </w:rPr>
        <w:tab/>
        <w:t xml:space="preserve">Dotyczy § 7 ustęp 3 umowy. Czy Zamawiający wydłuży termin do rozpatrzenia reklamacji przez Wykonawcę do 14 dni roboczych? Zgłoszona reklamacja wymaga rozpatrzenia z uwzględnieniem i tu np. wyjaśnień firmy kurierskiej dostarczającej leki bądź zbadania jakościowo wadliwego towaru, a następnie (przy uwzględnieniu reklamacji) dostarczenia towaru. Wykonanie tego w krótszym czasie jest niemożliwe? </w:t>
      </w:r>
    </w:p>
    <w:p w:rsidR="000246C5" w:rsidRDefault="000246C5" w:rsidP="000246C5">
      <w:pPr>
        <w:pStyle w:val="Tekstpodstawowywcity3"/>
        <w:spacing w:line="240" w:lineRule="auto"/>
        <w:ind w:firstLine="0"/>
        <w:rPr>
          <w:b/>
          <w:bCs/>
          <w:sz w:val="24"/>
        </w:rPr>
      </w:pPr>
    </w:p>
    <w:p w:rsidR="000246C5" w:rsidRPr="000246C5" w:rsidRDefault="000246C5" w:rsidP="000246C5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0246C5">
        <w:rPr>
          <w:b/>
          <w:bCs/>
          <w:sz w:val="24"/>
        </w:rPr>
        <w:t>Odpowiedź: Zgodnie z SIWZ.</w:t>
      </w:r>
    </w:p>
    <w:p w:rsidR="007B534D" w:rsidRPr="007B534D" w:rsidRDefault="007B534D" w:rsidP="00095B30">
      <w:pPr>
        <w:pStyle w:val="Tekstpodstawowywcity3"/>
        <w:spacing w:line="240" w:lineRule="auto"/>
        <w:ind w:firstLine="0"/>
        <w:rPr>
          <w:sz w:val="24"/>
        </w:rPr>
      </w:pPr>
    </w:p>
    <w:p w:rsidR="000246C5" w:rsidRDefault="000246C5" w:rsidP="00095B30">
      <w:pPr>
        <w:pStyle w:val="Tekstpodstawowywcity3"/>
        <w:spacing w:line="240" w:lineRule="auto"/>
        <w:ind w:firstLine="0"/>
        <w:rPr>
          <w:sz w:val="24"/>
        </w:rPr>
      </w:pPr>
    </w:p>
    <w:p w:rsidR="000246C5" w:rsidRDefault="000246C5" w:rsidP="00095B30">
      <w:pPr>
        <w:pStyle w:val="Tekstpodstawowywcity3"/>
        <w:spacing w:line="240" w:lineRule="auto"/>
        <w:ind w:firstLine="0"/>
        <w:rPr>
          <w:sz w:val="24"/>
        </w:rPr>
      </w:pPr>
    </w:p>
    <w:p w:rsidR="000246C5" w:rsidRDefault="000246C5" w:rsidP="00095B30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7B534D" w:rsidP="00095B30">
      <w:pPr>
        <w:pStyle w:val="Tekstpodstawowywcity3"/>
        <w:spacing w:line="240" w:lineRule="auto"/>
        <w:ind w:firstLine="0"/>
        <w:rPr>
          <w:sz w:val="24"/>
        </w:rPr>
      </w:pPr>
      <w:r w:rsidRPr="007B534D">
        <w:rPr>
          <w:sz w:val="24"/>
        </w:rPr>
        <w:lastRenderedPageBreak/>
        <w:t>5.</w:t>
      </w:r>
      <w:r w:rsidRPr="007B534D">
        <w:rPr>
          <w:sz w:val="24"/>
        </w:rPr>
        <w:tab/>
        <w:t xml:space="preserve">Dotyczy § 12 ustęp 2 i 3 umowy. Czy Zamawiający wyrazi zgodę na wskazanie jako podstawy do ustalenia wysokości kary umownej wartość niezrealizowanej części umowy? </w:t>
      </w:r>
      <w:r w:rsidR="000246C5">
        <w:rPr>
          <w:sz w:val="24"/>
        </w:rPr>
        <w:br/>
      </w:r>
      <w:r w:rsidRPr="007B534D">
        <w:rPr>
          <w:sz w:val="24"/>
        </w:rPr>
        <w:t>W przypadku zrealizowania zgodnie z umową znacznej części zamówienia, kara naliczana od całości umowy jest wyraźnie zawyżona.</w:t>
      </w:r>
    </w:p>
    <w:p w:rsidR="00E86398" w:rsidRPr="00E86398" w:rsidRDefault="00E86398" w:rsidP="00095B30">
      <w:pPr>
        <w:pStyle w:val="Tekstpodstawowywcity3"/>
        <w:spacing w:line="240" w:lineRule="auto"/>
        <w:ind w:firstLine="0"/>
        <w:rPr>
          <w:b/>
          <w:sz w:val="24"/>
        </w:rPr>
      </w:pPr>
    </w:p>
    <w:p w:rsidR="00A22275" w:rsidRPr="00CC0578" w:rsidRDefault="00A22275" w:rsidP="00A22275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0246C5">
        <w:rPr>
          <w:b/>
          <w:sz w:val="24"/>
        </w:rPr>
        <w:t xml:space="preserve"> Zamawiający nie wyraża zgody. </w:t>
      </w:r>
    </w:p>
    <w:p w:rsidR="006D4AB3" w:rsidRDefault="006D4AB3" w:rsidP="00095B30">
      <w:pPr>
        <w:pStyle w:val="Tekstpodstawowy"/>
        <w:ind w:left="3117" w:firstLine="423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6D4AB3" w:rsidRDefault="007B534D" w:rsidP="00A65EBE">
      <w:pPr>
        <w:ind w:left="3117" w:firstLine="2"/>
        <w:jc w:val="center"/>
        <w:rPr>
          <w:sz w:val="24"/>
        </w:rPr>
      </w:pPr>
      <w:r w:rsidRPr="007B534D">
        <w:rPr>
          <w:sz w:val="24"/>
        </w:rPr>
        <w:t>Barbara</w:t>
      </w:r>
      <w:r w:rsidR="006D4AB3">
        <w:rPr>
          <w:sz w:val="24"/>
        </w:rPr>
        <w:t xml:space="preserve"> </w:t>
      </w:r>
      <w:r w:rsidRPr="007B534D">
        <w:rPr>
          <w:sz w:val="24"/>
        </w:rPr>
        <w:t>Szymańska</w:t>
      </w:r>
    </w:p>
    <w:p w:rsidR="006D4AB3" w:rsidRDefault="006D4AB3" w:rsidP="00A65EBE">
      <w:pPr>
        <w:pStyle w:val="Tekstpodstawowy"/>
        <w:ind w:left="3117" w:firstLine="2"/>
        <w:jc w:val="center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6BE6" w:rsidRDefault="00CA6BE6">
      <w:r>
        <w:separator/>
      </w:r>
    </w:p>
  </w:endnote>
  <w:endnote w:type="continuationSeparator" w:id="0">
    <w:p w:rsidR="00CA6BE6" w:rsidRDefault="00CA6B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D109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6BE6" w:rsidRDefault="00CA6BE6">
      <w:r>
        <w:separator/>
      </w:r>
    </w:p>
  </w:footnote>
  <w:footnote w:type="continuationSeparator" w:id="0">
    <w:p w:rsidR="00CA6BE6" w:rsidRDefault="00CA6B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6BE6"/>
    <w:rsid w:val="000246C5"/>
    <w:rsid w:val="00031374"/>
    <w:rsid w:val="00095B30"/>
    <w:rsid w:val="000E4550"/>
    <w:rsid w:val="0013298D"/>
    <w:rsid w:val="00180C6E"/>
    <w:rsid w:val="00275897"/>
    <w:rsid w:val="002C1E62"/>
    <w:rsid w:val="003745FD"/>
    <w:rsid w:val="00394171"/>
    <w:rsid w:val="004C557F"/>
    <w:rsid w:val="00511522"/>
    <w:rsid w:val="0059664F"/>
    <w:rsid w:val="006A2EEE"/>
    <w:rsid w:val="006D4AB3"/>
    <w:rsid w:val="00744F73"/>
    <w:rsid w:val="007B534D"/>
    <w:rsid w:val="00832820"/>
    <w:rsid w:val="008719F0"/>
    <w:rsid w:val="008F1114"/>
    <w:rsid w:val="009C5A14"/>
    <w:rsid w:val="00A22275"/>
    <w:rsid w:val="00A65EBE"/>
    <w:rsid w:val="00A739DC"/>
    <w:rsid w:val="00AC2693"/>
    <w:rsid w:val="00BF6F6C"/>
    <w:rsid w:val="00CA6BE6"/>
    <w:rsid w:val="00CF2117"/>
    <w:rsid w:val="00D10951"/>
    <w:rsid w:val="00DF32E8"/>
    <w:rsid w:val="00E2789F"/>
    <w:rsid w:val="00E86398"/>
    <w:rsid w:val="00EA11E9"/>
    <w:rsid w:val="00FA2429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41BA7FF"/>
  <w15:chartTrackingRefBased/>
  <w15:docId w15:val="{1039CB5F-56C4-4B83-923C-A835E1D92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Grun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2</Pages>
  <Words>325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Grüner</dc:creator>
  <cp:keywords/>
  <cp:lastModifiedBy>Łukasz Grüner</cp:lastModifiedBy>
  <cp:revision>4</cp:revision>
  <cp:lastPrinted>2001-02-10T14:28:00Z</cp:lastPrinted>
  <dcterms:created xsi:type="dcterms:W3CDTF">2020-01-02T08:24:00Z</dcterms:created>
  <dcterms:modified xsi:type="dcterms:W3CDTF">2020-01-02T08:32:00Z</dcterms:modified>
</cp:coreProperties>
</file>