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A46EC">
        <w:rPr>
          <w:rFonts w:ascii="Verdana" w:hAnsi="Verdana"/>
          <w:sz w:val="16"/>
          <w:szCs w:val="16"/>
        </w:rPr>
        <w:t>KC-</w:t>
      </w:r>
      <w:proofErr w:type="spellStart"/>
      <w:r w:rsidR="00EA46EC">
        <w:rPr>
          <w:rFonts w:ascii="Verdana" w:hAnsi="Verdana"/>
          <w:sz w:val="16"/>
          <w:szCs w:val="16"/>
        </w:rPr>
        <w:t>zp</w:t>
      </w:r>
      <w:proofErr w:type="spellEnd"/>
      <w:r w:rsidR="00EA46EC">
        <w:rPr>
          <w:rFonts w:ascii="Verdana" w:hAnsi="Verdana"/>
          <w:sz w:val="16"/>
          <w:szCs w:val="16"/>
        </w:rPr>
        <w:t>. 272-778</w:t>
      </w:r>
      <w:r w:rsidR="00FC5639">
        <w:rPr>
          <w:rFonts w:ascii="Verdana" w:hAnsi="Verdana"/>
          <w:sz w:val="16"/>
          <w:szCs w:val="16"/>
        </w:rPr>
        <w:t>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B58B3" w:rsidRPr="002B58B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B58B3" w:rsidRPr="002B58B3">
        <w:rPr>
          <w:rFonts w:ascii="Verdana" w:hAnsi="Verdana"/>
          <w:sz w:val="16"/>
          <w:szCs w:val="16"/>
        </w:rPr>
        <w:t>2019-12-20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A6683">
        <w:rPr>
          <w:rFonts w:ascii="Verdana" w:hAnsi="Verdana"/>
          <w:sz w:val="20"/>
        </w:rPr>
        <w:t xml:space="preserve">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9767F" w:rsidRDefault="0021206B" w:rsidP="0029767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B58B3" w:rsidRPr="002B58B3">
        <w:rPr>
          <w:rFonts w:ascii="Verdana" w:hAnsi="Verdana"/>
          <w:b/>
          <w:sz w:val="20"/>
        </w:rPr>
        <w:t>2019-12-20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B58B3" w:rsidRPr="002B58B3">
        <w:rPr>
          <w:rFonts w:ascii="Verdana" w:hAnsi="Verdana"/>
          <w:b/>
          <w:sz w:val="20"/>
        </w:rPr>
        <w:t xml:space="preserve">przetarg </w:t>
      </w:r>
      <w:r w:rsidR="002B58B3" w:rsidRPr="00B7433C">
        <w:rPr>
          <w:rFonts w:ascii="Verdana" w:hAnsi="Verdana"/>
          <w:b/>
          <w:sz w:val="20"/>
        </w:rPr>
        <w:t>nieograniczony</w:t>
      </w:r>
      <w:r w:rsidRPr="00B7433C">
        <w:rPr>
          <w:rFonts w:ascii="Verdana" w:hAnsi="Verdana"/>
          <w:b/>
          <w:sz w:val="20"/>
        </w:rPr>
        <w:t>”</w:t>
      </w:r>
      <w:r w:rsidR="00A27DDB" w:rsidRPr="00B7433C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>którego przedmiotem jest</w:t>
      </w:r>
      <w:r w:rsidR="00EA46EC">
        <w:rPr>
          <w:rFonts w:ascii="Verdana" w:hAnsi="Verdana"/>
          <w:b/>
          <w:sz w:val="20"/>
        </w:rPr>
        <w:t xml:space="preserve"> p</w:t>
      </w:r>
      <w:r w:rsidR="00EA46EC" w:rsidRPr="00EA46EC">
        <w:rPr>
          <w:rFonts w:ascii="Verdana" w:hAnsi="Verdana"/>
          <w:b/>
          <w:sz w:val="20"/>
        </w:rPr>
        <w:t>rzebudowa oraz wykonanie wentylacji i klimatyzacji w sali wykładowej nr 31 w pawilonie A-0 AGH w Krakowie-KC-zp.272-778/19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29767F" w:rsidRDefault="00FC5639" w:rsidP="0029767F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Czy należy podpiąć się pod istniejący system sygnalizacji pożaru ? Jeżeli tak, z urządzeń jakiego producenta składa się istniejący system sygnalizacji pożaru? Jaka firma jest gwarantem bieżącej sieci? Informacja ta jest potrzebna do otrzymania autoryzacji u gwaranta przez wykonawcę, oraz prawidłowej wyceny.</w:t>
      </w:r>
    </w:p>
    <w:p w:rsidR="0021206B" w:rsidRPr="00B7433C" w:rsidRDefault="0021206B" w:rsidP="00B7433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B7433C" w:rsidRPr="0029767F" w:rsidRDefault="00FC5639" w:rsidP="0029767F">
      <w:pPr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Zamawiający informuje, że</w:t>
      </w:r>
      <w:r>
        <w:t xml:space="preserve"> </w:t>
      </w:r>
      <w:r>
        <w:rPr>
          <w:rFonts w:ascii="Verdana" w:hAnsi="Verdana"/>
          <w:b/>
        </w:rPr>
        <w:t>należy podpiąć się pod istniejący system sygnalizacji pożaru. W pawilonie A-0 system SAP oparty jest o centralę SCHRACK. System nie jest na gwarancji, natomiast serwisowany jest przez firmę MEGA SYSTEM.</w:t>
      </w:r>
    </w:p>
    <w:p w:rsidR="00FC5639" w:rsidRPr="00315D72" w:rsidRDefault="00FC5639" w:rsidP="00FC563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FC5639" w:rsidRDefault="00FC5639" w:rsidP="00FC5639">
      <w:pPr>
        <w:numPr>
          <w:ilvl w:val="0"/>
          <w:numId w:val="2"/>
        </w:numPr>
        <w:jc w:val="both"/>
        <w:rPr>
          <w:rFonts w:ascii="Verdana" w:eastAsia="Calibri" w:hAnsi="Verdana"/>
          <w:color w:val="000000"/>
        </w:rPr>
      </w:pPr>
      <w:r w:rsidRPr="00FC5639">
        <w:rPr>
          <w:rFonts w:ascii="Verdana" w:eastAsia="Calibri" w:hAnsi="Verdana"/>
          <w:color w:val="000000"/>
        </w:rPr>
        <w:t>Czy należy podpiąć się pod istniejący system oświetlenia awaryjnego? Jeżeli tak, z urządzeń jakiego producenta składa się istniejący system oświetlenia awaryjnego ? Jaka firma jest gwarantem bieżącego oświetlenia awaryjnego? Informacja ta jest potrzebna do otrzymania autoryzacji u gwaranta przez wykonawcę.</w:t>
      </w:r>
    </w:p>
    <w:p w:rsidR="007F41F6" w:rsidRDefault="007F41F6" w:rsidP="007F41F6">
      <w:pPr>
        <w:jc w:val="both"/>
        <w:rPr>
          <w:rFonts w:ascii="Verdana" w:eastAsia="Calibri" w:hAnsi="Verdana"/>
          <w:color w:val="000000"/>
        </w:rPr>
      </w:pPr>
    </w:p>
    <w:p w:rsidR="007F41F6" w:rsidRDefault="007F41F6" w:rsidP="007F41F6">
      <w:pPr>
        <w:jc w:val="both"/>
        <w:rPr>
          <w:rFonts w:ascii="Verdana" w:eastAsia="Calibri" w:hAnsi="Verdana"/>
          <w:color w:val="000000"/>
        </w:rPr>
      </w:pPr>
    </w:p>
    <w:p w:rsidR="00B7433C" w:rsidRDefault="00B7433C" w:rsidP="007F41F6">
      <w:pPr>
        <w:jc w:val="both"/>
        <w:rPr>
          <w:rFonts w:ascii="Verdana" w:eastAsia="Calibri" w:hAnsi="Verdana"/>
          <w:color w:val="000000"/>
        </w:rPr>
      </w:pPr>
    </w:p>
    <w:p w:rsidR="00B7433C" w:rsidRPr="00FC5639" w:rsidRDefault="00B7433C" w:rsidP="007F41F6">
      <w:pPr>
        <w:jc w:val="both"/>
        <w:rPr>
          <w:rFonts w:ascii="Verdana" w:eastAsia="Calibri" w:hAnsi="Verdana"/>
          <w:color w:val="000000"/>
        </w:rPr>
      </w:pPr>
    </w:p>
    <w:p w:rsidR="007F41F6" w:rsidRDefault="007F41F6" w:rsidP="00B7433C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Zamawiającego:</w:t>
      </w:r>
    </w:p>
    <w:p w:rsidR="007F41F6" w:rsidRDefault="007F41F6" w:rsidP="007F41F6">
      <w:pPr>
        <w:numPr>
          <w:ilvl w:val="0"/>
          <w:numId w:val="3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W pawilonie A-0 nie ma jednolitego systemu oświetlenia awaryjnego. Każda z zamontowanych opraw ma być ,,autonomiczna’’. Należy wycenić oprawy spełniające parametry określone w projekcie.</w:t>
      </w:r>
    </w:p>
    <w:p w:rsidR="007F41F6" w:rsidRDefault="007F41F6" w:rsidP="007F41F6">
      <w:pPr>
        <w:jc w:val="both"/>
        <w:rPr>
          <w:rFonts w:ascii="Verdana" w:hAnsi="Verdana"/>
          <w:b/>
        </w:rPr>
      </w:pPr>
    </w:p>
    <w:p w:rsidR="007F41F6" w:rsidRDefault="007F41F6" w:rsidP="007F41F6">
      <w:pPr>
        <w:jc w:val="both"/>
        <w:rPr>
          <w:rFonts w:ascii="Verdana" w:hAnsi="Verdana"/>
          <w:b/>
        </w:rPr>
      </w:pPr>
    </w:p>
    <w:p w:rsidR="007F41F6" w:rsidRPr="007F41F6" w:rsidRDefault="007F41F6" w:rsidP="007F41F6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  <w:u w:val="single"/>
        </w:rPr>
      </w:pPr>
      <w:r w:rsidRPr="007F41F6">
        <w:rPr>
          <w:rFonts w:ascii="Verdana" w:hAnsi="Verdana"/>
          <w:b/>
          <w:sz w:val="20"/>
          <w:u w:val="single"/>
        </w:rPr>
        <w:t>Treść zapytania brzmi następująco:</w:t>
      </w:r>
    </w:p>
    <w:p w:rsidR="007F41F6" w:rsidRDefault="007F41F6" w:rsidP="007F41F6">
      <w:pPr>
        <w:numPr>
          <w:ilvl w:val="0"/>
          <w:numId w:val="3"/>
        </w:numPr>
        <w:jc w:val="both"/>
        <w:rPr>
          <w:rFonts w:ascii="Verdana" w:eastAsia="Calibri" w:hAnsi="Verdana"/>
          <w:color w:val="000000"/>
        </w:rPr>
      </w:pPr>
      <w:r w:rsidRPr="007F41F6">
        <w:rPr>
          <w:rFonts w:ascii="Verdana" w:eastAsia="Calibri" w:hAnsi="Verdana"/>
          <w:color w:val="000000"/>
        </w:rPr>
        <w:t>Czy jest to rozbudowa istniejącej sieci okablowania strukturalnego? Jeżeli tak, z urządzeń jakiego producenta składa się istniejące okablowanie strukturalne? Jaka firma jest gwarantem bieżącej sieci strukturalnej? Informacja ta jest potrzebna do otrzymania autoryzacji u gwaranta przez wykonawcę, oraz prawidłowej wyceny.</w:t>
      </w:r>
    </w:p>
    <w:p w:rsidR="007F41F6" w:rsidRDefault="007F41F6" w:rsidP="007F41F6">
      <w:pPr>
        <w:jc w:val="both"/>
        <w:rPr>
          <w:rFonts w:ascii="Verdana" w:eastAsia="Calibri" w:hAnsi="Verdana"/>
          <w:color w:val="000000"/>
        </w:rPr>
      </w:pPr>
    </w:p>
    <w:p w:rsidR="007F41F6" w:rsidRPr="007F41F6" w:rsidRDefault="007F41F6" w:rsidP="007F41F6">
      <w:pPr>
        <w:jc w:val="both"/>
        <w:rPr>
          <w:rFonts w:ascii="Verdana" w:eastAsia="Calibri" w:hAnsi="Verdana"/>
          <w:b/>
          <w:color w:val="000000"/>
          <w:u w:val="single"/>
        </w:rPr>
      </w:pPr>
      <w:r w:rsidRPr="007F41F6">
        <w:rPr>
          <w:rFonts w:ascii="Verdana" w:eastAsia="Calibri" w:hAnsi="Verdana"/>
          <w:b/>
          <w:color w:val="000000"/>
          <w:u w:val="single"/>
        </w:rPr>
        <w:t>Odpowiedź Zamawiającego:</w:t>
      </w:r>
    </w:p>
    <w:p w:rsidR="007F41F6" w:rsidRDefault="007F41F6" w:rsidP="007F41F6">
      <w:pPr>
        <w:numPr>
          <w:ilvl w:val="0"/>
          <w:numId w:val="5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Okablowanie strukturalne należy traktować jako dedykowane dla sali 31. </w:t>
      </w:r>
      <w:r w:rsidRPr="007F41F6">
        <w:rPr>
          <w:rFonts w:ascii="Verdana" w:hAnsi="Verdana"/>
          <w:b/>
        </w:rPr>
        <w:t>Musi spełniać parametry określone w projekcie.</w:t>
      </w:r>
    </w:p>
    <w:p w:rsidR="007F41F6" w:rsidRPr="007F41F6" w:rsidRDefault="007F41F6" w:rsidP="007F41F6">
      <w:pPr>
        <w:jc w:val="both"/>
        <w:rPr>
          <w:rFonts w:ascii="Verdana" w:hAnsi="Verdana"/>
          <w:b/>
        </w:rPr>
      </w:pPr>
    </w:p>
    <w:p w:rsidR="007F41F6" w:rsidRDefault="007F41F6" w:rsidP="007F41F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F41F6">
        <w:rPr>
          <w:rFonts w:ascii="Verdana" w:hAnsi="Verdana"/>
          <w:b/>
          <w:sz w:val="20"/>
          <w:u w:val="single"/>
        </w:rPr>
        <w:t>Treść zapytania brzmi następująco:</w:t>
      </w:r>
    </w:p>
    <w:p w:rsidR="007F41F6" w:rsidRDefault="007F41F6" w:rsidP="007F41F6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Czy certyfikacja sieci okablowania strukturalnego ma być na 25 lat? Informacja ta jest potrzebna w celu prawidłowej wyceny.</w:t>
      </w:r>
    </w:p>
    <w:p w:rsidR="007F41F6" w:rsidRDefault="007F41F6" w:rsidP="007F41F6">
      <w:pPr>
        <w:pStyle w:val="Tekstpodstawowywcity3"/>
        <w:spacing w:line="240" w:lineRule="auto"/>
        <w:ind w:left="644" w:firstLine="0"/>
        <w:rPr>
          <w:rFonts w:ascii="Verdana" w:hAnsi="Verdana"/>
          <w:b/>
          <w:sz w:val="20"/>
          <w:u w:val="single"/>
        </w:rPr>
      </w:pPr>
    </w:p>
    <w:p w:rsidR="007F41F6" w:rsidRPr="007F41F6" w:rsidRDefault="007F41F6" w:rsidP="007F41F6">
      <w:pPr>
        <w:jc w:val="both"/>
        <w:rPr>
          <w:rFonts w:ascii="Verdana" w:eastAsia="Calibri" w:hAnsi="Verdana"/>
          <w:b/>
          <w:color w:val="000000"/>
          <w:u w:val="single"/>
        </w:rPr>
      </w:pPr>
      <w:r w:rsidRPr="007F41F6">
        <w:rPr>
          <w:rFonts w:ascii="Verdana" w:eastAsia="Calibri" w:hAnsi="Verdana"/>
          <w:b/>
          <w:color w:val="000000"/>
          <w:u w:val="single"/>
        </w:rPr>
        <w:t>Odpowiedź Zamawiającego:</w:t>
      </w:r>
    </w:p>
    <w:p w:rsidR="007F41F6" w:rsidRDefault="007F41F6" w:rsidP="007F41F6">
      <w:pPr>
        <w:numPr>
          <w:ilvl w:val="0"/>
          <w:numId w:val="6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Gwarancji na sieć okablowania strukturalnego należy udzielić na 25 lat.</w:t>
      </w:r>
    </w:p>
    <w:p w:rsidR="007F41F6" w:rsidRDefault="007F41F6" w:rsidP="007F41F6">
      <w:pPr>
        <w:pStyle w:val="Tekstpodstawowywcity3"/>
        <w:spacing w:line="240" w:lineRule="auto"/>
        <w:ind w:left="644" w:firstLine="0"/>
        <w:rPr>
          <w:rFonts w:ascii="Verdana" w:hAnsi="Verdana"/>
          <w:b/>
          <w:sz w:val="20"/>
          <w:u w:val="single"/>
        </w:rPr>
      </w:pPr>
    </w:p>
    <w:p w:rsidR="007F41F6" w:rsidRDefault="007F41F6" w:rsidP="007F41F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F41F6">
        <w:rPr>
          <w:rFonts w:ascii="Verdana" w:hAnsi="Verdana"/>
          <w:b/>
          <w:sz w:val="20"/>
          <w:u w:val="single"/>
        </w:rPr>
        <w:t>Treść zapytania brzmi następująco:</w:t>
      </w:r>
    </w:p>
    <w:p w:rsidR="007F41F6" w:rsidRDefault="007F41F6" w:rsidP="007F41F6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Czy „sejf” znajdujący się w pomieszczeniu sali wykładowej również objęty jest zakresem prac ? Należy go zdemontować i przemieścić w miejsce wyznaczone przez Inwestora ? Informacja ta jest potrzebna w celu prawidłowej wyceny.</w:t>
      </w:r>
    </w:p>
    <w:p w:rsidR="007F41F6" w:rsidRDefault="007F41F6" w:rsidP="007F41F6">
      <w:pPr>
        <w:pStyle w:val="Tekstpodstawowywcity3"/>
        <w:spacing w:line="240" w:lineRule="auto"/>
        <w:ind w:left="644" w:firstLine="0"/>
        <w:rPr>
          <w:rFonts w:ascii="Verdana" w:hAnsi="Verdana"/>
          <w:b/>
          <w:sz w:val="20"/>
          <w:u w:val="single"/>
        </w:rPr>
      </w:pPr>
    </w:p>
    <w:p w:rsidR="007F41F6" w:rsidRPr="007F41F6" w:rsidRDefault="007F41F6" w:rsidP="007F41F6">
      <w:pPr>
        <w:jc w:val="both"/>
        <w:rPr>
          <w:rFonts w:ascii="Verdana" w:eastAsia="Calibri" w:hAnsi="Verdana"/>
          <w:b/>
          <w:color w:val="000000"/>
          <w:u w:val="single"/>
        </w:rPr>
      </w:pPr>
      <w:r w:rsidRPr="007F41F6">
        <w:rPr>
          <w:rFonts w:ascii="Verdana" w:eastAsia="Calibri" w:hAnsi="Verdana"/>
          <w:b/>
          <w:color w:val="000000"/>
          <w:u w:val="single"/>
        </w:rPr>
        <w:t>Odpowiedź Zamawiającego:</w:t>
      </w:r>
    </w:p>
    <w:p w:rsidR="007F41F6" w:rsidRDefault="007F41F6" w:rsidP="007F41F6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Przeniesienie przedmiotowego sejfu leży po stronie Inwestora i nie jest objęty zakresem postępowania.</w:t>
      </w:r>
    </w:p>
    <w:p w:rsidR="007F41F6" w:rsidRDefault="007F41F6" w:rsidP="00B7433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7F41F6" w:rsidRDefault="007F41F6" w:rsidP="007F41F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F41F6">
        <w:rPr>
          <w:rFonts w:ascii="Verdana" w:hAnsi="Verdana"/>
          <w:b/>
          <w:sz w:val="20"/>
          <w:u w:val="single"/>
        </w:rPr>
        <w:t>Treść zapytania brzmi następująco:</w:t>
      </w:r>
    </w:p>
    <w:p w:rsidR="007F41F6" w:rsidRDefault="007F41F6" w:rsidP="007F41F6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Czy demontowane barierki oraz wszelki złom kolorowy należy oczyścić z gruzu, ziemi i innych zanieczyszczeń i przekazać inwestorowi ? Czy wszelki złom będący materiałem rozbiórkowym stanowi odpad Wykonawcy ? Informacja ta jest potrzebna w celu prawidłowej wyceny.</w:t>
      </w:r>
    </w:p>
    <w:p w:rsidR="007F41F6" w:rsidRPr="007F41F6" w:rsidRDefault="007F41F6" w:rsidP="00B7433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7F41F6" w:rsidRPr="007F41F6" w:rsidRDefault="007F41F6" w:rsidP="007F41F6">
      <w:pPr>
        <w:jc w:val="both"/>
        <w:rPr>
          <w:rFonts w:ascii="Verdana" w:eastAsia="Calibri" w:hAnsi="Verdana"/>
          <w:b/>
          <w:color w:val="000000"/>
          <w:u w:val="single"/>
        </w:rPr>
      </w:pPr>
      <w:r w:rsidRPr="007F41F6">
        <w:rPr>
          <w:rFonts w:ascii="Verdana" w:eastAsia="Calibri" w:hAnsi="Verdana"/>
          <w:b/>
          <w:color w:val="000000"/>
          <w:u w:val="single"/>
        </w:rPr>
        <w:t>Odpowiedź Zamawiającego:</w:t>
      </w:r>
    </w:p>
    <w:p w:rsidR="0029767F" w:rsidRPr="0029767F" w:rsidRDefault="007F41F6" w:rsidP="007F41F6">
      <w:pPr>
        <w:numPr>
          <w:ilvl w:val="0"/>
          <w:numId w:val="8"/>
        </w:numPr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Wykonawca powinien w wycenie wziąć pod uwagę zapisy par. 5 ust.13 wzoru umowy będącej załącznikiem do specyfikacji przetargowej,                                       tj. </w:t>
      </w:r>
    </w:p>
    <w:p w:rsidR="007F41F6" w:rsidRDefault="007F41F6" w:rsidP="0029767F">
      <w:pPr>
        <w:ind w:left="644"/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lastRenderedPageBreak/>
        <w:t>,,Usunięcie z obiektu/terenu zdemont</w:t>
      </w:r>
      <w:r w:rsidR="00B7433C">
        <w:rPr>
          <w:rFonts w:ascii="Verdana" w:hAnsi="Verdana"/>
          <w:b/>
          <w:i/>
        </w:rPr>
        <w:t xml:space="preserve">owanych elementów nienadających się do </w:t>
      </w:r>
      <w:r>
        <w:rPr>
          <w:rFonts w:ascii="Verdana" w:hAnsi="Verdana"/>
          <w:b/>
          <w:i/>
        </w:rPr>
        <w:t>ponownego zamontowania/</w:t>
      </w:r>
      <w:r w:rsidR="00B7433C">
        <w:rPr>
          <w:rFonts w:ascii="Verdana" w:hAnsi="Verdana"/>
          <w:b/>
          <w:i/>
        </w:rPr>
        <w:t xml:space="preserve"> </w:t>
      </w:r>
      <w:r>
        <w:rPr>
          <w:rFonts w:ascii="Verdana" w:hAnsi="Verdana"/>
          <w:b/>
          <w:i/>
        </w:rPr>
        <w:t>wykorzystania i postępowanie z nimi zgodnie z ustawą o odpadach. W 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Zamawiającego. Wykonawca zobowiązany jest do przekazania Zamawiającemu dokumentu potwierdzającego przyjęcie złomu  w terminie do 5 dni roboczych od daty jego wystawienia’’.</w:t>
      </w:r>
    </w:p>
    <w:p w:rsidR="007F41F6" w:rsidRDefault="007F41F6" w:rsidP="007F41F6">
      <w:pPr>
        <w:ind w:left="644"/>
        <w:jc w:val="both"/>
        <w:rPr>
          <w:rFonts w:ascii="Verdana" w:eastAsia="Calibri" w:hAnsi="Verdana"/>
          <w:color w:val="000000"/>
        </w:rPr>
      </w:pPr>
    </w:p>
    <w:p w:rsidR="007F41F6" w:rsidRDefault="007F41F6" w:rsidP="007F41F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F41F6">
        <w:rPr>
          <w:rFonts w:ascii="Verdana" w:hAnsi="Verdana"/>
          <w:b/>
          <w:sz w:val="20"/>
          <w:u w:val="single"/>
        </w:rPr>
        <w:t>Treść zapytania brzmi następująco:</w:t>
      </w:r>
    </w:p>
    <w:p w:rsidR="007F41F6" w:rsidRDefault="007F41F6" w:rsidP="007F41F6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Czy w </w:t>
      </w:r>
      <w:bookmarkStart w:id="0" w:name="_GoBack"/>
      <w:bookmarkEnd w:id="0"/>
      <w:r>
        <w:rPr>
          <w:rFonts w:ascii="Verdana" w:hAnsi="Verdana"/>
          <w:sz w:val="20"/>
          <w:szCs w:val="20"/>
        </w:rPr>
        <w:t>przypadku potrzeby użycia dźwigu w celu montażu centrali na dachu budynku A-O, będzie możliwość zajęcia tymczasowo pasa drogowego znajdującego się pomiędzy budynkami A-0, oraz A-1 ? Informacja ta jest potrzebna w celu prawidłowej wyceny.</w:t>
      </w:r>
    </w:p>
    <w:p w:rsidR="007F41F6" w:rsidRDefault="007F41F6" w:rsidP="007F41F6">
      <w:pPr>
        <w:ind w:left="644"/>
        <w:jc w:val="both"/>
        <w:rPr>
          <w:rFonts w:ascii="Verdana" w:eastAsia="Calibri" w:hAnsi="Verdana"/>
          <w:color w:val="000000"/>
        </w:rPr>
      </w:pPr>
    </w:p>
    <w:p w:rsidR="007F41F6" w:rsidRPr="007F41F6" w:rsidRDefault="007F41F6" w:rsidP="007F41F6">
      <w:pPr>
        <w:jc w:val="both"/>
        <w:rPr>
          <w:rFonts w:ascii="Verdana" w:eastAsia="Calibri" w:hAnsi="Verdana"/>
          <w:b/>
          <w:color w:val="000000"/>
          <w:u w:val="single"/>
        </w:rPr>
      </w:pPr>
      <w:r w:rsidRPr="007F41F6">
        <w:rPr>
          <w:rFonts w:ascii="Verdana" w:eastAsia="Calibri" w:hAnsi="Verdana"/>
          <w:b/>
          <w:color w:val="000000"/>
          <w:u w:val="single"/>
        </w:rPr>
        <w:t>Odpowiedź Zamawiającego:</w:t>
      </w:r>
    </w:p>
    <w:p w:rsidR="002A395F" w:rsidRDefault="002A395F" w:rsidP="002A395F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Tak, istnieje możliwość zajęcia pasa drogowego pomiędzy A-0 i A-1  na czas transportu central na dach, po wcześniejszym uzgodnieniu terminu                      z Zamawiającym.</w:t>
      </w:r>
    </w:p>
    <w:p w:rsidR="007F41F6" w:rsidRDefault="007F41F6" w:rsidP="002A395F">
      <w:pPr>
        <w:ind w:left="644"/>
        <w:jc w:val="both"/>
        <w:rPr>
          <w:rFonts w:ascii="Verdana" w:eastAsia="Calibri" w:hAnsi="Verdana"/>
          <w:color w:val="000000"/>
        </w:rPr>
      </w:pPr>
    </w:p>
    <w:p w:rsidR="002A395F" w:rsidRPr="007F41F6" w:rsidRDefault="002A395F" w:rsidP="002A395F">
      <w:pPr>
        <w:jc w:val="both"/>
        <w:rPr>
          <w:rFonts w:ascii="Verdana" w:eastAsia="Calibri" w:hAnsi="Verdana"/>
          <w:color w:val="000000"/>
        </w:rPr>
      </w:pPr>
    </w:p>
    <w:sectPr w:rsidR="002A395F" w:rsidRPr="007F41F6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FA7" w:rsidRDefault="00D46FA7">
      <w:r>
        <w:separator/>
      </w:r>
    </w:p>
  </w:endnote>
  <w:endnote w:type="continuationSeparator" w:id="0">
    <w:p w:rsidR="00D46FA7" w:rsidRDefault="00D4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B7B8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635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FA7" w:rsidRDefault="00D46FA7">
      <w:r>
        <w:separator/>
      </w:r>
    </w:p>
  </w:footnote>
  <w:footnote w:type="continuationSeparator" w:id="0">
    <w:p w:rsidR="00D46FA7" w:rsidRDefault="00D46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8B3" w:rsidRDefault="002B58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B7B8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B7B8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140"/>
    <w:multiLevelType w:val="hybridMultilevel"/>
    <w:tmpl w:val="350E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752C5"/>
    <w:multiLevelType w:val="hybridMultilevel"/>
    <w:tmpl w:val="69961DB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35FCA"/>
    <w:multiLevelType w:val="hybridMultilevel"/>
    <w:tmpl w:val="160885A4"/>
    <w:lvl w:ilvl="0" w:tplc="61C429D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70C2D"/>
    <w:multiLevelType w:val="hybridMultilevel"/>
    <w:tmpl w:val="89A88110"/>
    <w:lvl w:ilvl="0" w:tplc="1EA0558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F50F50"/>
    <w:multiLevelType w:val="hybridMultilevel"/>
    <w:tmpl w:val="27CE6AEE"/>
    <w:lvl w:ilvl="0" w:tplc="0A70C3A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13142"/>
    <w:multiLevelType w:val="hybridMultilevel"/>
    <w:tmpl w:val="C5CCA39E"/>
    <w:lvl w:ilvl="0" w:tplc="1916B44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84285"/>
    <w:multiLevelType w:val="hybridMultilevel"/>
    <w:tmpl w:val="6CDE1540"/>
    <w:lvl w:ilvl="0" w:tplc="61F4439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0B4FF1"/>
    <w:multiLevelType w:val="hybridMultilevel"/>
    <w:tmpl w:val="270658FE"/>
    <w:lvl w:ilvl="0" w:tplc="EFAAD2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776C55"/>
    <w:multiLevelType w:val="hybridMultilevel"/>
    <w:tmpl w:val="6C78A87C"/>
    <w:lvl w:ilvl="0" w:tplc="C9C04FFA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D0C19"/>
    <w:multiLevelType w:val="hybridMultilevel"/>
    <w:tmpl w:val="A2ECC2DC"/>
    <w:lvl w:ilvl="0" w:tplc="6F5C9BF0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8"/>
  </w:num>
  <w:num w:numId="8">
    <w:abstractNumId w:val="4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A7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9767F"/>
    <w:rsid w:val="002A395F"/>
    <w:rsid w:val="002B58B3"/>
    <w:rsid w:val="00315D72"/>
    <w:rsid w:val="00333103"/>
    <w:rsid w:val="00347E12"/>
    <w:rsid w:val="003B15E7"/>
    <w:rsid w:val="003F7802"/>
    <w:rsid w:val="00476899"/>
    <w:rsid w:val="004B7B89"/>
    <w:rsid w:val="004D2A71"/>
    <w:rsid w:val="00542F2E"/>
    <w:rsid w:val="005A7BE4"/>
    <w:rsid w:val="0061472E"/>
    <w:rsid w:val="00721200"/>
    <w:rsid w:val="00775A72"/>
    <w:rsid w:val="007B12A7"/>
    <w:rsid w:val="007F41F6"/>
    <w:rsid w:val="00825F26"/>
    <w:rsid w:val="0083033C"/>
    <w:rsid w:val="00943AEF"/>
    <w:rsid w:val="009B3CE0"/>
    <w:rsid w:val="009F4EC1"/>
    <w:rsid w:val="00A17896"/>
    <w:rsid w:val="00A27DDB"/>
    <w:rsid w:val="00A45032"/>
    <w:rsid w:val="00B7433C"/>
    <w:rsid w:val="00C529DB"/>
    <w:rsid w:val="00C914F4"/>
    <w:rsid w:val="00CA338E"/>
    <w:rsid w:val="00CA6683"/>
    <w:rsid w:val="00CB1285"/>
    <w:rsid w:val="00D108D9"/>
    <w:rsid w:val="00D46FA7"/>
    <w:rsid w:val="00D74780"/>
    <w:rsid w:val="00D90657"/>
    <w:rsid w:val="00DD218F"/>
    <w:rsid w:val="00DD2AB3"/>
    <w:rsid w:val="00DF0345"/>
    <w:rsid w:val="00E5026B"/>
    <w:rsid w:val="00E700D7"/>
    <w:rsid w:val="00E76CE4"/>
    <w:rsid w:val="00EA46EC"/>
    <w:rsid w:val="00F255EB"/>
    <w:rsid w:val="00F47BC4"/>
    <w:rsid w:val="00FC5639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C5639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6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6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C5639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6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6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</cp:lastModifiedBy>
  <cp:revision>4</cp:revision>
  <cp:lastPrinted>1900-12-31T23:00:00Z</cp:lastPrinted>
  <dcterms:created xsi:type="dcterms:W3CDTF">2019-12-20T13:00:00Z</dcterms:created>
  <dcterms:modified xsi:type="dcterms:W3CDTF">2019-12-20T14:23:00Z</dcterms:modified>
</cp:coreProperties>
</file>