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05F" w:rsidRPr="0025705F" w:rsidRDefault="0025705F" w:rsidP="0025705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637634-N-2019 z dnia 2019-12-19 r. </w:t>
      </w:r>
    </w:p>
    <w:p w:rsidR="0025705F" w:rsidRPr="0025705F" w:rsidRDefault="0025705F" w:rsidP="002570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Poznaniu: </w:t>
      </w:r>
      <w:r w:rsidRPr="00257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Sukcesywna dostawa artykułów promocyjnych do Uniwersytetu im. Adama Mickiewicza w Poznaniu: smycze, breloki, opaski zwijane, </w:t>
      </w:r>
      <w:proofErr w:type="spellStart"/>
      <w:r w:rsidRPr="00257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power</w:t>
      </w:r>
      <w:proofErr w:type="spellEnd"/>
      <w:r w:rsidRPr="00257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banki, wysięgniki do selfie, </w:t>
      </w:r>
      <w:proofErr w:type="spellStart"/>
      <w:r w:rsidRPr="00257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clipboardy</w:t>
      </w:r>
      <w:proofErr w:type="spellEnd"/>
      <w:r w:rsidRPr="00257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teczki do dyplomów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www.amu.edu.pl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570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Poznaniu, Biuro Zamówień Publicznych, ul. H. Wieniawskiego 1, 61-712 Poznań, pok. 302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dostawa artykułów promocyjnych do Uniwersytetu im. Adama Mickiewicza w Poznaniu: smycze, breloki, opaski zwijane,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power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banki, wysięgniki do selfie,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clipboardy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teczki do dyplomów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ZP/5431/D/19/1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5705F" w:rsidRPr="0025705F" w:rsidRDefault="0025705F" w:rsidP="00257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dostawa artykułów promocyjnych do Uniwersytetu im. Adama Mickiewicza w Poznaniu: smycze, breloki, opaski zwijane,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power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banki, wysięgniki do selfie,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clipboardy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teczki do dyplomów. Przedmiot zamówienia został opisany w załączniku nr 2 do SIWZ – Formularz cenowy oraz Załączniku A do SIWZ. Załącznik A do SIWZ - poglądowe zdjęcie artykułu promocyjnego z logotypami UAM, jakich oczekuje zamawiający. Wzory logotypów znajdują się na stronie internetowej Zamawiającego pod adresem: http://siw.amu.edu.pl/siw/strona-glowna/pliki-do-pobrania 1. Wykonawca w formularzu cenowym w kolumnie nr 3: „Nazwa i typ proponowanego asortymentu” wskaże pełną nazwę i symbol produktu jaki wycenia i jaki zostanie dostarczony oraz załączy do oferty próbki artykułu reklamowego tj. po jednej sztuce każdego artykułu opisanego w załączniku nr 2 - z tym zastrzeżeniem, że Wykonawca dołącza do oferty próbki bez logotypów UAM, wzór nadruku dowolny (z zachowaną techniką nadruku opisaną w SIWZ dla poszczególnych wzorów w porównywalnej wielkości w dowolnym kolorze). 2. Próbki ww. artykułów promocyjnych będą dostarczone w celu potwierdzenia, że oferowane dostawy odpowiadają wymaganiom określonym przez zamawiającego. 3. Zamawiający niezwłocznie po podpisaniu umowy przekaże Wykonawcy drogą elektroniczną logo i logotypy UAM w wersji wektorowych plików graficznych. W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terminie 3 dni roboczych od dnia przekazania wektorowych plików graficznych Wykonawca wykona wizualizację produktu zgodnie z wytycznymi SIWZ i Systemu Identyfikacji Wizualnej UAM i przekaże ją drogą elektroniczną Zamawiającemu. Po zaakceptowaniu przez Zamawiającego projektów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oznakowań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wykona i dostarczy w terminie do 5 dni roboczych do Sekcji Promocji 1 egzemplarz próbny artykułu w celu akceptacji do produkcji. W przypadku braku akceptacji egzemplarza próbnego przez Zamawiającego, Wykonawca zobowiązany będzie do poprawienia go i dostarczenia poprawionych egzemplarzy próbnych w terminie wskazanym przez Zamawiającego. 4. Zamawiający zakłada, że asortyment będzie zamawiany 1 raz w miesiącu. Zamawiający zastrzega, że stosownie do potrzeb Zamawiającego może wystąpić potrzeba dodatkowego zamówienia. 5. Częściowe zamówienia będą realizowane maksymalnie w ciągu 21 dni od dnia złożenia zamówienia na wniosek osób uprawnionych przez Zamawiającego, składanych na piśmie. Termin realizacji dostawy częściowej stanowi jedno z kryteriów oceny ofert. 6. Zamawiający dostarczy przedmiot zamówienia na własny koszt i ryzyko do magazynu zamawiającego; ul. Wieniawskiego 1, 61 – 712 Poznań. 7. Wykonawca, będzie zobowiązany do dostarczeniu towaru partiami 1 raz w miesiącu, których ilość i zakres będzie uzależniony od rzeczywistych potrzeb Zamawiającego. Podane w załączniku nr 2 do SIWZ ilości artykułów są ilościami szacunkowymi, służącymi do obliczenia ceny oferty i mogą ulec zmianie (w górę lub w dół) w trakcie realizacji zawartej w wyniku niniejszego postępowania przetargowego umowy. Jednakże łączna suma wartości dostaw częściowych nie może przekroczyć maksymalnej wartości umowy. W związku z tym ostateczna całkowita wartość umowy wynikająca z sumowania cen częściowych dostaw wykonanych na podstawie zamówień Zamawiającego w okresie trwania umowy może być niższa niż wskazana w umowie jej maksymalna wartość brutto, a Wykonawcy w takim przypadku nie będzie przysługiwać roszczenie o zapłatę różnicy pomiędzy ustaloną, w sposób wskazany wyżej, ostateczną wartością umowy, a jej wartością maksymalną. 8. Cena oferty musi uwzględniać wszystkie koszty związane z realizacją przedmiotu zamówienia określonego w SIWZ.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39294100-0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II.9) 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1. administratorem danych osobowych przekazanych w postępowaniu jest Uniwersytet im. Adama Mickiewicza w Poznaniu, ul. H. Wieniawskiego 1, 61-712 Poznań, tel. (61) 829 40 00, www.amu.edu.pl; 2. inspektorem ochrony danych osobowych w Zamawiającego jest Pani Justyna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Baksalary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kontakt: adres iod@amu.edu.pl; 3. dane osobowe przetwarzane będą na podstawie art. 6 ust. 1 lit. c RODO w celu związanym z postępowaniem o udzielenie niniejszego zamówienia prowadzonego w trybie przetargu nieograniczonego; 4. odbiorcami przekazanych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5. dane osobowe będą przechowywane, zgodnie z art. 97 ust. 1 ustawy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6. obowiązek podania przez Wykonawcę danych osobowych bezpośrednio Wykonawcy dotyczących jest wymogiem ustawowym określonym w przepisach ustawy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7. w odniesieniu do danych osobowych decyzje nie będą podejmowane w sposób zautomatyzowany, stosowanie do art. 22 RODO; 8. osoby, których dane osobowe zostały w postępowaniu przekazane posiadają: − na podstawie art. 15 RODO prawo dostępu do danych osobowych ich dotyczących; − na podstawie art. 16 RODO prawo do sprostowania ich danych osobowych *; − na podstawie art. 18 RODO prawo żądania od administratora ograniczenia przetwarzania danych osobowych z zastrzeżeniem przypadków, o których mowa w art. 18 ust. 2 RODO **; − prawo do wniesienia skargi do Prezesa Urzędu Ochrony Danych Osobowych, gdy uznają, że przetwarzanie danych osobowych ich dotyczących narusza przepisy RODO; 9. osobom, których dane osobowe zostały w postępowaniu przekazane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 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nie może naruszać integralności protokołu oraz jego załączników. **Wyjaśnienie: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Próbki oferty asortymentowej Wykonawca winien dołączyć próbki, zgodnie z zapisami w rozdz. 3 pkt 3.1.1 SIWZ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wypełniony 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SIWZ; 2. wypełniony formularz cenowy – załącznik nr 2; 3. oświadczenie o niewykluczeniu – załącznik nr 3 do SIWZ; 4. oświadczenie o podwykonawcach – załącznik nr 3a (jeżeli dotyczy); 5. dowód wniesienia wadium; 6. pełnomocnictwo jeżeli Wykonawcy wspólnie ubiegają się o zamówienie, jeżeli Wykonawcę reprezentuje pełnomocnik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 2 200,00 PLN (słownie: dwa tysiące dwieście złotych 00/100).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(Dz. U. 2007, Nr 42, poz. 275, z </w:t>
      </w:r>
      <w:proofErr w:type="spellStart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temat udzielania zaliczek: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Czy przewiduje się ograniczenie liczby uczestnikó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umowy ramowej: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zba uczestników umowy ramowej: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Zamówienie obejmuje ustanowienie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umowy ramowej/dynamicznego systemu zakupów dopuszcza się złożenie ofert w formie katalogów elektronicznych: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Przewiduje się pobranie ze złożonych katalogów elektronicznych informacji potrzebnych do sporządzenia ofert w ramach umowy ramowej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/dynamicznego systemu zakupów: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adres strony internetowej, na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órej aukcja będzie prowadzona: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Warunki 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knięcia aukcji elektronicznej: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1016"/>
      </w:tblGrid>
      <w:tr w:rsidR="0025705F" w:rsidRPr="0025705F" w:rsidTr="002570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5705F" w:rsidRPr="0025705F" w:rsidTr="002570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5705F" w:rsidRPr="0025705F" w:rsidTr="002570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dostawy częściowej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25705F" w:rsidRPr="0025705F" w:rsidTr="002570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05F" w:rsidRPr="0025705F" w:rsidRDefault="0025705F" w:rsidP="00257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70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Przewidziane jest zastrzeżenie prawa do udzielenia zamówienia na podstawie ofert wstępnych bez przeprowadzenia negocjacji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ocjacji (w tym liczbę etapów):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sposobie uzyskania tego opisu: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ępny harmonogram postępowania: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macje na temat etapów dialogu: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odpowiadać wszystkie oferty: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istotnych warunków zamówienia: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705F" w:rsidRPr="0025705F" w:rsidRDefault="0025705F" w:rsidP="00257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1. Zmiana postanowień niniejszej umowy może nastąpić za zgodą obu stron, po podpisaniu pisemnego aneksu, pod rygorem nieważności, z zastrzeżeniem ust. 2. 2. Zmiana istotnych postanowień zawartej umowy dopuszczalna jest w przypadkach przewidzianych w paragrafach poprzedzających niniejszej umowy oraz: a) zamawiający przewiduje możliwość przedłużenia terminu realizacji Umowy, w przypadku gdy w terminie wskazanym w § 3 ust. 1 nie zostanie wykorzystana maksymalna wartość umowy brutto, jednak na okres nie dłuższy niż 12 miesięcy. W takim przypadku, w drodze pisemnego aneksu, strony mogą zmienić Umowę w następującym zakresie: termin zakończenia realizacji zamówienia ulegnie odpowiedniej zmianie - zostanie przedłużony do daty wskazanej przez Zamawiającego. b) w przypadku gdy po zawarciu umowy asortyment wskazany w przedmiocie umowy zostanie wycofany z produkcji i sprzedaży (konieczne będzie przedstawienie przez Wykonawcę stosownych dokumentów: oświadczenie producenta lub importera o zaistnieniu takiej okoliczności), zastąpiony będzie innym, zaakceptowanym przez Zamawiającego, o nie gorszych parametrach, nie wyższej cenie. W takim przypadku, w drodze pisemnego aneksu, strony mogą zmienić Umowę w następującym zakresie: asortyment zostanie zmieniony - produkt wycofany zostanie zastąpiony produktem innym, zaakceptowanym przez Zamawiającego o nie gorszych parametrach, nie wyższej cenie.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5705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2019-12-30, godzina: 11:30,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05F" w:rsidRPr="0025705F" w:rsidRDefault="0025705F" w:rsidP="002570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F4C23" w:rsidRDefault="00FF4C23" w:rsidP="0025705F">
      <w:bookmarkStart w:id="0" w:name="_GoBack"/>
      <w:bookmarkEnd w:id="0"/>
    </w:p>
    <w:sectPr w:rsidR="00FF4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5F"/>
    <w:rsid w:val="0025705F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4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2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3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3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45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96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4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4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5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6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7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5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3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3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2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1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1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4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1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35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7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3749</Words>
  <Characters>22494</Characters>
  <Application>Microsoft Office Word</Application>
  <DocSecurity>0</DocSecurity>
  <Lines>187</Lines>
  <Paragraphs>52</Paragraphs>
  <ScaleCrop>false</ScaleCrop>
  <Company>Microsoft</Company>
  <LinksUpToDate>false</LinksUpToDate>
  <CharactersWithSpaces>26191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dcterms:created xsi:type="dcterms:W3CDTF">2019-12-19T10:40:00Z</dcterms:created>
  <dcterms:modified xsi:type="dcterms:W3CDTF">2019-12-19T10:43:00Z</dcterms:modified>
</cp:coreProperties>
</file>