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07/11/2019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S215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Dostawy - Ogłoszenie o zamówieniu - Procedura otwarta </w:t>
      </w:r>
    </w:p>
    <w:p w:rsidR="001F6E44" w:rsidRDefault="001F6E44" w:rsidP="001F6E4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1F6E44" w:rsidRDefault="001F6E44" w:rsidP="001F6E4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1F6E44" w:rsidRDefault="001F6E44" w:rsidP="001F6E4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1F6E44" w:rsidRDefault="001F6E44" w:rsidP="001F6E4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1F6E44" w:rsidRDefault="001F6E44" w:rsidP="001F6E4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1F6E44" w:rsidRDefault="001F6E44" w:rsidP="001F6E44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Komputery przenośne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215-527122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1F6E44" w:rsidRDefault="001F6E44" w:rsidP="001F6E44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1F6E44" w:rsidRDefault="001F6E44" w:rsidP="001F6E44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komputerów przenośnych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WIMiR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KC-zp.272-729/19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Numer referencyjny: KC-zp.272-729/19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FF0000"/>
          <w:sz w:val="20"/>
          <w:szCs w:val="20"/>
        </w:rPr>
        <w:t>30213100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komputerów przenośnych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WIMiR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laptopy 15 calowe (2 szt.),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laptop 13 calowy (1 szt.).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komputerów przenośnych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WIMiR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laptopy 15 calowe (2 szt.),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laptop 13 calowy (1 szt.).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Minimalna gwarancja 12 miesięcy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cena 60 %;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okres gwarancji 40 %.</w:t>
      </w:r>
    </w:p>
    <w:p w:rsidR="001F6E44" w:rsidRDefault="001F6E44" w:rsidP="001F6E44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1. O udzielenie zamówienia mogą ubiegać się Wykonawcy, którzy: nie podlegają wykluczeniu na podstawie art. 24 ust. 1 pkt 12-23 oraz art. 24 ust. 5 pkt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A/ informacja z Krajowego Rejestru Karnego, w zakresie określonym w art. 24 ust. 1 pkt 13, 14 i 21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wystawionej nie wcześniej niż przed terminem 6 miesięcy przed upływem terminu składania ofert;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B/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C/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D/ oświadczenie Wykonawcy o braku orzeczenia wobec niego tytułem środka zapobiegawczego zakazu ubiegania się o zamówienia publiczne.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A-B) składa odpowiednio dokumenty wskazane w pkt 7.5.1 SIWZ.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1F6E44" w:rsidRDefault="001F6E44" w:rsidP="001F6E44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Zmniejszenie liczby rozwiązań lub ofert podczas negocjacji lub dialogu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aukcji elektronicznej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11/12/2019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11/12/2019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09:30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POLSKA.</w:t>
      </w:r>
    </w:p>
    <w:p w:rsidR="001F6E44" w:rsidRDefault="001F6E44" w:rsidP="001F6E44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1/ Oferta musi być zabezpieczona wadium w wysokości: 600,00 PLN (słownie: sześćset złotych, 00/100).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1 lub kilku następujących formach: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pieniądzu,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przypomina, że za skutecznie wniesione wadium uznaje się zaksięgowanie kwoty na rachunku bankowym Zamawiającego.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zgodnie z załącznikiem nr 1 do SIWZ,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wadium,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e) opis techniczny oferowanego sprzętu wraz ze wskazaniem ich wszystkich parametrów technicznych, w zakresie umożliwiającym ocenę spełniania wymagań Zamawiającego określonych w niniejszej SIWZ.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3/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Wraz ze złożeniem oświadczenia, Wykonawca może przedstawić dowody, że powiązania z innym Wykonawcą nie prowadzą do zakłócenia konkurencji w postępowaniu o udzielenie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zamówienia.W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przypadku wspólnego ubiegania 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się o zamówienie przez Wykonawców oświadczenie o przynależności lub braku przynależności do tej samej grupy kapitałowej składa każdy z Wykonawców.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4/ Wykonawca składa ofertę w formie elektronicznej za pośrednictwem platformy pod adresem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5/ Ofertę i oświadczenie JEDZ, sporządza się, pod rygorem nieważności, w postaci elektronicznej i opatruje się kwalifikowanym podpisem elektronicznym.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6/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1F6E44" w:rsidRDefault="001F6E44" w:rsidP="001F6E44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179 - 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1F6E44" w:rsidRDefault="001F6E44" w:rsidP="001F6E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05/11/2019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203" w:rsidRDefault="00716203">
      <w:r>
        <w:separator/>
      </w:r>
    </w:p>
  </w:endnote>
  <w:endnote w:type="continuationSeparator" w:id="0">
    <w:p w:rsidR="00716203" w:rsidRDefault="0071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E22" w:rsidRDefault="00A35E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203" w:rsidRDefault="00716203">
      <w:r>
        <w:separator/>
      </w:r>
    </w:p>
  </w:footnote>
  <w:footnote w:type="continuationSeparator" w:id="0">
    <w:p w:rsidR="00716203" w:rsidRDefault="00716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E22" w:rsidRDefault="00A35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E22" w:rsidRDefault="00A35E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06645"/>
    <w:multiLevelType w:val="multilevel"/>
    <w:tmpl w:val="4EFC8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1"/>
  </w:num>
  <w:num w:numId="14">
    <w:abstractNumId w:val="12"/>
  </w:num>
  <w:num w:numId="15">
    <w:abstractNumId w:val="2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203"/>
    <w:rsid w:val="000C4A85"/>
    <w:rsid w:val="001306AD"/>
    <w:rsid w:val="00161679"/>
    <w:rsid w:val="00180468"/>
    <w:rsid w:val="001F2F5B"/>
    <w:rsid w:val="001F5C7C"/>
    <w:rsid w:val="001F6E44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203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35E22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5F9551-67FC-44A5-95B4-BCD4D480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1F6E44"/>
  </w:style>
  <w:style w:type="character" w:customStyle="1" w:styleId="oj">
    <w:name w:val="oj"/>
    <w:rsid w:val="001F6E44"/>
  </w:style>
  <w:style w:type="character" w:customStyle="1" w:styleId="heading">
    <w:name w:val="heading"/>
    <w:rsid w:val="001F6E44"/>
  </w:style>
  <w:style w:type="character" w:styleId="Hipercze">
    <w:name w:val="Hyperlink"/>
    <w:uiPriority w:val="99"/>
    <w:semiHidden/>
    <w:unhideWhenUsed/>
    <w:rsid w:val="001F6E4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F6E4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1F6E44"/>
    <w:pPr>
      <w:spacing w:before="100" w:beforeAutospacing="1" w:after="100" w:afterAutospacing="1"/>
    </w:pPr>
  </w:style>
  <w:style w:type="character" w:customStyle="1" w:styleId="nomark">
    <w:name w:val="nomark"/>
    <w:rsid w:val="001F6E44"/>
  </w:style>
  <w:style w:type="character" w:customStyle="1" w:styleId="timark">
    <w:name w:val="timark"/>
    <w:rsid w:val="001F6E44"/>
  </w:style>
  <w:style w:type="character" w:customStyle="1" w:styleId="nutscode">
    <w:name w:val="nutscode"/>
    <w:rsid w:val="001F6E44"/>
  </w:style>
  <w:style w:type="character" w:customStyle="1" w:styleId="cpvcode">
    <w:name w:val="cpvcode"/>
    <w:rsid w:val="001F6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9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1445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8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1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252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069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58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054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49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890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322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95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99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638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3639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12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57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7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223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719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71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456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04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832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73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532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78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51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891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477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76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16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12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563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04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864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05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40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645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601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2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11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40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580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753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248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4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372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9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409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591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03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63230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1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100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171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655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357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48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184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24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364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91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364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663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17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6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676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6346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978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757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53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187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09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71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233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09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941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11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44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8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641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83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49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12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22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1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721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13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264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44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509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10203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848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11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278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466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029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52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318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6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18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553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905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235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36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446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036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59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4689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5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27122-2019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27122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27122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27122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27122-2019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1382</Words>
  <Characters>10265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2019-11-07T08:21:00Z</dcterms:created>
  <dcterms:modified xsi:type="dcterms:W3CDTF">2019-11-07T08:22:00Z</dcterms:modified>
</cp:coreProperties>
</file>