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305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426"/>
        <w:gridCol w:w="2355"/>
        <w:gridCol w:w="834"/>
        <w:gridCol w:w="641"/>
        <w:gridCol w:w="1134"/>
        <w:gridCol w:w="992"/>
        <w:gridCol w:w="992"/>
        <w:gridCol w:w="1134"/>
        <w:gridCol w:w="992"/>
        <w:gridCol w:w="651"/>
        <w:gridCol w:w="63"/>
        <w:gridCol w:w="12"/>
        <w:gridCol w:w="691"/>
        <w:gridCol w:w="851"/>
        <w:gridCol w:w="1134"/>
        <w:gridCol w:w="992"/>
        <w:gridCol w:w="709"/>
        <w:gridCol w:w="1145"/>
        <w:gridCol w:w="131"/>
      </w:tblGrid>
      <w:tr w:rsidR="00292827" w:rsidTr="00292827">
        <w:trPr>
          <w:gridAfter w:val="1"/>
          <w:wAfter w:w="131" w:type="dxa"/>
          <w:trHeight w:val="573"/>
        </w:trPr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827" w:rsidRDefault="00292827">
            <w:pPr>
              <w:rPr>
                <w:rFonts w:ascii="Times New Roman" w:hAnsi="Times New Roman"/>
                <w:b/>
                <w:lang w:eastAsia="en-US"/>
              </w:rPr>
            </w:pPr>
            <w:bookmarkStart w:id="0" w:name="_Hlk13740753" w:colFirst="2" w:colLast="19"/>
          </w:p>
        </w:tc>
        <w:tc>
          <w:tcPr>
            <w:tcW w:w="1532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92827" w:rsidRDefault="00292827">
            <w:pPr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Pakiet 3 – System aspiracyjno – próżniowy do pobierania krwi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Kod CPV: 33141300-3</w:t>
            </w:r>
          </w:p>
        </w:tc>
      </w:tr>
      <w:tr w:rsidR="00292827" w:rsidTr="00292827">
        <w:trPr>
          <w:cantSplit/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</w:t>
            </w: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proponowanego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jedn.bez VAT 1 szt./1 opakowanie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Cena jedn. Z Vat za 1 szt./ 1 opakowanie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Ilość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próbek w 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92827" w:rsidRDefault="00292827">
            <w:pPr>
              <w:spacing w:after="0" w:line="240" w:lineRule="auto"/>
              <w:ind w:left="113" w:right="-15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</w:p>
          <w:p w:rsidR="00292827" w:rsidRDefault="00292827">
            <w:pPr>
              <w:spacing w:after="0" w:line="240" w:lineRule="auto"/>
              <w:ind w:left="-382" w:right="-15" w:firstLine="495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</w:p>
          <w:p w:rsidR="00292827" w:rsidRDefault="00292827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</w:p>
          <w:p w:rsidR="00292827" w:rsidRDefault="0029282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292827" w:rsidTr="00292827"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Próbówko-strzykawka z EDTA na ilość pobranej krwi ok. 2 - 3 ml, średnica 13 - </w:t>
            </w:r>
            <w:smartTag w:uri="urn:schemas-microsoft-com:office:smarttags" w:element="metricconverter">
              <w:smartTagPr>
                <w:attr w:name="ProductID" w:val="14 mm"/>
              </w:smartTagPr>
              <w:r>
                <w:rPr>
                  <w:rFonts w:ascii="Times New Roman" w:hAnsi="Times New Roman"/>
                  <w:sz w:val="20"/>
                  <w:szCs w:val="20"/>
                  <w:lang w:eastAsia="en-US"/>
                </w:rPr>
                <w:t>14 mm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163 000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Próbówko-strzykawka z cytrynianem sodu do koagulologii na ilość pobranej krwi ok. 2 - 3 ml, średnica 11 - </w:t>
            </w:r>
            <w:smartTag w:uri="urn:schemas-microsoft-com:office:smarttags" w:element="metricconverter">
              <w:smartTagPr>
                <w:attr w:name="ProductID" w:val="12 mm"/>
              </w:smartTagPr>
              <w:r>
                <w:rPr>
                  <w:rFonts w:ascii="Times New Roman" w:hAnsi="Times New Roman"/>
                  <w:sz w:val="20"/>
                  <w:szCs w:val="20"/>
                  <w:lang w:eastAsia="en-US"/>
                </w:rPr>
                <w:t>12 mm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70 000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Próbówko-strzykawka do uzyskania surowicy z wykrzepiaczem na ilość pobranej krwi ok. 4 - 5 ml, średnica 13 - </w:t>
            </w:r>
            <w:smartTag w:uri="urn:schemas-microsoft-com:office:smarttags" w:element="metricconverter">
              <w:smartTagPr>
                <w:attr w:name="ProductID" w:val="14 mm"/>
              </w:smartTagPr>
              <w:r>
                <w:rPr>
                  <w:rFonts w:ascii="Times New Roman" w:hAnsi="Times New Roman"/>
                  <w:sz w:val="20"/>
                  <w:szCs w:val="20"/>
                  <w:lang w:eastAsia="en-US"/>
                </w:rPr>
                <w:t>14 mm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186 000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49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Próbówko-strzykawka do OB na ilość pobranej krwi ok. 3 - 4 ml, średnica 8 - </w:t>
            </w:r>
            <w:smartTag w:uri="urn:schemas-microsoft-com:office:smarttags" w:element="metricconverter">
              <w:smartTagPr>
                <w:attr w:name="ProductID" w:val="9 mm"/>
              </w:smartTagPr>
              <w:r>
                <w:rPr>
                  <w:rFonts w:ascii="Times New Roman" w:hAnsi="Times New Roman"/>
                  <w:sz w:val="20"/>
                  <w:szCs w:val="20"/>
                  <w:lang w:eastAsia="en-US"/>
                </w:rPr>
                <w:t>9 mm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W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Probówko-strzykawka z jonami magnezu umożliwiającymi diagnozowanie  pseudotrombocytopenii, o poj. ok.2-3 ml, średnica 11-</w:t>
            </w:r>
            <w:smartTag w:uri="urn:schemas-microsoft-com:office:smarttags" w:element="metricconverter">
              <w:smartTagPr>
                <w:attr w:name="ProductID" w:val="12 mm"/>
              </w:smartTagPr>
              <w:r>
                <w:rPr>
                  <w:rFonts w:ascii="Times New Roman" w:hAnsi="Times New Roman"/>
                  <w:sz w:val="20"/>
                  <w:szCs w:val="20"/>
                  <w:lang w:eastAsia="en-US"/>
                </w:rPr>
                <w:t>12 mm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Próbówko-strzykawka z heparyną litową do badań gazometrycznych, pakowana pojedynczo, sterylna, na ilość pobranej krwi ok. 2 ml. </w:t>
            </w:r>
          </w:p>
          <w:p w:rsidR="00292827" w:rsidRDefault="002928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18 000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Bezpieczna igła systemowa z dodatkową osłoną zabezpieczającą, chroniącą przed ryzykiem zakłucia rozmiar 0,7. </w:t>
            </w:r>
          </w:p>
          <w:p w:rsidR="00292827" w:rsidRDefault="002928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Bezpieczna igła systemowa z dodatkową osłoną zabezpieczającą, chroniącą przed ryzykiem zakłucia rozmiar 0,8.</w:t>
            </w:r>
          </w:p>
          <w:p w:rsidR="00292827" w:rsidRDefault="002928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spacing w:after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Bezpieczna igła systemowa z dodatkową osłoną zabezpieczającą, chroniącą przed ryzykiem zakłucia rozmiar 0,9.</w:t>
            </w:r>
          </w:p>
          <w:p w:rsidR="00292827" w:rsidRDefault="00292827">
            <w:pPr>
              <w:spacing w:after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64 000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76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Łącznik do podawania leków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4 500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827" w:rsidRDefault="00292827">
            <w:pPr>
              <w:spacing w:after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Łącznik do pobierania krwi typu Luer, umożliwiający połączenie z wkłuciem obwodowym. </w:t>
            </w:r>
          </w:p>
          <w:p w:rsidR="00292827" w:rsidRDefault="00292827">
            <w:pPr>
              <w:spacing w:after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44 000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112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827" w:rsidRDefault="0029282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Mikroigła do pobierania krwi u noworodków, rozmiar 0,8. W opakowaniach maximum do 100 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99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827" w:rsidRDefault="002928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Igła motylkowa do pobierania krwi na posiew, o długości drenu ok. 200 mm, rozmiar 0,8. </w:t>
            </w:r>
          </w:p>
          <w:p w:rsidR="00292827" w:rsidRDefault="002928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spacing w:after="0" w:line="24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92827" w:rsidTr="00292827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2827" w:rsidRDefault="002928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2827" w:rsidRDefault="0029282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bookmarkEnd w:id="0"/>
    </w:tbl>
    <w:p w:rsidR="00292827" w:rsidRDefault="00292827" w:rsidP="00292827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292827" w:rsidRDefault="00292827" w:rsidP="002928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2C3B9C" w:rsidRDefault="002C3B9C" w:rsidP="00292827">
      <w:pPr>
        <w:rPr>
          <w:rFonts w:ascii="Times New Roman" w:hAnsi="Times New Roman" w:cs="Times New Roman"/>
        </w:rPr>
      </w:pPr>
    </w:p>
    <w:p w:rsidR="002C3B9C" w:rsidRDefault="002C3B9C" w:rsidP="00292827">
      <w:pPr>
        <w:rPr>
          <w:rFonts w:ascii="Times New Roman" w:hAnsi="Times New Roman" w:cs="Times New Roman"/>
        </w:rPr>
      </w:pPr>
    </w:p>
    <w:p w:rsidR="002C3B9C" w:rsidRDefault="002C3B9C" w:rsidP="002C3B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Pakiet 12 - </w:t>
      </w:r>
      <w:r w:rsidRPr="00484383">
        <w:rPr>
          <w:rFonts w:ascii="Times New Roman" w:eastAsia="Times New Roman" w:hAnsi="Times New Roman" w:cs="Times New Roman"/>
          <w:b/>
        </w:rPr>
        <w:t>Zestaw do lewatyw</w:t>
      </w: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</w:t>
      </w:r>
      <w:r w:rsidRPr="00576222">
        <w:rPr>
          <w:rFonts w:ascii="Times New Roman" w:hAnsi="Times New Roman" w:cs="Times New Roman"/>
          <w:b/>
          <w:bCs/>
        </w:rPr>
        <w:t>Kod CPV: 33141000-0</w:t>
      </w:r>
    </w:p>
    <w:tbl>
      <w:tblPr>
        <w:tblW w:w="16273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3119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82"/>
        <w:gridCol w:w="1048"/>
        <w:gridCol w:w="993"/>
      </w:tblGrid>
      <w:tr w:rsidR="002C3B9C" w:rsidRPr="00DA0C25" w:rsidTr="00B81885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B9C" w:rsidRPr="00DA0C25" w:rsidRDefault="002C3B9C" w:rsidP="00B81885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2C3B9C" w:rsidRPr="00DA0C25" w:rsidRDefault="002C3B9C" w:rsidP="00B81885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2C3B9C" w:rsidRPr="00DA0C25" w:rsidRDefault="002C3B9C" w:rsidP="00B81885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2C3B9C" w:rsidRPr="00DA0C25" w:rsidTr="00B81885">
        <w:trPr>
          <w:trHeight w:val="48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3B9C" w:rsidRPr="00DA0C25" w:rsidRDefault="002C3B9C" w:rsidP="00B8188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B9C" w:rsidRPr="00484383" w:rsidRDefault="002C3B9C" w:rsidP="00B8188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4843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Zestaw do lewatywy jednorazowego użycia, worek 1750ml z możliwością zawieszenia, z podziałką. Dren jednolity długości 120cm,  zakończony plastyczną końcówką, z  centralnym i bocznym  otworem. Dren nie ulegający trwałym odkształceniom.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Posiada możliwość zamknięcia w formie zacisku.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B9C" w:rsidRPr="00484383" w:rsidRDefault="002C3B9C" w:rsidP="00B8188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2 000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C3B9C" w:rsidRPr="00DA0C25" w:rsidTr="00B81885">
        <w:trPr>
          <w:trHeight w:val="506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DA0C25" w:rsidRDefault="002C3B9C" w:rsidP="00B818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B9C" w:rsidRPr="00484383" w:rsidRDefault="002C3B9C" w:rsidP="00B8188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4843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Kanka doodbytnicza z otwartym końcem, z dwoma otworami bocznymi, jałowa, jednorazowego użycia, pojedynczo pakowana, plastyczna, odporna na zaginanie.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DE06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Rozmiar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16 – 20 </w:t>
            </w:r>
            <w:r w:rsidR="00FD7C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CH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B9C" w:rsidRPr="00670537" w:rsidRDefault="002C3B9C" w:rsidP="00B8188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6705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16-20 x 200 lub dłuższa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400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C3B9C" w:rsidRPr="00DA0C25" w:rsidTr="00B81885">
        <w:trPr>
          <w:trHeight w:val="49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DA0C25" w:rsidRDefault="002C3B9C" w:rsidP="00B818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B9C" w:rsidRPr="00484383" w:rsidRDefault="002C3B9C" w:rsidP="00B8188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4843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Cewnik rektalny z atraumatycznym zamkniętym końcem i otworami bocznymi, jałowy, jednorazowego użycia, pojedynczo pakowany, plastyczny, odporny na zaginanie.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B9C" w:rsidRPr="00670537" w:rsidRDefault="002C3B9C" w:rsidP="00B8188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6705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18-24 x 300-400 lub dłuższe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100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B9C" w:rsidRPr="00750299" w:rsidRDefault="002C3B9C" w:rsidP="00B81885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C3B9C" w:rsidRPr="00DA0C25" w:rsidTr="00B81885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3B9C" w:rsidRPr="00DA0C25" w:rsidRDefault="002C3B9C" w:rsidP="00B8188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3B9C" w:rsidRPr="00DA0C25" w:rsidRDefault="002C3B9C" w:rsidP="00B81885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2C3B9C" w:rsidRDefault="002C3B9C" w:rsidP="002C3B9C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2C3B9C" w:rsidRDefault="002C3B9C" w:rsidP="002C3B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E875A1" w:rsidRDefault="00E875A1"/>
    <w:sectPr w:rsidR="00E875A1" w:rsidSect="00292827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C69" w:rsidRDefault="00FD7C69" w:rsidP="00FD7C69">
      <w:pPr>
        <w:spacing w:after="0" w:line="240" w:lineRule="auto"/>
      </w:pPr>
      <w:r>
        <w:separator/>
      </w:r>
    </w:p>
  </w:endnote>
  <w:endnote w:type="continuationSeparator" w:id="0">
    <w:p w:rsidR="00FD7C69" w:rsidRDefault="00FD7C69" w:rsidP="00FD7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FD7C69" w:rsidTr="009B6C64">
      <w:trPr>
        <w:gridAfter w:val="1"/>
        <w:wAfter w:w="1094" w:type="dxa"/>
        <w:trHeight w:val="426"/>
      </w:trPr>
      <w:tc>
        <w:tcPr>
          <w:tcW w:w="5275" w:type="dxa"/>
          <w:noWrap/>
          <w:vAlign w:val="bottom"/>
        </w:tcPr>
        <w:p w:rsidR="00FD7C69" w:rsidRDefault="00FD7C69" w:rsidP="00FD7C69">
          <w:pPr>
            <w:rPr>
              <w:rFonts w:ascii="Arial" w:eastAsia="Segoe UI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    </w:t>
          </w:r>
        </w:p>
        <w:p w:rsidR="00FD7C69" w:rsidRDefault="00FD7C69" w:rsidP="00FD7C69">
          <w:pPr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……………………………………………………………………</w:t>
          </w:r>
        </w:p>
        <w:p w:rsidR="00FD7C69" w:rsidRDefault="00FD7C69" w:rsidP="00FD7C69">
          <w:pPr>
            <w:rPr>
              <w:rFonts w:ascii="Arial" w:eastAsia="Times New Roman" w:hAnsi="Arial" w:cs="Arial"/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>Podpis I pieczątka osoby uprawnionej zgodnie z rejestrem lub pełnomicnictwem</w:t>
          </w:r>
        </w:p>
      </w:tc>
    </w:tr>
    <w:tr w:rsidR="00FD7C69" w:rsidTr="009B6C64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:rsidR="00FD7C69" w:rsidRDefault="00FD7C69" w:rsidP="00FD7C69"/>
      </w:tc>
    </w:tr>
  </w:tbl>
  <w:p w:rsidR="00FD7C69" w:rsidRDefault="00FD7C69" w:rsidP="00FD7C69">
    <w:pPr>
      <w:spacing w:after="0" w:line="240" w:lineRule="auto"/>
      <w:rPr>
        <w:rFonts w:ascii="Times New Roman" w:eastAsia="Times New Roman" w:hAnsi="Times New Roman"/>
        <w:bCs/>
      </w:rPr>
    </w:pPr>
    <w:r>
      <w:rPr>
        <w:rFonts w:ascii="Times New Roman" w:hAnsi="Times New Roman"/>
        <w:bCs/>
      </w:rPr>
      <w:t>Dane identyfikujące Wykonawcę: ………………….(nazwa, siedziba)</w:t>
    </w:r>
  </w:p>
  <w:p w:rsidR="00FD7C69" w:rsidRDefault="00FD7C69" w:rsidP="00FD7C69">
    <w:pPr>
      <w:pStyle w:val="Stopka"/>
    </w:pPr>
  </w:p>
  <w:p w:rsidR="00FD7C69" w:rsidRDefault="00FD7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C69" w:rsidRDefault="00FD7C69" w:rsidP="00FD7C69">
      <w:pPr>
        <w:spacing w:after="0" w:line="240" w:lineRule="auto"/>
      </w:pPr>
      <w:r>
        <w:separator/>
      </w:r>
    </w:p>
  </w:footnote>
  <w:footnote w:type="continuationSeparator" w:id="0">
    <w:p w:rsidR="00FD7C69" w:rsidRDefault="00FD7C69" w:rsidP="00FD7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C69" w:rsidRDefault="00FD7C69">
    <w:pPr>
      <w:pStyle w:val="Nagwek"/>
    </w:pPr>
    <w:r>
      <w:rPr>
        <w:rFonts w:ascii="Times New Roman" w:hAnsi="Times New Roman" w:cs="Times New Roman"/>
      </w:rPr>
      <w:t xml:space="preserve">ZP/36/2019 </w:t>
    </w:r>
    <w:r w:rsidRPr="001C56B1">
      <w:rPr>
        <w:rFonts w:ascii="Times New Roman" w:hAnsi="Times New Roman" w:cs="Times New Roman"/>
      </w:rPr>
      <w:t>Zakup i dostawa różnych wyrobów medycznych II</w:t>
    </w:r>
    <w:r>
      <w:rPr>
        <w:rFonts w:ascii="Times New Roman" w:hAnsi="Times New Roman" w:cs="Times New Roman"/>
      </w:rPr>
      <w:t>I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8A1AC5">
      <w:rPr>
        <w:rFonts w:ascii="Times New Roman" w:hAnsi="Times New Roman" w:cs="Times New Roman"/>
        <w:b/>
        <w:bCs/>
      </w:rPr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827"/>
    <w:rsid w:val="00292827"/>
    <w:rsid w:val="002C3B9C"/>
    <w:rsid w:val="00DE06D4"/>
    <w:rsid w:val="00E875A1"/>
    <w:rsid w:val="00FD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646D187"/>
  <w15:chartTrackingRefBased/>
  <w15:docId w15:val="{BDA04851-4B5C-4AD3-8087-225074B7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827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7C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7C6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7C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7C69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2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565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Katarzyna Kędzierska</cp:lastModifiedBy>
  <cp:revision>4</cp:revision>
  <dcterms:created xsi:type="dcterms:W3CDTF">2019-10-29T08:23:00Z</dcterms:created>
  <dcterms:modified xsi:type="dcterms:W3CDTF">2019-10-29T13:38:00Z</dcterms:modified>
</cp:coreProperties>
</file>