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4C6" w:rsidRDefault="003014C6" w:rsidP="00B70075">
      <w:pPr>
        <w:jc w:val="both"/>
        <w:rPr>
          <w:rFonts w:ascii="Verdana" w:hAnsi="Verdana"/>
          <w:sz w:val="22"/>
          <w:szCs w:val="22"/>
        </w:rPr>
      </w:pPr>
    </w:p>
    <w:p w:rsidR="003014C6" w:rsidRDefault="003014C6" w:rsidP="00B70075">
      <w:pPr>
        <w:jc w:val="both"/>
        <w:rPr>
          <w:rFonts w:ascii="Verdana" w:hAnsi="Verdana"/>
          <w:sz w:val="22"/>
          <w:szCs w:val="22"/>
        </w:rPr>
      </w:pPr>
    </w:p>
    <w:p w:rsidR="003014C6" w:rsidRPr="00477056" w:rsidRDefault="003014C6" w:rsidP="00B70075">
      <w:pPr>
        <w:jc w:val="both"/>
        <w:rPr>
          <w:rFonts w:ascii="Verdana" w:hAnsi="Verdana"/>
          <w:sz w:val="22"/>
          <w:szCs w:val="22"/>
        </w:rPr>
      </w:pPr>
    </w:p>
    <w:p w:rsidR="00BE7F65" w:rsidRDefault="00BE7F65" w:rsidP="00B70075">
      <w:pPr>
        <w:jc w:val="both"/>
        <w:rPr>
          <w:rFonts w:ascii="Verdana" w:hAnsi="Verdana"/>
          <w:sz w:val="22"/>
          <w:szCs w:val="22"/>
        </w:rPr>
      </w:pPr>
    </w:p>
    <w:p w:rsidR="00BE7F65" w:rsidRDefault="00BE7F65" w:rsidP="00B70075">
      <w:pPr>
        <w:jc w:val="both"/>
        <w:rPr>
          <w:rFonts w:ascii="Verdana" w:hAnsi="Verdana"/>
          <w:sz w:val="22"/>
          <w:szCs w:val="22"/>
        </w:rPr>
      </w:pPr>
    </w:p>
    <w:p w:rsidR="00BE7F65" w:rsidRDefault="00BE7F65" w:rsidP="00B70075">
      <w:pPr>
        <w:jc w:val="both"/>
        <w:rPr>
          <w:rFonts w:ascii="Verdana" w:hAnsi="Verdana"/>
          <w:sz w:val="22"/>
          <w:szCs w:val="22"/>
        </w:rPr>
      </w:pPr>
    </w:p>
    <w:p w:rsidR="00BE7F65" w:rsidRDefault="00BE7F65" w:rsidP="00B70075">
      <w:pPr>
        <w:jc w:val="both"/>
        <w:rPr>
          <w:rFonts w:ascii="Verdana" w:hAnsi="Verdana"/>
          <w:sz w:val="22"/>
          <w:szCs w:val="22"/>
        </w:rPr>
      </w:pPr>
    </w:p>
    <w:p w:rsidR="00B70075" w:rsidRPr="00B70075" w:rsidRDefault="003014C6" w:rsidP="00B70075">
      <w:pPr>
        <w:jc w:val="both"/>
        <w:rPr>
          <w:rFonts w:ascii="Verdana" w:hAnsi="Verdana"/>
          <w:sz w:val="22"/>
          <w:szCs w:val="22"/>
        </w:rPr>
      </w:pPr>
      <w:r w:rsidRPr="00B70075">
        <w:rPr>
          <w:rFonts w:ascii="Verdana" w:hAnsi="Verdana"/>
          <w:sz w:val="22"/>
          <w:szCs w:val="22"/>
        </w:rPr>
        <w:t xml:space="preserve">Znak: </w:t>
      </w:r>
      <w:r w:rsidR="00985761" w:rsidRPr="00985761">
        <w:rPr>
          <w:rFonts w:ascii="Verdana" w:hAnsi="Verdana"/>
          <w:sz w:val="22"/>
          <w:szCs w:val="22"/>
        </w:rPr>
        <w:t>ZP-271-61/19</w:t>
      </w:r>
      <w:r>
        <w:rPr>
          <w:rFonts w:ascii="Verdana" w:hAnsi="Verdana"/>
          <w:sz w:val="22"/>
          <w:szCs w:val="22"/>
        </w:rPr>
        <w:t xml:space="preserve">                                            </w:t>
      </w:r>
      <w:r w:rsidR="00B70075" w:rsidRPr="00B70075">
        <w:rPr>
          <w:rFonts w:ascii="Verdana" w:hAnsi="Verdana"/>
          <w:sz w:val="22"/>
          <w:szCs w:val="22"/>
        </w:rPr>
        <w:t>Kraków</w:t>
      </w:r>
      <w:r w:rsidR="00B70075" w:rsidRPr="002A6C5C">
        <w:rPr>
          <w:rFonts w:ascii="Verdana" w:hAnsi="Verdana"/>
          <w:sz w:val="22"/>
          <w:szCs w:val="22"/>
        </w:rPr>
        <w:t xml:space="preserve">, dnia </w:t>
      </w:r>
      <w:r w:rsidR="00985761" w:rsidRPr="002A6C5C">
        <w:rPr>
          <w:rFonts w:ascii="Verdana" w:hAnsi="Verdana"/>
          <w:sz w:val="22"/>
          <w:szCs w:val="22"/>
        </w:rPr>
        <w:t>2019-</w:t>
      </w:r>
      <w:r w:rsidR="002A6C5C" w:rsidRPr="002A6C5C">
        <w:rPr>
          <w:rFonts w:ascii="Verdana" w:hAnsi="Verdana"/>
          <w:sz w:val="22"/>
          <w:szCs w:val="22"/>
        </w:rPr>
        <w:t>10-16</w:t>
      </w:r>
    </w:p>
    <w:p w:rsidR="00B70075" w:rsidRPr="00B70075" w:rsidRDefault="00B70075" w:rsidP="00B70075">
      <w:pPr>
        <w:jc w:val="both"/>
        <w:rPr>
          <w:rFonts w:ascii="Verdana" w:hAnsi="Verdana"/>
          <w:sz w:val="22"/>
          <w:szCs w:val="22"/>
        </w:rPr>
      </w:pPr>
    </w:p>
    <w:p w:rsidR="00C26F29" w:rsidRDefault="00C26F29" w:rsidP="00C26F29">
      <w:pPr>
        <w:pStyle w:val="Nagwek"/>
        <w:tabs>
          <w:tab w:val="clear" w:pos="4536"/>
          <w:tab w:val="clear" w:pos="9072"/>
        </w:tabs>
        <w:ind w:left="4536"/>
        <w:jc w:val="center"/>
        <w:rPr>
          <w:rFonts w:ascii="Verdana" w:hAnsi="Verdana"/>
          <w:b/>
          <w:sz w:val="22"/>
          <w:szCs w:val="22"/>
        </w:rPr>
      </w:pPr>
    </w:p>
    <w:p w:rsidR="00B70075" w:rsidRPr="00B70075" w:rsidRDefault="00ED04F9" w:rsidP="00C26F29">
      <w:pPr>
        <w:pStyle w:val="Nagwek"/>
        <w:tabs>
          <w:tab w:val="clear" w:pos="4536"/>
          <w:tab w:val="clear" w:pos="9072"/>
        </w:tabs>
        <w:ind w:left="4536"/>
        <w:jc w:val="center"/>
        <w:rPr>
          <w:rFonts w:ascii="Verdana" w:hAnsi="Verdana"/>
          <w:b/>
          <w:sz w:val="22"/>
          <w:szCs w:val="22"/>
        </w:rPr>
      </w:pPr>
      <w:r>
        <w:rPr>
          <w:rFonts w:ascii="Verdana" w:hAnsi="Verdana"/>
          <w:b/>
          <w:sz w:val="22"/>
          <w:szCs w:val="22"/>
        </w:rPr>
        <w:t xml:space="preserve">Wykonawca, którym </w:t>
      </w:r>
      <w:r w:rsidR="00C26F29">
        <w:rPr>
          <w:rFonts w:ascii="Verdana" w:hAnsi="Verdana"/>
          <w:b/>
          <w:sz w:val="22"/>
          <w:szCs w:val="22"/>
        </w:rPr>
        <w:t>przekazano specyfikacje oraz s</w:t>
      </w:r>
      <w:r w:rsidR="00B70075" w:rsidRPr="00B70075">
        <w:rPr>
          <w:rFonts w:ascii="Verdana" w:hAnsi="Verdana"/>
          <w:b/>
          <w:sz w:val="22"/>
          <w:szCs w:val="22"/>
        </w:rPr>
        <w:t>trona internetowa postępowania</w:t>
      </w:r>
    </w:p>
    <w:p w:rsidR="00B70075" w:rsidRDefault="00B70075" w:rsidP="00B70075">
      <w:pPr>
        <w:jc w:val="both"/>
        <w:rPr>
          <w:rFonts w:ascii="Verdana" w:hAnsi="Verdana"/>
          <w:sz w:val="22"/>
          <w:szCs w:val="22"/>
        </w:rPr>
      </w:pPr>
    </w:p>
    <w:p w:rsidR="00B70075" w:rsidRPr="00B70075" w:rsidRDefault="00B70075" w:rsidP="00B70075">
      <w:pPr>
        <w:jc w:val="both"/>
        <w:rPr>
          <w:rFonts w:ascii="Verdana" w:hAnsi="Verdana"/>
          <w:b/>
          <w:sz w:val="28"/>
          <w:szCs w:val="28"/>
        </w:rPr>
      </w:pPr>
      <w:r w:rsidRPr="00B70075">
        <w:rPr>
          <w:rFonts w:ascii="Verdana" w:hAnsi="Verdana"/>
          <w:b/>
          <w:sz w:val="28"/>
          <w:szCs w:val="28"/>
        </w:rPr>
        <w:t>Wyjaśnienia treści specyfikacji</w:t>
      </w:r>
    </w:p>
    <w:p w:rsidR="00B70075" w:rsidRPr="00B70075" w:rsidRDefault="00B70075" w:rsidP="00B70075">
      <w:pPr>
        <w:jc w:val="both"/>
        <w:rPr>
          <w:rFonts w:ascii="Verdana" w:hAnsi="Verdana"/>
          <w:sz w:val="22"/>
          <w:szCs w:val="22"/>
        </w:rPr>
      </w:pPr>
    </w:p>
    <w:p w:rsidR="00B70075" w:rsidRPr="00CC6C02" w:rsidRDefault="00B70075" w:rsidP="00CC6C02">
      <w:pPr>
        <w:jc w:val="both"/>
        <w:rPr>
          <w:rFonts w:ascii="Tahoma" w:hAnsi="Tahoma" w:cs="Tahoma"/>
        </w:rPr>
      </w:pPr>
      <w:r w:rsidRPr="00CC6C02">
        <w:rPr>
          <w:rFonts w:ascii="Tahoma" w:hAnsi="Tahoma" w:cs="Tahoma"/>
        </w:rPr>
        <w:t xml:space="preserve">Działając na podstawie art. 38 ust. 1 i 2 ustawy z dnia 29 stycznia 2004 r. Prawo zamówień publicznych </w:t>
      </w:r>
      <w:r w:rsidR="00985761" w:rsidRPr="00985761">
        <w:rPr>
          <w:rFonts w:ascii="Tahoma" w:hAnsi="Tahoma" w:cs="Tahoma"/>
        </w:rPr>
        <w:t>(</w:t>
      </w:r>
      <w:proofErr w:type="spellStart"/>
      <w:r w:rsidR="00985761" w:rsidRPr="00985761">
        <w:rPr>
          <w:rFonts w:ascii="Tahoma" w:hAnsi="Tahoma" w:cs="Tahoma"/>
        </w:rPr>
        <w:t>t.j</w:t>
      </w:r>
      <w:proofErr w:type="spellEnd"/>
      <w:r w:rsidR="00985761" w:rsidRPr="00985761">
        <w:rPr>
          <w:rFonts w:ascii="Tahoma" w:hAnsi="Tahoma" w:cs="Tahoma"/>
        </w:rPr>
        <w:t xml:space="preserve">. Dz. U. z  2018 r. poz. 1986 z </w:t>
      </w:r>
      <w:proofErr w:type="spellStart"/>
      <w:r w:rsidR="00985761" w:rsidRPr="00985761">
        <w:rPr>
          <w:rFonts w:ascii="Tahoma" w:hAnsi="Tahoma" w:cs="Tahoma"/>
        </w:rPr>
        <w:t>późn</w:t>
      </w:r>
      <w:proofErr w:type="spellEnd"/>
      <w:r w:rsidR="00985761" w:rsidRPr="00985761">
        <w:rPr>
          <w:rFonts w:ascii="Tahoma" w:hAnsi="Tahoma" w:cs="Tahoma"/>
        </w:rPr>
        <w:t>. zm.)</w:t>
      </w:r>
      <w:r w:rsidRPr="00CC6C02">
        <w:rPr>
          <w:rFonts w:ascii="Tahoma" w:hAnsi="Tahoma" w:cs="Tahoma"/>
        </w:rPr>
        <w:t xml:space="preserve"> Dyrektor Centrum Onkologii Instytut Marii Skłodowskiej – Curie Oddział w Krakowie, ul. Garncarska 11, 31-115 Kraków, uprzejmie informuje, że w postępowaniu o udzielenie zamówienia publicznego prowadzonym w trybie</w:t>
      </w:r>
      <w:r w:rsidR="002D5BF7" w:rsidRPr="00CC6C02">
        <w:rPr>
          <w:rFonts w:ascii="Tahoma" w:hAnsi="Tahoma" w:cs="Tahoma"/>
        </w:rPr>
        <w:t>:</w:t>
      </w:r>
      <w:r w:rsidRPr="00CC6C02">
        <w:rPr>
          <w:rFonts w:ascii="Tahoma" w:hAnsi="Tahoma" w:cs="Tahoma"/>
        </w:rPr>
        <w:t xml:space="preserve"> </w:t>
      </w:r>
      <w:r w:rsidR="002D5BF7" w:rsidRPr="00CC6C02">
        <w:rPr>
          <w:rFonts w:ascii="Tahoma" w:hAnsi="Tahoma" w:cs="Tahoma"/>
        </w:rPr>
        <w:t>„</w:t>
      </w:r>
      <w:r w:rsidR="00985761" w:rsidRPr="00985761">
        <w:rPr>
          <w:rFonts w:ascii="Tahoma" w:hAnsi="Tahoma" w:cs="Tahoma"/>
        </w:rPr>
        <w:t>przetarg nieograniczony</w:t>
      </w:r>
      <w:r w:rsidRPr="00CC6C02">
        <w:rPr>
          <w:rFonts w:ascii="Tahoma" w:hAnsi="Tahoma" w:cs="Tahoma"/>
        </w:rPr>
        <w:t xml:space="preserve"> na „</w:t>
      </w:r>
      <w:r w:rsidR="00985761" w:rsidRPr="00985761">
        <w:rPr>
          <w:rFonts w:ascii="Tahoma" w:hAnsi="Tahoma" w:cs="Tahoma"/>
          <w:b/>
        </w:rPr>
        <w:t>Uruchomienie i utrzymanie przez okres 24 miesięcy systemu kompleksowej obsługi urządzeń drukujących</w:t>
      </w:r>
      <w:r w:rsidRPr="00AA25E2">
        <w:rPr>
          <w:rFonts w:ascii="Tahoma" w:hAnsi="Tahoma" w:cs="Tahoma"/>
          <w:b/>
        </w:rPr>
        <w:t>” (</w:t>
      </w:r>
      <w:r w:rsidR="00985761" w:rsidRPr="00985761">
        <w:rPr>
          <w:rFonts w:ascii="Tahoma" w:hAnsi="Tahoma" w:cs="Tahoma"/>
          <w:b/>
        </w:rPr>
        <w:t>ZP-271-61/19</w:t>
      </w:r>
      <w:r w:rsidRPr="00CC6C02">
        <w:rPr>
          <w:rFonts w:ascii="Tahoma" w:hAnsi="Tahoma" w:cs="Tahoma"/>
        </w:rPr>
        <w:t>) zostały udzielone wyjaśnienia na zapytania wykonawców:</w:t>
      </w:r>
    </w:p>
    <w:p w:rsidR="00B70075" w:rsidRPr="00B70075" w:rsidRDefault="00B70075" w:rsidP="00B70075">
      <w:pPr>
        <w:jc w:val="both"/>
        <w:rPr>
          <w:rFonts w:ascii="Verdana" w:hAnsi="Verdana"/>
          <w:sz w:val="22"/>
          <w:szCs w:val="22"/>
        </w:rPr>
      </w:pPr>
    </w:p>
    <w:p w:rsidR="00274260" w:rsidRDefault="00B70075" w:rsidP="00274260">
      <w:pPr>
        <w:rPr>
          <w:rFonts w:ascii="Tahoma" w:hAnsi="Tahoma" w:cs="Tahoma"/>
          <w:b/>
        </w:rPr>
      </w:pPr>
      <w:r w:rsidRPr="00CC6C02">
        <w:rPr>
          <w:rFonts w:ascii="Tahoma" w:hAnsi="Tahoma" w:cs="Tahoma"/>
          <w:b/>
        </w:rPr>
        <w:t xml:space="preserve">Pytanie </w:t>
      </w:r>
      <w:r w:rsidR="002A6C5C">
        <w:rPr>
          <w:rFonts w:ascii="Tahoma" w:hAnsi="Tahoma" w:cs="Tahoma"/>
          <w:b/>
        </w:rPr>
        <w:t>I</w:t>
      </w:r>
      <w:r w:rsidR="00274260">
        <w:rPr>
          <w:rFonts w:ascii="Tahoma" w:hAnsi="Tahoma" w:cs="Tahoma"/>
          <w:b/>
        </w:rPr>
        <w:t xml:space="preserve">: </w:t>
      </w:r>
      <w:r w:rsidR="00274260" w:rsidRPr="00274260">
        <w:rPr>
          <w:rFonts w:ascii="Tahoma" w:hAnsi="Tahoma" w:cs="Tahoma"/>
          <w:b/>
        </w:rPr>
        <w:t>Dotycz</w:t>
      </w:r>
      <w:r w:rsidR="00274260">
        <w:rPr>
          <w:rFonts w:ascii="Tahoma" w:hAnsi="Tahoma" w:cs="Tahoma"/>
          <w:b/>
        </w:rPr>
        <w:t xml:space="preserve">y: parametry sprzętu użyczanego: </w:t>
      </w:r>
    </w:p>
    <w:p w:rsidR="002A6C5C" w:rsidRDefault="002A6C5C" w:rsidP="00274260">
      <w:pPr>
        <w:rPr>
          <w:rFonts w:ascii="Tahoma" w:hAnsi="Tahoma" w:cs="Tahoma"/>
          <w:b/>
        </w:rPr>
      </w:pPr>
    </w:p>
    <w:p w:rsidR="00274260" w:rsidRPr="00274260" w:rsidRDefault="00274260" w:rsidP="00274260">
      <w:pPr>
        <w:rPr>
          <w:rFonts w:ascii="Tahoma" w:hAnsi="Tahoma" w:cs="Tahoma"/>
        </w:rPr>
      </w:pPr>
      <w:r>
        <w:rPr>
          <w:rFonts w:ascii="Tahoma" w:hAnsi="Tahoma" w:cs="Tahoma"/>
          <w:b/>
        </w:rPr>
        <w:t xml:space="preserve">1) Dotyczy urządzeń typ A: </w:t>
      </w:r>
      <w:r w:rsidRPr="00274260">
        <w:rPr>
          <w:rFonts w:ascii="Tahoma" w:hAnsi="Tahoma" w:cs="Tahoma"/>
        </w:rPr>
        <w:t>Wnioskujemy o zmianę zapisu:</w:t>
      </w:r>
    </w:p>
    <w:p w:rsidR="00274260" w:rsidRDefault="00274260" w:rsidP="00274260">
      <w:pPr>
        <w:rPr>
          <w:rFonts w:ascii="Tahoma" w:hAnsi="Tahoma" w:cs="Tahoma"/>
        </w:rPr>
      </w:pPr>
      <w:r w:rsidRPr="00274260">
        <w:rPr>
          <w:rFonts w:ascii="Tahoma" w:hAnsi="Tahoma" w:cs="Tahoma"/>
        </w:rPr>
        <w:t>Czas wydruku pierwszej strony</w:t>
      </w:r>
      <w:r w:rsidRPr="00274260">
        <w:rPr>
          <w:rFonts w:ascii="Tahoma" w:hAnsi="Tahoma" w:cs="Tahoma"/>
        </w:rPr>
        <w:tab/>
        <w:t>od 7,0 sekund</w:t>
      </w:r>
      <w:r>
        <w:rPr>
          <w:rFonts w:ascii="Tahoma" w:hAnsi="Tahoma" w:cs="Tahoma"/>
        </w:rPr>
        <w:t xml:space="preserve">; </w:t>
      </w:r>
      <w:r w:rsidRPr="00274260">
        <w:rPr>
          <w:rFonts w:ascii="Tahoma" w:hAnsi="Tahoma" w:cs="Tahoma"/>
        </w:rPr>
        <w:t xml:space="preserve">dopuszczając dostawę urządzeń pozwalających na wydruk pierwszej strony w czasie nie dłuższym niż 7,5 sekundy - zmiana taka nie spowoduje spadku ergonomii obsługi przez Użytkowników, jednocześnie poprzez zwiększenie konkurencyjności zadania finalnie przełoży się na niższy koszt Zamawiającego. </w:t>
      </w:r>
    </w:p>
    <w:p w:rsidR="002A6C5C" w:rsidRPr="00672B2F" w:rsidRDefault="002A6C5C" w:rsidP="002A6C5C">
      <w:pPr>
        <w:rPr>
          <w:rFonts w:ascii="Tahoma" w:hAnsi="Tahoma" w:cs="Tahoma"/>
        </w:rPr>
      </w:pPr>
      <w:r>
        <w:rPr>
          <w:rFonts w:ascii="Tahoma" w:hAnsi="Tahoma" w:cs="Tahoma"/>
          <w:b/>
        </w:rPr>
        <w:t xml:space="preserve">Odpowiedź: </w:t>
      </w:r>
      <w:r>
        <w:rPr>
          <w:rFonts w:ascii="Tahoma" w:hAnsi="Tahoma" w:cs="Tahoma"/>
        </w:rPr>
        <w:t>Zamawiający dopuszcza powyższe.</w:t>
      </w:r>
    </w:p>
    <w:p w:rsidR="002A6C5C" w:rsidRPr="00274260" w:rsidRDefault="002A6C5C" w:rsidP="00274260">
      <w:pPr>
        <w:rPr>
          <w:rFonts w:ascii="Tahoma" w:hAnsi="Tahoma" w:cs="Tahoma"/>
        </w:rPr>
      </w:pPr>
    </w:p>
    <w:p w:rsidR="00274260" w:rsidRPr="00274260" w:rsidRDefault="00274260" w:rsidP="00274260">
      <w:pPr>
        <w:rPr>
          <w:rFonts w:ascii="Tahoma" w:hAnsi="Tahoma" w:cs="Tahoma"/>
        </w:rPr>
      </w:pPr>
      <w:r w:rsidRPr="00274260">
        <w:rPr>
          <w:rFonts w:ascii="Tahoma" w:hAnsi="Tahoma" w:cs="Tahoma"/>
          <w:b/>
        </w:rPr>
        <w:t>2</w:t>
      </w:r>
      <w:r>
        <w:rPr>
          <w:rFonts w:ascii="Tahoma" w:hAnsi="Tahoma" w:cs="Tahoma"/>
          <w:b/>
        </w:rPr>
        <w:t xml:space="preserve">) Dotyczy urządzeń typ B: </w:t>
      </w:r>
      <w:r w:rsidRPr="00274260">
        <w:rPr>
          <w:rFonts w:ascii="Tahoma" w:hAnsi="Tahoma" w:cs="Tahoma"/>
        </w:rPr>
        <w:t>Wnioskujemy o zmianę zapisu:</w:t>
      </w:r>
    </w:p>
    <w:p w:rsidR="00274260" w:rsidRPr="00274260" w:rsidRDefault="00274260" w:rsidP="00274260">
      <w:pPr>
        <w:rPr>
          <w:rFonts w:ascii="Tahoma" w:hAnsi="Tahoma" w:cs="Tahoma"/>
        </w:rPr>
      </w:pPr>
      <w:r w:rsidRPr="00274260">
        <w:rPr>
          <w:rFonts w:ascii="Tahoma" w:hAnsi="Tahoma" w:cs="Tahoma"/>
        </w:rPr>
        <w:t>Czas wydruku pierwszej strony</w:t>
      </w:r>
      <w:r w:rsidRPr="00274260">
        <w:rPr>
          <w:rFonts w:ascii="Tahoma" w:hAnsi="Tahoma" w:cs="Tahoma"/>
        </w:rPr>
        <w:tab/>
        <w:t>od 6,5 sekundy</w:t>
      </w:r>
    </w:p>
    <w:p w:rsidR="00274260" w:rsidRDefault="00274260" w:rsidP="00274260">
      <w:pPr>
        <w:rPr>
          <w:rFonts w:ascii="Tahoma" w:hAnsi="Tahoma" w:cs="Tahoma"/>
        </w:rPr>
      </w:pPr>
      <w:r w:rsidRPr="00274260">
        <w:rPr>
          <w:rFonts w:ascii="Tahoma" w:hAnsi="Tahoma" w:cs="Tahoma"/>
        </w:rPr>
        <w:t xml:space="preserve">dopuszczając dostawę urządzeń pozwalających na wydruk pierwszej strony w czasie nie dłuższym niż 7,5 sekundy - zmiana taka nie spowoduje spadku ergonomii obsługi przez Użytkowników, jednocześnie poprzez zwiększenie konkurencyjności zadania finalnie przełoży się na niższy koszt Zamawiającego. </w:t>
      </w:r>
    </w:p>
    <w:p w:rsidR="002A6C5C" w:rsidRPr="00672B2F" w:rsidRDefault="002A6C5C" w:rsidP="002A6C5C">
      <w:pPr>
        <w:rPr>
          <w:rFonts w:ascii="Tahoma" w:hAnsi="Tahoma" w:cs="Tahoma"/>
        </w:rPr>
      </w:pPr>
      <w:r>
        <w:rPr>
          <w:rFonts w:ascii="Tahoma" w:hAnsi="Tahoma" w:cs="Tahoma"/>
          <w:b/>
        </w:rPr>
        <w:t xml:space="preserve">Odpowiedź: </w:t>
      </w:r>
      <w:r>
        <w:rPr>
          <w:rFonts w:ascii="Tahoma" w:hAnsi="Tahoma" w:cs="Tahoma"/>
        </w:rPr>
        <w:t>Zamawiający dopuszcza powyższe.</w:t>
      </w:r>
    </w:p>
    <w:p w:rsidR="002A6C5C" w:rsidRPr="00274260" w:rsidRDefault="002A6C5C" w:rsidP="00274260">
      <w:pPr>
        <w:rPr>
          <w:rFonts w:ascii="Tahoma" w:hAnsi="Tahoma" w:cs="Tahoma"/>
        </w:rPr>
      </w:pPr>
    </w:p>
    <w:p w:rsidR="00274260" w:rsidRPr="00274260" w:rsidRDefault="00274260" w:rsidP="00274260">
      <w:pPr>
        <w:rPr>
          <w:rFonts w:ascii="Tahoma" w:hAnsi="Tahoma" w:cs="Tahoma"/>
        </w:rPr>
      </w:pPr>
      <w:r w:rsidRPr="00274260">
        <w:rPr>
          <w:rFonts w:ascii="Tahoma" w:hAnsi="Tahoma" w:cs="Tahoma"/>
          <w:b/>
        </w:rPr>
        <w:t>3</w:t>
      </w:r>
      <w:r>
        <w:rPr>
          <w:rFonts w:ascii="Tahoma" w:hAnsi="Tahoma" w:cs="Tahoma"/>
          <w:b/>
        </w:rPr>
        <w:t xml:space="preserve">) Dotyczy urządzeń typ E: </w:t>
      </w:r>
      <w:r w:rsidRPr="00274260">
        <w:rPr>
          <w:rFonts w:ascii="Tahoma" w:hAnsi="Tahoma" w:cs="Tahoma"/>
        </w:rPr>
        <w:t>Wnioskujemy o zmianę zapisu:</w:t>
      </w:r>
    </w:p>
    <w:p w:rsidR="00274260" w:rsidRPr="00274260" w:rsidRDefault="00274260" w:rsidP="00274260">
      <w:pPr>
        <w:rPr>
          <w:rFonts w:ascii="Tahoma" w:hAnsi="Tahoma" w:cs="Tahoma"/>
        </w:rPr>
      </w:pPr>
      <w:r w:rsidRPr="00274260">
        <w:rPr>
          <w:rFonts w:ascii="Tahoma" w:hAnsi="Tahoma" w:cs="Tahoma"/>
        </w:rPr>
        <w:t>Czas wydruku pierwszej strony</w:t>
      </w:r>
      <w:r w:rsidRPr="00274260">
        <w:rPr>
          <w:rFonts w:ascii="Tahoma" w:hAnsi="Tahoma" w:cs="Tahoma"/>
        </w:rPr>
        <w:tab/>
        <w:t>od 6 sekund</w:t>
      </w:r>
    </w:p>
    <w:p w:rsidR="00274260" w:rsidRPr="00274260" w:rsidRDefault="00274260" w:rsidP="00274260">
      <w:pPr>
        <w:rPr>
          <w:rFonts w:ascii="Tahoma" w:hAnsi="Tahoma" w:cs="Tahoma"/>
        </w:rPr>
      </w:pPr>
      <w:r w:rsidRPr="00274260">
        <w:rPr>
          <w:rFonts w:ascii="Tahoma" w:hAnsi="Tahoma" w:cs="Tahoma"/>
        </w:rPr>
        <w:t xml:space="preserve">dopuszczając dostawę urządzeń pozwalających na wydruk pierwszej strony w czasie nie dłuższym niż 8 sekund - zmiana taka nie spowoduje spadku ergonomii obsługi przez Użytkowników, jednocześnie poprzez zwiększenie konkurencyjności zadania finalnie przełoży się na niższy koszt Zamawiającego. </w:t>
      </w:r>
    </w:p>
    <w:p w:rsidR="00672B2F" w:rsidRPr="00672B2F" w:rsidRDefault="00672B2F" w:rsidP="00672B2F">
      <w:pPr>
        <w:rPr>
          <w:rFonts w:ascii="Tahoma" w:hAnsi="Tahoma" w:cs="Tahoma"/>
        </w:rPr>
      </w:pPr>
      <w:r>
        <w:rPr>
          <w:rFonts w:ascii="Tahoma" w:hAnsi="Tahoma" w:cs="Tahoma"/>
          <w:b/>
        </w:rPr>
        <w:t xml:space="preserve">Odpowiedź: </w:t>
      </w:r>
      <w:r>
        <w:rPr>
          <w:rFonts w:ascii="Tahoma" w:hAnsi="Tahoma" w:cs="Tahoma"/>
        </w:rPr>
        <w:t>Zamawiający dopuszcza powyższe.</w:t>
      </w:r>
    </w:p>
    <w:p w:rsidR="00274260" w:rsidRPr="00274260" w:rsidRDefault="00274260" w:rsidP="00274260">
      <w:pPr>
        <w:rPr>
          <w:rFonts w:ascii="Tahoma" w:hAnsi="Tahoma" w:cs="Tahoma"/>
        </w:rPr>
      </w:pPr>
    </w:p>
    <w:p w:rsidR="00274260" w:rsidRPr="00274260" w:rsidRDefault="00274260" w:rsidP="00274260">
      <w:pPr>
        <w:rPr>
          <w:rFonts w:ascii="Tahoma" w:hAnsi="Tahoma" w:cs="Tahoma"/>
        </w:rPr>
      </w:pPr>
      <w:r w:rsidRPr="00274260">
        <w:rPr>
          <w:rFonts w:ascii="Tahoma" w:hAnsi="Tahoma" w:cs="Tahoma"/>
        </w:rPr>
        <w:t>Prosimy o wyjaśnienie, czy Zamawiający dopuści dostawę urządzenia wielofunkcyjnego kolorowego w miejsce monochromatycznego, spełniającego wszystkie pozostałe wymagania specyfikacji?</w:t>
      </w:r>
    </w:p>
    <w:p w:rsidR="00274260" w:rsidRPr="002A6C5C" w:rsidRDefault="00274260" w:rsidP="00274260">
      <w:pPr>
        <w:rPr>
          <w:rFonts w:ascii="Tahoma" w:hAnsi="Tahoma" w:cs="Tahoma"/>
        </w:rPr>
      </w:pPr>
      <w:r>
        <w:rPr>
          <w:rFonts w:ascii="Tahoma" w:hAnsi="Tahoma" w:cs="Tahoma"/>
          <w:b/>
        </w:rPr>
        <w:t xml:space="preserve">Odpowiedź: </w:t>
      </w:r>
      <w:r w:rsidR="002A6C5C" w:rsidRPr="002A6C5C">
        <w:rPr>
          <w:rFonts w:ascii="Tahoma" w:hAnsi="Tahoma" w:cs="Tahoma"/>
        </w:rPr>
        <w:t>Zamawiający nie</w:t>
      </w:r>
      <w:r w:rsidR="002A6C5C">
        <w:rPr>
          <w:rFonts w:ascii="Tahoma" w:hAnsi="Tahoma" w:cs="Tahoma"/>
        </w:rPr>
        <w:t xml:space="preserve"> dopuszcza urządzeń kolorowych w miejsce monochromatycznych.</w:t>
      </w:r>
    </w:p>
    <w:p w:rsidR="00274260" w:rsidRPr="002A6C5C" w:rsidRDefault="00274260" w:rsidP="00274260">
      <w:pPr>
        <w:rPr>
          <w:rFonts w:ascii="Tahoma" w:hAnsi="Tahoma" w:cs="Tahoma"/>
        </w:rPr>
      </w:pPr>
    </w:p>
    <w:p w:rsidR="00274260" w:rsidRDefault="00274260" w:rsidP="00274260">
      <w:pPr>
        <w:rPr>
          <w:rFonts w:ascii="Tahoma" w:hAnsi="Tahoma" w:cs="Tahoma"/>
          <w:b/>
        </w:rPr>
      </w:pPr>
      <w:r>
        <w:rPr>
          <w:rFonts w:ascii="Tahoma" w:hAnsi="Tahoma" w:cs="Tahoma"/>
          <w:b/>
        </w:rPr>
        <w:t xml:space="preserve">Pytanie </w:t>
      </w:r>
      <w:r w:rsidR="002A6C5C">
        <w:rPr>
          <w:rFonts w:ascii="Tahoma" w:hAnsi="Tahoma" w:cs="Tahoma"/>
          <w:b/>
        </w:rPr>
        <w:t>II</w:t>
      </w:r>
      <w:r>
        <w:rPr>
          <w:rFonts w:ascii="Tahoma" w:hAnsi="Tahoma" w:cs="Tahoma"/>
          <w:b/>
        </w:rPr>
        <w:t xml:space="preserve">: </w:t>
      </w:r>
      <w:r w:rsidRPr="00274260">
        <w:rPr>
          <w:rFonts w:ascii="Tahoma" w:hAnsi="Tahoma" w:cs="Tahoma"/>
          <w:b/>
        </w:rPr>
        <w:t>Dotyczy: Wymagania techniczne serwisu www (systemu)</w:t>
      </w:r>
      <w:r>
        <w:rPr>
          <w:rFonts w:ascii="Tahoma" w:hAnsi="Tahoma" w:cs="Tahoma"/>
          <w:b/>
        </w:rPr>
        <w:t xml:space="preserve"> </w:t>
      </w:r>
    </w:p>
    <w:p w:rsidR="002A6C5C" w:rsidRDefault="002A6C5C" w:rsidP="00274260">
      <w:pPr>
        <w:rPr>
          <w:rFonts w:ascii="Tahoma" w:hAnsi="Tahoma" w:cs="Tahoma"/>
          <w:b/>
        </w:rPr>
      </w:pPr>
    </w:p>
    <w:p w:rsidR="00274260" w:rsidRPr="00274260" w:rsidRDefault="00274260" w:rsidP="00274260">
      <w:pPr>
        <w:rPr>
          <w:rFonts w:ascii="Tahoma" w:hAnsi="Tahoma" w:cs="Tahoma"/>
        </w:rPr>
      </w:pPr>
      <w:r>
        <w:rPr>
          <w:rFonts w:ascii="Tahoma" w:hAnsi="Tahoma" w:cs="Tahoma"/>
          <w:b/>
        </w:rPr>
        <w:lastRenderedPageBreak/>
        <w:t xml:space="preserve">1) </w:t>
      </w:r>
      <w:r w:rsidRPr="00274260">
        <w:rPr>
          <w:rFonts w:ascii="Tahoma" w:hAnsi="Tahoma" w:cs="Tahoma"/>
          <w:b/>
        </w:rPr>
        <w:t>Dotyczy Pkt. 14</w:t>
      </w:r>
      <w:r>
        <w:rPr>
          <w:rFonts w:ascii="Tahoma" w:hAnsi="Tahoma" w:cs="Tahoma"/>
          <w:b/>
        </w:rPr>
        <w:t>:</w:t>
      </w:r>
      <w:r w:rsidRPr="00274260">
        <w:rPr>
          <w:rFonts w:ascii="Tahoma" w:hAnsi="Tahoma" w:cs="Tahoma"/>
          <w:b/>
        </w:rPr>
        <w:t xml:space="preserve"> </w:t>
      </w:r>
      <w:r w:rsidRPr="00274260">
        <w:rPr>
          <w:rFonts w:ascii="Tahoma" w:hAnsi="Tahoma" w:cs="Tahoma"/>
        </w:rPr>
        <w:t>Zamawiający wymaga:</w:t>
      </w:r>
    </w:p>
    <w:p w:rsidR="00274260" w:rsidRPr="00274260" w:rsidRDefault="00274260" w:rsidP="00274260">
      <w:pPr>
        <w:rPr>
          <w:rFonts w:ascii="Tahoma" w:hAnsi="Tahoma" w:cs="Tahoma"/>
        </w:rPr>
      </w:pPr>
      <w:r w:rsidRPr="00274260">
        <w:rPr>
          <w:rFonts w:ascii="Tahoma" w:hAnsi="Tahoma" w:cs="Tahoma"/>
        </w:rPr>
        <w:t>14: System zapewnia zintegrowany dostęp do panelu serwisowego wskazującego następujące informacje dotyczące napraw urządzeń serwisowanych:</w:t>
      </w:r>
    </w:p>
    <w:p w:rsidR="00274260" w:rsidRPr="00274260" w:rsidRDefault="00274260" w:rsidP="00274260">
      <w:pPr>
        <w:rPr>
          <w:rFonts w:ascii="Tahoma" w:hAnsi="Tahoma" w:cs="Tahoma"/>
        </w:rPr>
      </w:pPr>
      <w:r w:rsidRPr="00274260">
        <w:rPr>
          <w:rFonts w:ascii="Tahoma" w:hAnsi="Tahoma" w:cs="Tahoma"/>
        </w:rPr>
        <w:t>1.</w:t>
      </w:r>
      <w:r w:rsidRPr="00274260">
        <w:rPr>
          <w:rFonts w:ascii="Tahoma" w:hAnsi="Tahoma" w:cs="Tahoma"/>
        </w:rPr>
        <w:tab/>
        <w:t>status naprawy w czasie rzeczywistym</w:t>
      </w:r>
    </w:p>
    <w:p w:rsidR="00274260" w:rsidRPr="00274260" w:rsidRDefault="00274260" w:rsidP="00274260">
      <w:pPr>
        <w:rPr>
          <w:rFonts w:ascii="Tahoma" w:hAnsi="Tahoma" w:cs="Tahoma"/>
        </w:rPr>
      </w:pPr>
      <w:r w:rsidRPr="00274260">
        <w:rPr>
          <w:rFonts w:ascii="Tahoma" w:hAnsi="Tahoma" w:cs="Tahoma"/>
        </w:rPr>
        <w:t>2.</w:t>
      </w:r>
      <w:r w:rsidRPr="00274260">
        <w:rPr>
          <w:rFonts w:ascii="Tahoma" w:hAnsi="Tahoma" w:cs="Tahoma"/>
        </w:rPr>
        <w:tab/>
        <w:t>dane zgłaszającego</w:t>
      </w:r>
    </w:p>
    <w:p w:rsidR="00274260" w:rsidRPr="00274260" w:rsidRDefault="00274260" w:rsidP="00274260">
      <w:pPr>
        <w:rPr>
          <w:rFonts w:ascii="Tahoma" w:hAnsi="Tahoma" w:cs="Tahoma"/>
        </w:rPr>
      </w:pPr>
      <w:r w:rsidRPr="00274260">
        <w:rPr>
          <w:rFonts w:ascii="Tahoma" w:hAnsi="Tahoma" w:cs="Tahoma"/>
        </w:rPr>
        <w:t>3.</w:t>
      </w:r>
      <w:r w:rsidRPr="00274260">
        <w:rPr>
          <w:rFonts w:ascii="Tahoma" w:hAnsi="Tahoma" w:cs="Tahoma"/>
        </w:rPr>
        <w:tab/>
        <w:t>lokalizację sprzętu drukującego będącego w naprawie (wskazanie miejsca w którym znajduje się uszkodzone urządzenie u Zamawiającego)</w:t>
      </w:r>
    </w:p>
    <w:p w:rsidR="00274260" w:rsidRPr="00274260" w:rsidRDefault="00274260" w:rsidP="00274260">
      <w:pPr>
        <w:rPr>
          <w:rFonts w:ascii="Tahoma" w:hAnsi="Tahoma" w:cs="Tahoma"/>
        </w:rPr>
      </w:pPr>
      <w:r w:rsidRPr="00274260">
        <w:rPr>
          <w:rFonts w:ascii="Tahoma" w:hAnsi="Tahoma" w:cs="Tahoma"/>
        </w:rPr>
        <w:t>4.</w:t>
      </w:r>
      <w:r w:rsidRPr="00274260">
        <w:rPr>
          <w:rFonts w:ascii="Tahoma" w:hAnsi="Tahoma" w:cs="Tahoma"/>
        </w:rPr>
        <w:tab/>
        <w:t>model urządzenia drukującego wraz z numerem seryjnym i numerem inwentarzowym Zamawiającego/Wykonawcy</w:t>
      </w:r>
    </w:p>
    <w:p w:rsidR="00274260" w:rsidRPr="00274260" w:rsidRDefault="00274260" w:rsidP="00274260">
      <w:pPr>
        <w:rPr>
          <w:rFonts w:ascii="Tahoma" w:hAnsi="Tahoma" w:cs="Tahoma"/>
        </w:rPr>
      </w:pPr>
      <w:r w:rsidRPr="00274260">
        <w:rPr>
          <w:rFonts w:ascii="Tahoma" w:hAnsi="Tahoma" w:cs="Tahoma"/>
        </w:rPr>
        <w:t>5.</w:t>
      </w:r>
      <w:r w:rsidRPr="00274260">
        <w:rPr>
          <w:rFonts w:ascii="Tahoma" w:hAnsi="Tahoma" w:cs="Tahoma"/>
        </w:rPr>
        <w:tab/>
        <w:t>opis usterki (z możliwością wypełnienia opisu usterki przez Zamawiającego)</w:t>
      </w:r>
    </w:p>
    <w:p w:rsidR="00274260" w:rsidRPr="00274260" w:rsidRDefault="00274260" w:rsidP="00274260">
      <w:pPr>
        <w:rPr>
          <w:rFonts w:ascii="Tahoma" w:hAnsi="Tahoma" w:cs="Tahoma"/>
        </w:rPr>
      </w:pPr>
      <w:r w:rsidRPr="00274260">
        <w:rPr>
          <w:rFonts w:ascii="Tahoma" w:hAnsi="Tahoma" w:cs="Tahoma"/>
        </w:rPr>
        <w:t>6.</w:t>
      </w:r>
      <w:r w:rsidRPr="00274260">
        <w:rPr>
          <w:rFonts w:ascii="Tahoma" w:hAnsi="Tahoma" w:cs="Tahoma"/>
        </w:rPr>
        <w:tab/>
        <w:t>możliwość wyszczególnienia części niezbędnych do naprawy urządzenia drukującego (edytowalny przez Wykonawcę)</w:t>
      </w:r>
    </w:p>
    <w:p w:rsidR="00274260" w:rsidRPr="00274260" w:rsidRDefault="00274260" w:rsidP="00274260">
      <w:pPr>
        <w:rPr>
          <w:rFonts w:ascii="Tahoma" w:hAnsi="Tahoma" w:cs="Tahoma"/>
        </w:rPr>
      </w:pPr>
      <w:r w:rsidRPr="00274260">
        <w:rPr>
          <w:rFonts w:ascii="Tahoma" w:hAnsi="Tahoma" w:cs="Tahoma"/>
        </w:rPr>
        <w:t>7.</w:t>
      </w:r>
      <w:r w:rsidRPr="00274260">
        <w:rPr>
          <w:rFonts w:ascii="Tahoma" w:hAnsi="Tahoma" w:cs="Tahoma"/>
        </w:rPr>
        <w:tab/>
        <w:t>wyszczególnienie kosztów naprawy (edytowalnych przez Wykonawcę)</w:t>
      </w:r>
    </w:p>
    <w:p w:rsidR="00274260" w:rsidRPr="00274260" w:rsidRDefault="00274260" w:rsidP="00274260">
      <w:pPr>
        <w:rPr>
          <w:rFonts w:ascii="Tahoma" w:hAnsi="Tahoma" w:cs="Tahoma"/>
        </w:rPr>
      </w:pPr>
      <w:r w:rsidRPr="00274260">
        <w:rPr>
          <w:rFonts w:ascii="Tahoma" w:hAnsi="Tahoma" w:cs="Tahoma"/>
        </w:rPr>
        <w:t>8.</w:t>
      </w:r>
      <w:r w:rsidRPr="00274260">
        <w:rPr>
          <w:rFonts w:ascii="Tahoma" w:hAnsi="Tahoma" w:cs="Tahoma"/>
        </w:rPr>
        <w:tab/>
        <w:t>opis naprawy urządzenia drukującego (wypełniany przez serwis Wykonawcy)</w:t>
      </w:r>
    </w:p>
    <w:p w:rsidR="00274260" w:rsidRPr="00274260" w:rsidRDefault="00274260" w:rsidP="00274260">
      <w:pPr>
        <w:rPr>
          <w:rFonts w:ascii="Tahoma" w:hAnsi="Tahoma" w:cs="Tahoma"/>
        </w:rPr>
      </w:pPr>
      <w:r w:rsidRPr="00274260">
        <w:rPr>
          <w:rFonts w:ascii="Tahoma" w:hAnsi="Tahoma" w:cs="Tahoma"/>
        </w:rPr>
        <w:t>9.</w:t>
      </w:r>
      <w:r w:rsidRPr="00274260">
        <w:rPr>
          <w:rFonts w:ascii="Tahoma" w:hAnsi="Tahoma" w:cs="Tahoma"/>
        </w:rPr>
        <w:tab/>
        <w:t>data zgłoszenia serwisowego (możliwość zgłoszenia akcji serwisowej przez Zamawiającego za pomocą przeglądarki www)</w:t>
      </w:r>
    </w:p>
    <w:p w:rsidR="00274260" w:rsidRPr="00274260" w:rsidRDefault="00274260" w:rsidP="00274260">
      <w:pPr>
        <w:rPr>
          <w:rFonts w:ascii="Tahoma" w:hAnsi="Tahoma" w:cs="Tahoma"/>
        </w:rPr>
      </w:pPr>
      <w:r w:rsidRPr="00274260">
        <w:rPr>
          <w:rFonts w:ascii="Tahoma" w:hAnsi="Tahoma" w:cs="Tahoma"/>
        </w:rPr>
        <w:t>10.</w:t>
      </w:r>
      <w:r w:rsidRPr="00274260">
        <w:rPr>
          <w:rFonts w:ascii="Tahoma" w:hAnsi="Tahoma" w:cs="Tahoma"/>
        </w:rPr>
        <w:tab/>
        <w:t xml:space="preserve">data przyjęcia zgłoszenia serwisowego (wypełnia serwis Wykonawcy) </w:t>
      </w:r>
    </w:p>
    <w:p w:rsidR="00274260" w:rsidRPr="00274260" w:rsidRDefault="00274260" w:rsidP="00274260">
      <w:pPr>
        <w:rPr>
          <w:rFonts w:ascii="Tahoma" w:hAnsi="Tahoma" w:cs="Tahoma"/>
        </w:rPr>
      </w:pPr>
      <w:r w:rsidRPr="00274260">
        <w:rPr>
          <w:rFonts w:ascii="Tahoma" w:hAnsi="Tahoma" w:cs="Tahoma"/>
        </w:rPr>
        <w:t>11.</w:t>
      </w:r>
      <w:r w:rsidRPr="00274260">
        <w:rPr>
          <w:rFonts w:ascii="Tahoma" w:hAnsi="Tahoma" w:cs="Tahoma"/>
        </w:rPr>
        <w:tab/>
        <w:t>data wykonania naprawy (wypełnia serwis Wykonawcy)</w:t>
      </w:r>
    </w:p>
    <w:p w:rsidR="00274260" w:rsidRPr="00274260" w:rsidRDefault="00274260" w:rsidP="00274260">
      <w:pPr>
        <w:rPr>
          <w:rFonts w:ascii="Tahoma" w:hAnsi="Tahoma" w:cs="Tahoma"/>
        </w:rPr>
      </w:pPr>
      <w:r w:rsidRPr="00274260">
        <w:rPr>
          <w:rFonts w:ascii="Tahoma" w:hAnsi="Tahoma" w:cs="Tahoma"/>
        </w:rPr>
        <w:t>12.</w:t>
      </w:r>
      <w:r w:rsidRPr="00274260">
        <w:rPr>
          <w:rFonts w:ascii="Tahoma" w:hAnsi="Tahoma" w:cs="Tahoma"/>
        </w:rPr>
        <w:tab/>
        <w:t>data wydania drukarki z serwisu (wypełnia serwis Wykonawcy )</w:t>
      </w:r>
    </w:p>
    <w:p w:rsidR="00274260" w:rsidRPr="00274260" w:rsidRDefault="00274260" w:rsidP="00274260">
      <w:pPr>
        <w:rPr>
          <w:rFonts w:ascii="Tahoma" w:hAnsi="Tahoma" w:cs="Tahoma"/>
        </w:rPr>
      </w:pPr>
      <w:r w:rsidRPr="00274260">
        <w:rPr>
          <w:rFonts w:ascii="Tahoma" w:hAnsi="Tahoma" w:cs="Tahoma"/>
        </w:rPr>
        <w:t>13.</w:t>
      </w:r>
      <w:r w:rsidRPr="00274260">
        <w:rPr>
          <w:rFonts w:ascii="Tahoma" w:hAnsi="Tahoma" w:cs="Tahoma"/>
        </w:rPr>
        <w:tab/>
        <w:t xml:space="preserve">możliwość dodania załącznika (dodania strony testowej z urządzenia celem określenia awarii , brudnego druku </w:t>
      </w:r>
      <w:proofErr w:type="spellStart"/>
      <w:r w:rsidRPr="00274260">
        <w:rPr>
          <w:rFonts w:ascii="Tahoma" w:hAnsi="Tahoma" w:cs="Tahoma"/>
        </w:rPr>
        <w:t>etc</w:t>
      </w:r>
      <w:proofErr w:type="spellEnd"/>
      <w:r w:rsidRPr="00274260">
        <w:rPr>
          <w:rFonts w:ascii="Tahoma" w:hAnsi="Tahoma" w:cs="Tahoma"/>
        </w:rPr>
        <w:t>,)</w:t>
      </w:r>
    </w:p>
    <w:p w:rsidR="00274260" w:rsidRPr="00274260" w:rsidRDefault="00274260" w:rsidP="00274260">
      <w:pPr>
        <w:rPr>
          <w:rFonts w:ascii="Tahoma" w:hAnsi="Tahoma" w:cs="Tahoma"/>
        </w:rPr>
      </w:pPr>
      <w:r w:rsidRPr="00274260">
        <w:rPr>
          <w:rFonts w:ascii="Tahoma" w:hAnsi="Tahoma" w:cs="Tahoma"/>
        </w:rPr>
        <w:t>14.</w:t>
      </w:r>
      <w:r w:rsidRPr="00274260">
        <w:rPr>
          <w:rFonts w:ascii="Tahoma" w:hAnsi="Tahoma" w:cs="Tahoma"/>
        </w:rPr>
        <w:tab/>
        <w:t>możliwość dodania załącznika przez serwis urządzeń drukujących (wydruk testowy z urządzenia drukującego świadczący o poprawnym wykonaniu usługi serwisowej)</w:t>
      </w:r>
    </w:p>
    <w:p w:rsidR="00274260" w:rsidRDefault="00274260" w:rsidP="00274260">
      <w:pPr>
        <w:rPr>
          <w:rFonts w:ascii="Tahoma" w:hAnsi="Tahoma" w:cs="Tahoma"/>
        </w:rPr>
      </w:pPr>
      <w:r w:rsidRPr="00274260">
        <w:rPr>
          <w:rFonts w:ascii="Tahoma" w:hAnsi="Tahoma" w:cs="Tahoma"/>
        </w:rPr>
        <w:t>Wnioskujemy o umożliwienie korzystania z osobnego, zewnętrznego systemu serwisowego, który będzie niezależny od systemu do zarządzania i kontroli floty urządzeń drukujących. System będzie zainstalowany w infrastrukturze Wykonawcy z dostępem przez przeglądarkę www i będzie spełniał wszystkie wyszczególnione przez Zamawiającego wymagania.</w:t>
      </w:r>
    </w:p>
    <w:p w:rsidR="00672B2F" w:rsidRPr="00672B2F" w:rsidRDefault="00672B2F" w:rsidP="00672B2F">
      <w:pPr>
        <w:rPr>
          <w:rFonts w:ascii="Tahoma" w:hAnsi="Tahoma" w:cs="Tahoma"/>
        </w:rPr>
      </w:pPr>
      <w:r>
        <w:rPr>
          <w:rFonts w:ascii="Tahoma" w:hAnsi="Tahoma" w:cs="Tahoma"/>
          <w:b/>
        </w:rPr>
        <w:t xml:space="preserve">Odpowiedź: </w:t>
      </w:r>
      <w:r>
        <w:rPr>
          <w:rFonts w:ascii="Tahoma" w:hAnsi="Tahoma" w:cs="Tahoma"/>
        </w:rPr>
        <w:t>Zamawiający wyraża zgodę na odrębny system serwisowy.</w:t>
      </w:r>
    </w:p>
    <w:p w:rsidR="00672B2F" w:rsidRPr="00274260" w:rsidRDefault="00672B2F" w:rsidP="00274260">
      <w:pPr>
        <w:rPr>
          <w:rFonts w:ascii="Tahoma" w:hAnsi="Tahoma" w:cs="Tahoma"/>
        </w:rPr>
      </w:pPr>
    </w:p>
    <w:p w:rsidR="00274260" w:rsidRDefault="00274260" w:rsidP="00274260">
      <w:pPr>
        <w:rPr>
          <w:rFonts w:ascii="Tahoma" w:hAnsi="Tahoma" w:cs="Tahoma"/>
        </w:rPr>
      </w:pPr>
      <w:r w:rsidRPr="00274260">
        <w:rPr>
          <w:rFonts w:ascii="Tahoma" w:hAnsi="Tahoma" w:cs="Tahoma"/>
          <w:b/>
        </w:rPr>
        <w:t>2</w:t>
      </w:r>
      <w:r>
        <w:rPr>
          <w:rFonts w:ascii="Tahoma" w:hAnsi="Tahoma" w:cs="Tahoma"/>
          <w:b/>
        </w:rPr>
        <w:t xml:space="preserve">) </w:t>
      </w:r>
      <w:r w:rsidRPr="00274260">
        <w:rPr>
          <w:rFonts w:ascii="Tahoma" w:hAnsi="Tahoma" w:cs="Tahoma"/>
          <w:b/>
        </w:rPr>
        <w:t>Dotyczy Pkt. 8 ppkt.2</w:t>
      </w:r>
      <w:r>
        <w:rPr>
          <w:rFonts w:ascii="Tahoma" w:hAnsi="Tahoma" w:cs="Tahoma"/>
          <w:b/>
        </w:rPr>
        <w:t xml:space="preserve">: </w:t>
      </w:r>
      <w:r w:rsidRPr="00274260">
        <w:rPr>
          <w:rFonts w:ascii="Tahoma" w:hAnsi="Tahoma" w:cs="Tahoma"/>
        </w:rPr>
        <w:t>Zamawiający wymaga m.in. raportowania ilości wydruków z rozróżnieniem duplex/</w:t>
      </w:r>
      <w:proofErr w:type="spellStart"/>
      <w:r w:rsidRPr="00274260">
        <w:rPr>
          <w:rFonts w:ascii="Tahoma" w:hAnsi="Tahoma" w:cs="Tahoma"/>
        </w:rPr>
        <w:t>simplex</w:t>
      </w:r>
      <w:proofErr w:type="spellEnd"/>
      <w:r w:rsidRPr="00274260">
        <w:rPr>
          <w:rFonts w:ascii="Tahoma" w:hAnsi="Tahoma" w:cs="Tahoma"/>
        </w:rPr>
        <w:t>. Ponieważ rozliczenia Zamawiającego z Wykonawcą nie zakładając rozróżnienia stawek w zależności od wydruku jednostronnego/dwustronnego, wnioskujemy o usuniecie powyższych wymagań.</w:t>
      </w:r>
    </w:p>
    <w:p w:rsidR="00672B2F" w:rsidRPr="00672B2F" w:rsidRDefault="00672B2F" w:rsidP="00672B2F">
      <w:pPr>
        <w:rPr>
          <w:rFonts w:ascii="Tahoma" w:hAnsi="Tahoma" w:cs="Tahoma"/>
        </w:rPr>
      </w:pPr>
      <w:r>
        <w:rPr>
          <w:rFonts w:ascii="Tahoma" w:hAnsi="Tahoma" w:cs="Tahoma"/>
          <w:b/>
        </w:rPr>
        <w:t>Odpowiedź:</w:t>
      </w:r>
      <w:r>
        <w:rPr>
          <w:rFonts w:ascii="Tahoma" w:hAnsi="Tahoma" w:cs="Tahoma"/>
        </w:rPr>
        <w:t xml:space="preserve"> Zapis </w:t>
      </w:r>
      <w:r w:rsidR="002A6C5C">
        <w:rPr>
          <w:rFonts w:ascii="Tahoma" w:hAnsi="Tahoma" w:cs="Tahoma"/>
        </w:rPr>
        <w:t xml:space="preserve">specyfikacji </w:t>
      </w:r>
      <w:r>
        <w:rPr>
          <w:rFonts w:ascii="Tahoma" w:hAnsi="Tahoma" w:cs="Tahoma"/>
        </w:rPr>
        <w:t>pozostaje bez zmian.</w:t>
      </w:r>
    </w:p>
    <w:p w:rsidR="00672B2F" w:rsidRPr="00274260" w:rsidRDefault="00672B2F" w:rsidP="00274260">
      <w:pPr>
        <w:rPr>
          <w:rFonts w:ascii="Tahoma" w:hAnsi="Tahoma" w:cs="Tahoma"/>
        </w:rPr>
      </w:pPr>
    </w:p>
    <w:p w:rsidR="00274260" w:rsidRDefault="00274260" w:rsidP="00274260">
      <w:pPr>
        <w:rPr>
          <w:rFonts w:ascii="Tahoma" w:hAnsi="Tahoma" w:cs="Tahoma"/>
        </w:rPr>
      </w:pPr>
      <w:r w:rsidRPr="00274260">
        <w:rPr>
          <w:rFonts w:ascii="Tahoma" w:hAnsi="Tahoma" w:cs="Tahoma"/>
          <w:b/>
        </w:rPr>
        <w:t>3</w:t>
      </w:r>
      <w:r>
        <w:rPr>
          <w:rFonts w:ascii="Tahoma" w:hAnsi="Tahoma" w:cs="Tahoma"/>
          <w:b/>
        </w:rPr>
        <w:t xml:space="preserve">) </w:t>
      </w:r>
      <w:r w:rsidRPr="00274260">
        <w:rPr>
          <w:rFonts w:ascii="Tahoma" w:hAnsi="Tahoma" w:cs="Tahoma"/>
          <w:b/>
        </w:rPr>
        <w:t>Dotyczy Pkt. 15 ppkt.10</w:t>
      </w:r>
      <w:r>
        <w:rPr>
          <w:rFonts w:ascii="Tahoma" w:hAnsi="Tahoma" w:cs="Tahoma"/>
          <w:b/>
        </w:rPr>
        <w:t xml:space="preserve">: </w:t>
      </w:r>
      <w:r w:rsidRPr="00274260">
        <w:rPr>
          <w:rFonts w:ascii="Tahoma" w:hAnsi="Tahoma" w:cs="Tahoma"/>
        </w:rPr>
        <w:t xml:space="preserve">Zamawiający wymaga m.in.: "udostępnienie informacji o płatnościach online w czasie rzeczywistym z podziałem na kwoty faktur opłaconych, nieopłaconych i przeterminowanych" Wnioskujemy o usunięcie powyższego zapisu, wymuszającego integrację systemu z zewnętrznym systemem księgowym. </w:t>
      </w:r>
    </w:p>
    <w:p w:rsidR="00672B2F" w:rsidRPr="00672B2F" w:rsidRDefault="00672B2F" w:rsidP="00672B2F">
      <w:pPr>
        <w:rPr>
          <w:rFonts w:ascii="Tahoma" w:hAnsi="Tahoma" w:cs="Tahoma"/>
        </w:rPr>
      </w:pPr>
      <w:r>
        <w:rPr>
          <w:rFonts w:ascii="Tahoma" w:hAnsi="Tahoma" w:cs="Tahoma"/>
          <w:b/>
        </w:rPr>
        <w:t xml:space="preserve">Odpowiedź: </w:t>
      </w:r>
      <w:r>
        <w:rPr>
          <w:rFonts w:ascii="Tahoma" w:hAnsi="Tahoma" w:cs="Tahoma"/>
        </w:rPr>
        <w:t>Zamawiający usuwa zapis.</w:t>
      </w:r>
    </w:p>
    <w:p w:rsidR="00672B2F" w:rsidRPr="00274260" w:rsidRDefault="00672B2F" w:rsidP="00274260">
      <w:pPr>
        <w:rPr>
          <w:rFonts w:ascii="Tahoma" w:hAnsi="Tahoma" w:cs="Tahoma"/>
        </w:rPr>
      </w:pPr>
    </w:p>
    <w:p w:rsidR="00274260" w:rsidRDefault="00274260" w:rsidP="00274260">
      <w:pPr>
        <w:rPr>
          <w:rFonts w:ascii="Tahoma" w:hAnsi="Tahoma" w:cs="Tahoma"/>
        </w:rPr>
      </w:pPr>
      <w:r w:rsidRPr="00274260">
        <w:rPr>
          <w:rFonts w:ascii="Tahoma" w:hAnsi="Tahoma" w:cs="Tahoma"/>
          <w:b/>
        </w:rPr>
        <w:t>4</w:t>
      </w:r>
      <w:r>
        <w:rPr>
          <w:rFonts w:ascii="Tahoma" w:hAnsi="Tahoma" w:cs="Tahoma"/>
          <w:b/>
        </w:rPr>
        <w:t xml:space="preserve">) </w:t>
      </w:r>
      <w:r w:rsidRPr="00274260">
        <w:rPr>
          <w:rFonts w:ascii="Tahoma" w:hAnsi="Tahoma" w:cs="Tahoma"/>
        </w:rPr>
        <w:t>Czy Zamawiający posiada urządzenia podłączone za pomocą portu LPT? Jeżeli tak, prosimy o wykaz modeli które są podłączone w ten sposób.</w:t>
      </w:r>
    </w:p>
    <w:p w:rsidR="00672B2F" w:rsidRPr="00672B2F" w:rsidRDefault="00672B2F" w:rsidP="00672B2F">
      <w:pPr>
        <w:rPr>
          <w:rFonts w:ascii="Tahoma" w:hAnsi="Tahoma" w:cs="Tahoma"/>
        </w:rPr>
      </w:pPr>
      <w:r>
        <w:rPr>
          <w:rFonts w:ascii="Tahoma" w:hAnsi="Tahoma" w:cs="Tahoma"/>
          <w:b/>
        </w:rPr>
        <w:t xml:space="preserve">Odpowiedź: </w:t>
      </w:r>
      <w:r w:rsidRPr="00672B2F">
        <w:rPr>
          <w:rFonts w:ascii="Tahoma" w:hAnsi="Tahoma" w:cs="Tahoma"/>
        </w:rPr>
        <w:t>3 szt. Lexmark E360d – zostały uwzględnione w arkuszu Załącznik nr</w:t>
      </w:r>
      <w:r w:rsidR="002A6C5C">
        <w:rPr>
          <w:rFonts w:ascii="Tahoma" w:hAnsi="Tahoma" w:cs="Tahoma"/>
        </w:rPr>
        <w:t xml:space="preserve"> 2c</w:t>
      </w:r>
      <w:r>
        <w:rPr>
          <w:rFonts w:ascii="Tahoma" w:hAnsi="Tahoma" w:cs="Tahoma"/>
        </w:rPr>
        <w:t>.</w:t>
      </w:r>
    </w:p>
    <w:p w:rsidR="00672B2F" w:rsidRPr="00274260" w:rsidRDefault="00672B2F" w:rsidP="00274260">
      <w:pPr>
        <w:rPr>
          <w:rFonts w:ascii="Tahoma" w:hAnsi="Tahoma" w:cs="Tahoma"/>
        </w:rPr>
      </w:pPr>
    </w:p>
    <w:p w:rsidR="00274260" w:rsidRPr="00274260" w:rsidRDefault="00274260" w:rsidP="00274260">
      <w:pPr>
        <w:rPr>
          <w:rFonts w:ascii="Tahoma" w:hAnsi="Tahoma" w:cs="Tahoma"/>
        </w:rPr>
      </w:pPr>
      <w:r w:rsidRPr="00274260">
        <w:rPr>
          <w:rFonts w:ascii="Tahoma" w:hAnsi="Tahoma" w:cs="Tahoma"/>
          <w:b/>
        </w:rPr>
        <w:t>5</w:t>
      </w:r>
      <w:r>
        <w:rPr>
          <w:rFonts w:ascii="Tahoma" w:hAnsi="Tahoma" w:cs="Tahoma"/>
          <w:b/>
        </w:rPr>
        <w:t xml:space="preserve">) </w:t>
      </w:r>
      <w:r w:rsidRPr="00274260">
        <w:rPr>
          <w:rFonts w:ascii="Tahoma" w:hAnsi="Tahoma" w:cs="Tahoma"/>
          <w:b/>
        </w:rPr>
        <w:t>Dotyczy Pkt. 3</w:t>
      </w:r>
      <w:r>
        <w:rPr>
          <w:rFonts w:ascii="Tahoma" w:hAnsi="Tahoma" w:cs="Tahoma"/>
          <w:b/>
        </w:rPr>
        <w:t xml:space="preserve">: </w:t>
      </w:r>
      <w:r w:rsidRPr="00274260">
        <w:rPr>
          <w:rFonts w:ascii="Tahoma" w:hAnsi="Tahoma" w:cs="Tahoma"/>
        </w:rPr>
        <w:t xml:space="preserve">"Brak konieczności ingerencji Wykonawcy w środowisko sieciowe Zamawiającego." W jaki sposób Zamawiający przewidział komunikację z urządzeniami wpiętymi w jego środowisko sieciowe a systemem Wykonawcy? </w:t>
      </w:r>
    </w:p>
    <w:p w:rsidR="00274260" w:rsidRPr="00274260" w:rsidRDefault="00274260" w:rsidP="00274260">
      <w:pPr>
        <w:rPr>
          <w:rFonts w:ascii="Tahoma" w:hAnsi="Tahoma" w:cs="Tahoma"/>
        </w:rPr>
      </w:pPr>
      <w:r w:rsidRPr="00274260">
        <w:rPr>
          <w:rFonts w:ascii="Tahoma" w:hAnsi="Tahoma" w:cs="Tahoma"/>
        </w:rPr>
        <w:t>"</w:t>
      </w:r>
      <w:r w:rsidRPr="00274260">
        <w:rPr>
          <w:rFonts w:ascii="Tahoma" w:hAnsi="Tahoma" w:cs="Tahoma"/>
        </w:rPr>
        <w:tab/>
        <w:t>Czy Zamawiający zezwoli na instalację przez Wykonawcę własnego serwera aplikacji w jego infrastrukturze, a jeżeli tak to czy Zamawiający umożliwi dostęp do administracji serwera poprzez dedykowany VPN?</w:t>
      </w:r>
    </w:p>
    <w:p w:rsidR="00274260" w:rsidRPr="00274260" w:rsidRDefault="00274260" w:rsidP="00274260">
      <w:pPr>
        <w:rPr>
          <w:rFonts w:ascii="Tahoma" w:hAnsi="Tahoma" w:cs="Tahoma"/>
        </w:rPr>
      </w:pPr>
      <w:r w:rsidRPr="00274260">
        <w:rPr>
          <w:rFonts w:ascii="Tahoma" w:hAnsi="Tahoma" w:cs="Tahoma"/>
        </w:rPr>
        <w:t>"</w:t>
      </w:r>
      <w:r w:rsidRPr="00274260">
        <w:rPr>
          <w:rFonts w:ascii="Tahoma" w:hAnsi="Tahoma" w:cs="Tahoma"/>
        </w:rPr>
        <w:tab/>
        <w:t>Czy Zamawiający umożliwi komunikację pomiędzy serwerem w sieci Zamawiającego a urządzeniami drukującymi w sieci LAN - otwierając dedykowane porty?</w:t>
      </w:r>
    </w:p>
    <w:p w:rsidR="00274260" w:rsidRPr="00274260" w:rsidRDefault="00274260" w:rsidP="00274260">
      <w:pPr>
        <w:rPr>
          <w:rFonts w:ascii="Tahoma" w:hAnsi="Tahoma" w:cs="Tahoma"/>
        </w:rPr>
      </w:pPr>
      <w:r w:rsidRPr="00274260">
        <w:rPr>
          <w:rFonts w:ascii="Tahoma" w:hAnsi="Tahoma" w:cs="Tahoma"/>
        </w:rPr>
        <w:t>"</w:t>
      </w:r>
      <w:r w:rsidRPr="00274260">
        <w:rPr>
          <w:rFonts w:ascii="Tahoma" w:hAnsi="Tahoma" w:cs="Tahoma"/>
        </w:rPr>
        <w:tab/>
        <w:t>Czy Zamawiający umożliwi komunikację pomiędzy serwerem w sieci Zamawiającego a systemem będącym zainstalowanym w chmurze- otwierając dedykowane porty?</w:t>
      </w:r>
    </w:p>
    <w:p w:rsidR="00274260" w:rsidRPr="00672B2F" w:rsidRDefault="00274260" w:rsidP="00274260">
      <w:pPr>
        <w:rPr>
          <w:rFonts w:ascii="Tahoma" w:hAnsi="Tahoma" w:cs="Tahoma"/>
          <w:b/>
        </w:rPr>
      </w:pPr>
      <w:r>
        <w:rPr>
          <w:rFonts w:ascii="Tahoma" w:hAnsi="Tahoma" w:cs="Tahoma"/>
          <w:b/>
        </w:rPr>
        <w:t>Odpowiedź:</w:t>
      </w:r>
      <w:r w:rsidR="00672B2F">
        <w:rPr>
          <w:rFonts w:ascii="Tahoma" w:hAnsi="Tahoma" w:cs="Tahoma"/>
          <w:b/>
        </w:rPr>
        <w:t xml:space="preserve"> </w:t>
      </w:r>
      <w:r w:rsidR="00672B2F" w:rsidRPr="00672B2F">
        <w:rPr>
          <w:rFonts w:ascii="Tahoma" w:hAnsi="Tahoma" w:cs="Tahoma"/>
        </w:rPr>
        <w:t xml:space="preserve">Zamawiający dopuszcza możliwość instalacji agenta/serwera odpowiedzialnego za monitorowanie urządzeń podłączonych do sieci LAN jak i USB (bez potrzeby ingerencji w infrastrukturę </w:t>
      </w:r>
      <w:r w:rsidR="00672B2F" w:rsidRPr="00672B2F">
        <w:rPr>
          <w:rFonts w:ascii="Tahoma" w:hAnsi="Tahoma" w:cs="Tahoma"/>
        </w:rPr>
        <w:lastRenderedPageBreak/>
        <w:t>sieciową wykonawcy). Agent dzięki wykorzystaniu odpowiednich portów będzie miał możliwość komunikacji z urządzeniami drukującymi.</w:t>
      </w:r>
    </w:p>
    <w:p w:rsidR="00B70075" w:rsidRDefault="00B70075" w:rsidP="00CC6C02">
      <w:pPr>
        <w:rPr>
          <w:rFonts w:ascii="Tahoma" w:hAnsi="Tahoma" w:cs="Tahoma"/>
          <w:b/>
        </w:rPr>
      </w:pPr>
    </w:p>
    <w:p w:rsidR="00CC02A7" w:rsidRPr="002A6C5C" w:rsidRDefault="002A6C5C" w:rsidP="00A816D3">
      <w:pPr>
        <w:spacing w:before="100" w:beforeAutospacing="1" w:after="100" w:afterAutospacing="1"/>
        <w:rPr>
          <w:rFonts w:ascii="Tahoma" w:hAnsi="Tahoma" w:cs="Tahoma"/>
          <w:b/>
        </w:rPr>
      </w:pPr>
      <w:r w:rsidRPr="002A6C5C">
        <w:rPr>
          <w:rFonts w:ascii="Tahoma" w:hAnsi="Tahoma" w:cs="Tahoma"/>
          <w:b/>
        </w:rPr>
        <w:t>Pytanie III</w:t>
      </w:r>
      <w:r w:rsidR="00CC02A7" w:rsidRPr="002A6C5C">
        <w:rPr>
          <w:rFonts w:ascii="Tahoma" w:hAnsi="Tahoma" w:cs="Tahoma"/>
          <w:b/>
        </w:rPr>
        <w:t xml:space="preserve">: </w:t>
      </w:r>
    </w:p>
    <w:p w:rsidR="00A816D3" w:rsidRPr="00A816D3" w:rsidRDefault="002A6C5C" w:rsidP="00A816D3">
      <w:pPr>
        <w:spacing w:before="100" w:beforeAutospacing="1" w:after="100" w:afterAutospacing="1"/>
        <w:rPr>
          <w:rFonts w:ascii="Tahoma" w:hAnsi="Tahoma" w:cs="Tahoma"/>
        </w:rPr>
      </w:pPr>
      <w:r>
        <w:rPr>
          <w:rFonts w:ascii="Tahoma" w:hAnsi="Tahoma" w:cs="Tahoma"/>
          <w:b/>
        </w:rPr>
        <w:t xml:space="preserve">1) </w:t>
      </w:r>
      <w:r w:rsidR="00A816D3" w:rsidRPr="00A816D3">
        <w:rPr>
          <w:rFonts w:ascii="Tahoma" w:hAnsi="Tahoma" w:cs="Tahoma"/>
          <w:u w:val="single"/>
        </w:rPr>
        <w:t>TYP A, Czas wydruku pierwszej strony</w:t>
      </w:r>
      <w:r w:rsidR="00795741">
        <w:rPr>
          <w:rFonts w:ascii="Tahoma" w:hAnsi="Tahoma" w:cs="Tahoma"/>
          <w:u w:val="single"/>
        </w:rPr>
        <w:t>:</w:t>
      </w:r>
    </w:p>
    <w:p w:rsidR="00A816D3" w:rsidRPr="00A816D3" w:rsidRDefault="00A816D3" w:rsidP="00A816D3">
      <w:pPr>
        <w:spacing w:before="100" w:beforeAutospacing="1" w:after="100" w:afterAutospacing="1"/>
        <w:rPr>
          <w:rFonts w:ascii="Tahoma" w:hAnsi="Tahoma" w:cs="Tahoma"/>
        </w:rPr>
      </w:pPr>
      <w:r w:rsidRPr="00A816D3">
        <w:rPr>
          <w:rFonts w:ascii="Tahoma" w:hAnsi="Tahoma" w:cs="Tahoma"/>
        </w:rPr>
        <w:t>Czy Zamawiający wyrazi zgodę na urządzenie osiągające czas wydruku pierwszej strony w mniej niż 7,5 sekundy? W praktyce różnica będzie nieodczuwalna, a drobna zmiana pozwoli wziąć udział w postępowaniu większej ilości podmiotów.</w:t>
      </w:r>
    </w:p>
    <w:p w:rsidR="00A816D3" w:rsidRDefault="00A816D3" w:rsidP="00A816D3">
      <w:pPr>
        <w:spacing w:before="100" w:beforeAutospacing="1" w:after="100" w:afterAutospacing="1"/>
        <w:rPr>
          <w:rFonts w:ascii="Tahoma" w:hAnsi="Tahoma" w:cs="Tahoma"/>
        </w:rPr>
      </w:pPr>
      <w:r w:rsidRPr="00A816D3">
        <w:rPr>
          <w:rFonts w:ascii="Tahoma" w:hAnsi="Tahoma" w:cs="Tahoma"/>
        </w:rPr>
        <w:t>Pragniemy również nadmienić, że parametr ten może się zmieniać w zależności od tego czy czas pierwszego wydruku będzie liczony z trybu gotowości czy trybu uśpienia, co powoduje że w rzeczywistości jego wartość będzie różna.</w:t>
      </w:r>
    </w:p>
    <w:p w:rsidR="00CC1CC9" w:rsidRPr="00CC1CC9" w:rsidRDefault="00CC1CC9" w:rsidP="00A816D3">
      <w:pPr>
        <w:spacing w:before="100" w:beforeAutospacing="1" w:after="100" w:afterAutospacing="1"/>
        <w:rPr>
          <w:rFonts w:ascii="Tahoma" w:hAnsi="Tahoma" w:cs="Tahoma"/>
        </w:rPr>
      </w:pPr>
      <w:r>
        <w:rPr>
          <w:rFonts w:ascii="Tahoma" w:hAnsi="Tahoma" w:cs="Tahoma"/>
          <w:b/>
        </w:rPr>
        <w:t xml:space="preserve">Odpowiedź: </w:t>
      </w:r>
      <w:r w:rsidR="00795741">
        <w:rPr>
          <w:rFonts w:ascii="Tahoma" w:hAnsi="Tahoma" w:cs="Tahoma"/>
        </w:rPr>
        <w:t>Zamawiają</w:t>
      </w:r>
      <w:r w:rsidR="002A6C5C">
        <w:rPr>
          <w:rFonts w:ascii="Tahoma" w:hAnsi="Tahoma" w:cs="Tahoma"/>
        </w:rPr>
        <w:t>cy dopuszcza dostawę urządzeń pozwalających na wydruk</w:t>
      </w:r>
      <w:r w:rsidR="00795741">
        <w:rPr>
          <w:rFonts w:ascii="Tahoma" w:hAnsi="Tahoma" w:cs="Tahoma"/>
        </w:rPr>
        <w:t xml:space="preserve"> pierwszej strony w czasie nie dłuższym niż 7,5 sekundy</w:t>
      </w:r>
      <w:r>
        <w:rPr>
          <w:rFonts w:ascii="Tahoma" w:hAnsi="Tahoma" w:cs="Tahoma"/>
        </w:rPr>
        <w:t>.</w:t>
      </w:r>
    </w:p>
    <w:p w:rsidR="00A816D3" w:rsidRPr="00A816D3" w:rsidRDefault="00795741" w:rsidP="00A816D3">
      <w:pPr>
        <w:spacing w:before="100" w:beforeAutospacing="1" w:after="100" w:afterAutospacing="1"/>
        <w:rPr>
          <w:rFonts w:ascii="Tahoma" w:hAnsi="Tahoma" w:cs="Tahoma"/>
        </w:rPr>
      </w:pPr>
      <w:r w:rsidRPr="00795741">
        <w:rPr>
          <w:rFonts w:ascii="Tahoma" w:hAnsi="Tahoma" w:cs="Tahoma"/>
          <w:b/>
        </w:rPr>
        <w:t>2)</w:t>
      </w:r>
      <w:r>
        <w:rPr>
          <w:rFonts w:ascii="Tahoma" w:hAnsi="Tahoma" w:cs="Tahoma"/>
        </w:rPr>
        <w:t xml:space="preserve"> </w:t>
      </w:r>
      <w:r w:rsidR="00A816D3" w:rsidRPr="00A816D3">
        <w:rPr>
          <w:rFonts w:ascii="Tahoma" w:hAnsi="Tahoma" w:cs="Tahoma"/>
          <w:u w:val="single"/>
        </w:rPr>
        <w:t>TYP A, Obsługiwane nośniki</w:t>
      </w:r>
      <w:r>
        <w:rPr>
          <w:rFonts w:ascii="Tahoma" w:hAnsi="Tahoma" w:cs="Tahoma"/>
          <w:u w:val="single"/>
        </w:rPr>
        <w:t>:</w:t>
      </w:r>
    </w:p>
    <w:p w:rsidR="00A816D3" w:rsidRPr="00A816D3" w:rsidRDefault="00A816D3" w:rsidP="00A816D3">
      <w:pPr>
        <w:spacing w:before="100" w:beforeAutospacing="1" w:after="100" w:afterAutospacing="1"/>
        <w:rPr>
          <w:rFonts w:ascii="Tahoma" w:hAnsi="Tahoma" w:cs="Tahoma"/>
        </w:rPr>
      </w:pPr>
      <w:r w:rsidRPr="00A816D3">
        <w:rPr>
          <w:rFonts w:ascii="Tahoma" w:hAnsi="Tahoma" w:cs="Tahoma"/>
        </w:rPr>
        <w:t xml:space="preserve">Czy zamawiający zgodzi się na zaoferowanie urządzenia nie obsługującego folii? </w:t>
      </w:r>
    </w:p>
    <w:p w:rsidR="00A816D3" w:rsidRDefault="00A816D3" w:rsidP="00A816D3">
      <w:pPr>
        <w:spacing w:before="100" w:beforeAutospacing="1" w:after="100" w:afterAutospacing="1"/>
        <w:rPr>
          <w:rFonts w:ascii="Tahoma" w:hAnsi="Tahoma" w:cs="Tahoma"/>
        </w:rPr>
      </w:pPr>
      <w:r w:rsidRPr="00A816D3">
        <w:rPr>
          <w:rFonts w:ascii="Tahoma" w:hAnsi="Tahoma" w:cs="Tahoma"/>
        </w:rPr>
        <w:t>Pragniemy zauważyć że, druk na tym nośniku jest domeną urządzeń produkcyjnych, a nie biznesowych które wymaga Zamawiający.</w:t>
      </w:r>
    </w:p>
    <w:p w:rsidR="00CC1CC9" w:rsidRPr="00CC1CC9" w:rsidRDefault="00CC1CC9" w:rsidP="00CC1CC9">
      <w:pPr>
        <w:spacing w:before="100" w:beforeAutospacing="1" w:after="100" w:afterAutospacing="1"/>
        <w:rPr>
          <w:rFonts w:ascii="Tahoma" w:hAnsi="Tahoma" w:cs="Tahoma"/>
        </w:rPr>
      </w:pPr>
      <w:r>
        <w:rPr>
          <w:rFonts w:ascii="Tahoma" w:hAnsi="Tahoma" w:cs="Tahoma"/>
          <w:b/>
        </w:rPr>
        <w:t xml:space="preserve">Odpowiedź: </w:t>
      </w:r>
      <w:r w:rsidR="00795741">
        <w:rPr>
          <w:rFonts w:ascii="Tahoma" w:hAnsi="Tahoma" w:cs="Tahoma"/>
        </w:rPr>
        <w:t>Zamawiający dopuszcza urządzenia nie obsługujące folii</w:t>
      </w:r>
      <w:r>
        <w:rPr>
          <w:rFonts w:ascii="Tahoma" w:hAnsi="Tahoma" w:cs="Tahoma"/>
        </w:rPr>
        <w:t>.</w:t>
      </w:r>
    </w:p>
    <w:p w:rsidR="00A816D3" w:rsidRPr="00A816D3" w:rsidRDefault="00795741" w:rsidP="00A816D3">
      <w:pPr>
        <w:spacing w:before="100" w:beforeAutospacing="1" w:after="100" w:afterAutospacing="1"/>
        <w:rPr>
          <w:rFonts w:ascii="Tahoma" w:hAnsi="Tahoma" w:cs="Tahoma"/>
        </w:rPr>
      </w:pPr>
      <w:r>
        <w:rPr>
          <w:rFonts w:ascii="Tahoma" w:hAnsi="Tahoma" w:cs="Tahoma"/>
          <w:b/>
        </w:rPr>
        <w:t xml:space="preserve">3) </w:t>
      </w:r>
      <w:r w:rsidR="00A816D3" w:rsidRPr="00A816D3">
        <w:rPr>
          <w:rFonts w:ascii="Tahoma" w:hAnsi="Tahoma" w:cs="Tahoma"/>
          <w:u w:val="single"/>
        </w:rPr>
        <w:t>TYP B, Czas wydruku pierwszej strony</w:t>
      </w:r>
      <w:r>
        <w:rPr>
          <w:rFonts w:ascii="Tahoma" w:hAnsi="Tahoma" w:cs="Tahoma"/>
          <w:u w:val="single"/>
        </w:rPr>
        <w:t>:</w:t>
      </w:r>
    </w:p>
    <w:p w:rsidR="00A816D3" w:rsidRPr="00A816D3" w:rsidRDefault="00A816D3" w:rsidP="00A816D3">
      <w:pPr>
        <w:spacing w:before="100" w:beforeAutospacing="1" w:after="100" w:afterAutospacing="1"/>
        <w:rPr>
          <w:rFonts w:ascii="Tahoma" w:hAnsi="Tahoma" w:cs="Tahoma"/>
        </w:rPr>
      </w:pPr>
      <w:r w:rsidRPr="00A816D3">
        <w:rPr>
          <w:rFonts w:ascii="Tahoma" w:hAnsi="Tahoma" w:cs="Tahoma"/>
        </w:rPr>
        <w:t>Czy Zamawiający wyrazi zgodę na urządzenie osiągające czas wydruku pierwszej strony w mniej niż 7,2 sekundy? W praktyce różnica będzie nieodczuwalna, a drobna zmiana pozwoli wziąć udział w postępowaniu większej ilości podmiotów.</w:t>
      </w:r>
    </w:p>
    <w:p w:rsidR="00A816D3" w:rsidRDefault="00A816D3" w:rsidP="00A816D3">
      <w:pPr>
        <w:spacing w:before="100" w:beforeAutospacing="1" w:after="100" w:afterAutospacing="1"/>
        <w:rPr>
          <w:rFonts w:ascii="Tahoma" w:hAnsi="Tahoma" w:cs="Tahoma"/>
        </w:rPr>
      </w:pPr>
      <w:r w:rsidRPr="00A816D3">
        <w:rPr>
          <w:rFonts w:ascii="Tahoma" w:hAnsi="Tahoma" w:cs="Tahoma"/>
        </w:rPr>
        <w:t>Pragniemy również nadmienić, że parametr ten może się zmieniać w zależności od tego czy czas pierwszego wydruku będzie liczony z trybu gotowości czy trybu uśpienia, co powoduje że w rzeczywistości jego wartość będzie różna.</w:t>
      </w:r>
    </w:p>
    <w:p w:rsidR="00CC1CC9" w:rsidRPr="00CC1CC9" w:rsidRDefault="00CC1CC9" w:rsidP="00CC1CC9">
      <w:pPr>
        <w:pStyle w:val="Default"/>
        <w:jc w:val="both"/>
        <w:rPr>
          <w:rFonts w:ascii="Tahoma" w:eastAsia="Calibri" w:hAnsi="Tahoma" w:cs="Tahoma"/>
          <w:color w:val="auto"/>
          <w:sz w:val="20"/>
          <w:szCs w:val="20"/>
        </w:rPr>
      </w:pPr>
      <w:r>
        <w:rPr>
          <w:rFonts w:ascii="Tahoma" w:eastAsia="Calibri" w:hAnsi="Tahoma" w:cs="Tahoma"/>
          <w:b/>
          <w:color w:val="auto"/>
          <w:sz w:val="20"/>
          <w:szCs w:val="20"/>
        </w:rPr>
        <w:t xml:space="preserve">Odpowiedź: </w:t>
      </w:r>
      <w:r w:rsidRPr="00CC1CC9">
        <w:rPr>
          <w:rFonts w:ascii="Tahoma" w:eastAsia="Calibri" w:hAnsi="Tahoma" w:cs="Tahoma"/>
          <w:color w:val="auto"/>
          <w:sz w:val="20"/>
          <w:szCs w:val="20"/>
        </w:rPr>
        <w:t>Zamawiający dopuszcza dostawę urządzeń pozwalających na wydruk pierwszej strony w czasie nie dłuższym niż 7,5 sekundy.</w:t>
      </w:r>
    </w:p>
    <w:p w:rsidR="00A816D3" w:rsidRPr="00A816D3" w:rsidRDefault="00795741" w:rsidP="00A816D3">
      <w:pPr>
        <w:spacing w:before="100" w:beforeAutospacing="1" w:after="100" w:afterAutospacing="1"/>
        <w:rPr>
          <w:rFonts w:ascii="Tahoma" w:hAnsi="Tahoma" w:cs="Tahoma"/>
        </w:rPr>
      </w:pPr>
      <w:r>
        <w:rPr>
          <w:rFonts w:ascii="Tahoma" w:hAnsi="Tahoma" w:cs="Tahoma"/>
          <w:b/>
        </w:rPr>
        <w:t xml:space="preserve">4) </w:t>
      </w:r>
      <w:r w:rsidR="00A816D3" w:rsidRPr="00A816D3">
        <w:rPr>
          <w:rFonts w:ascii="Tahoma" w:hAnsi="Tahoma" w:cs="Tahoma"/>
          <w:u w:val="single"/>
        </w:rPr>
        <w:t>TYP B, Obsługiwane nośniki</w:t>
      </w:r>
      <w:r>
        <w:rPr>
          <w:rFonts w:ascii="Tahoma" w:hAnsi="Tahoma" w:cs="Tahoma"/>
          <w:u w:val="single"/>
        </w:rPr>
        <w:t>:</w:t>
      </w:r>
    </w:p>
    <w:p w:rsidR="00A816D3" w:rsidRPr="00A816D3" w:rsidRDefault="00A816D3" w:rsidP="00A816D3">
      <w:pPr>
        <w:spacing w:before="100" w:beforeAutospacing="1" w:after="100" w:afterAutospacing="1"/>
        <w:rPr>
          <w:rFonts w:ascii="Tahoma" w:hAnsi="Tahoma" w:cs="Tahoma"/>
        </w:rPr>
      </w:pPr>
      <w:r w:rsidRPr="00A816D3">
        <w:rPr>
          <w:rFonts w:ascii="Tahoma" w:hAnsi="Tahoma" w:cs="Tahoma"/>
        </w:rPr>
        <w:t xml:space="preserve">Czy zamawiający zgodzi się na zaoferowanie drukarki nie obsługującej folii? </w:t>
      </w:r>
    </w:p>
    <w:p w:rsidR="00A816D3" w:rsidRDefault="00A816D3" w:rsidP="00A816D3">
      <w:pPr>
        <w:spacing w:before="100" w:beforeAutospacing="1" w:after="100" w:afterAutospacing="1"/>
        <w:rPr>
          <w:rFonts w:ascii="Tahoma" w:hAnsi="Tahoma" w:cs="Tahoma"/>
        </w:rPr>
      </w:pPr>
      <w:r w:rsidRPr="00A816D3">
        <w:rPr>
          <w:rFonts w:ascii="Tahoma" w:hAnsi="Tahoma" w:cs="Tahoma"/>
        </w:rPr>
        <w:t>Pragniemy zauważyć że, druk na tym nośniku jest domeną urządzeń produkcyjnych, a nie biznesowych które wymaga Zamawiający.</w:t>
      </w:r>
    </w:p>
    <w:p w:rsidR="00CC1CC9" w:rsidRPr="00A816D3" w:rsidRDefault="00CC1CC9" w:rsidP="00A816D3">
      <w:pPr>
        <w:spacing w:before="100" w:beforeAutospacing="1" w:after="100" w:afterAutospacing="1"/>
        <w:rPr>
          <w:rFonts w:ascii="Tahoma" w:hAnsi="Tahoma" w:cs="Tahoma"/>
        </w:rPr>
      </w:pPr>
      <w:r>
        <w:rPr>
          <w:rFonts w:ascii="Tahoma" w:eastAsia="Calibri" w:hAnsi="Tahoma" w:cs="Tahoma"/>
          <w:b/>
        </w:rPr>
        <w:t xml:space="preserve">Odpowiedź: </w:t>
      </w:r>
      <w:r w:rsidRPr="00CC1CC9">
        <w:rPr>
          <w:rFonts w:ascii="Tahoma" w:eastAsia="Calibri" w:hAnsi="Tahoma" w:cs="Tahoma"/>
        </w:rPr>
        <w:t>Zamawiający dopuszcza</w:t>
      </w:r>
      <w:r>
        <w:rPr>
          <w:rFonts w:ascii="Tahoma" w:eastAsia="Calibri" w:hAnsi="Tahoma" w:cs="Tahoma"/>
        </w:rPr>
        <w:t xml:space="preserve"> urządzenia nie obsługujące folii.</w:t>
      </w:r>
    </w:p>
    <w:p w:rsidR="00A816D3" w:rsidRPr="00A816D3" w:rsidRDefault="00795741" w:rsidP="00A816D3">
      <w:pPr>
        <w:spacing w:before="100" w:beforeAutospacing="1" w:after="100" w:afterAutospacing="1"/>
        <w:rPr>
          <w:rFonts w:ascii="Tahoma" w:hAnsi="Tahoma" w:cs="Tahoma"/>
        </w:rPr>
      </w:pPr>
      <w:r>
        <w:rPr>
          <w:rFonts w:ascii="Tahoma" w:hAnsi="Tahoma" w:cs="Tahoma"/>
          <w:b/>
        </w:rPr>
        <w:t xml:space="preserve">5) </w:t>
      </w:r>
      <w:r w:rsidR="00A816D3" w:rsidRPr="00A816D3">
        <w:rPr>
          <w:rFonts w:ascii="Tahoma" w:hAnsi="Tahoma" w:cs="Tahoma"/>
          <w:u w:val="single"/>
        </w:rPr>
        <w:t>TYP C, Obsługiwane nośniki</w:t>
      </w:r>
      <w:r>
        <w:rPr>
          <w:rFonts w:ascii="Tahoma" w:hAnsi="Tahoma" w:cs="Tahoma"/>
          <w:u w:val="single"/>
        </w:rPr>
        <w:t>:</w:t>
      </w:r>
    </w:p>
    <w:p w:rsidR="00A816D3" w:rsidRPr="00A816D3" w:rsidRDefault="00A816D3" w:rsidP="00A816D3">
      <w:pPr>
        <w:spacing w:before="100" w:beforeAutospacing="1" w:after="100" w:afterAutospacing="1"/>
        <w:rPr>
          <w:rFonts w:ascii="Tahoma" w:hAnsi="Tahoma" w:cs="Tahoma"/>
        </w:rPr>
      </w:pPr>
      <w:r w:rsidRPr="00A816D3">
        <w:rPr>
          <w:rFonts w:ascii="Tahoma" w:hAnsi="Tahoma" w:cs="Tahoma"/>
        </w:rPr>
        <w:t xml:space="preserve">Czy zamawiający zgodzi się na zaoferowanie urządzenia nie obsługującego folii? </w:t>
      </w:r>
    </w:p>
    <w:p w:rsidR="00A816D3" w:rsidRDefault="00A816D3" w:rsidP="00A816D3">
      <w:pPr>
        <w:spacing w:before="100" w:beforeAutospacing="1" w:after="100" w:afterAutospacing="1"/>
        <w:rPr>
          <w:rFonts w:ascii="Tahoma" w:hAnsi="Tahoma" w:cs="Tahoma"/>
        </w:rPr>
      </w:pPr>
      <w:r w:rsidRPr="00A816D3">
        <w:rPr>
          <w:rFonts w:ascii="Tahoma" w:hAnsi="Tahoma" w:cs="Tahoma"/>
        </w:rPr>
        <w:t>Pragniemy zauważyć że, druk na tym nośniku jest domeną urządzeń produkcyjnych, a nie biznesowych które wymaga Zamawiający.</w:t>
      </w:r>
    </w:p>
    <w:p w:rsidR="00CC1CC9" w:rsidRPr="00A816D3" w:rsidRDefault="00CC1CC9" w:rsidP="00CC1CC9">
      <w:pPr>
        <w:spacing w:before="100" w:beforeAutospacing="1" w:after="100" w:afterAutospacing="1"/>
        <w:rPr>
          <w:rFonts w:ascii="Tahoma" w:hAnsi="Tahoma" w:cs="Tahoma"/>
        </w:rPr>
      </w:pPr>
      <w:r>
        <w:rPr>
          <w:rFonts w:ascii="Tahoma" w:eastAsia="Calibri" w:hAnsi="Tahoma" w:cs="Tahoma"/>
          <w:b/>
        </w:rPr>
        <w:t xml:space="preserve">Odpowiedź: </w:t>
      </w:r>
      <w:r w:rsidRPr="00CC1CC9">
        <w:rPr>
          <w:rFonts w:ascii="Tahoma" w:eastAsia="Calibri" w:hAnsi="Tahoma" w:cs="Tahoma"/>
        </w:rPr>
        <w:t>Zamawiający dopuszcza</w:t>
      </w:r>
      <w:r>
        <w:rPr>
          <w:rFonts w:ascii="Tahoma" w:eastAsia="Calibri" w:hAnsi="Tahoma" w:cs="Tahoma"/>
        </w:rPr>
        <w:t xml:space="preserve"> urządzenia nie obsługujące folii.</w:t>
      </w:r>
    </w:p>
    <w:p w:rsidR="00A816D3" w:rsidRPr="00A816D3" w:rsidRDefault="00795741" w:rsidP="00A816D3">
      <w:pPr>
        <w:spacing w:before="100" w:beforeAutospacing="1" w:after="100" w:afterAutospacing="1"/>
        <w:rPr>
          <w:rFonts w:ascii="Tahoma" w:hAnsi="Tahoma" w:cs="Tahoma"/>
        </w:rPr>
      </w:pPr>
      <w:r>
        <w:rPr>
          <w:rFonts w:ascii="Tahoma" w:hAnsi="Tahoma" w:cs="Tahoma"/>
          <w:b/>
        </w:rPr>
        <w:t xml:space="preserve">6) </w:t>
      </w:r>
      <w:r w:rsidR="00A816D3" w:rsidRPr="00A816D3">
        <w:rPr>
          <w:rFonts w:ascii="Tahoma" w:hAnsi="Tahoma" w:cs="Tahoma"/>
          <w:u w:val="single"/>
        </w:rPr>
        <w:t>TYP C, Obsługiwane OS</w:t>
      </w:r>
      <w:r>
        <w:rPr>
          <w:rFonts w:ascii="Tahoma" w:hAnsi="Tahoma" w:cs="Tahoma"/>
          <w:u w:val="single"/>
        </w:rPr>
        <w:t>:</w:t>
      </w:r>
    </w:p>
    <w:p w:rsidR="00A816D3" w:rsidRPr="00A816D3" w:rsidRDefault="00A816D3" w:rsidP="00A816D3">
      <w:pPr>
        <w:spacing w:before="100" w:beforeAutospacing="1" w:after="100" w:afterAutospacing="1"/>
        <w:rPr>
          <w:rFonts w:ascii="Tahoma" w:hAnsi="Tahoma" w:cs="Tahoma"/>
        </w:rPr>
      </w:pPr>
      <w:r w:rsidRPr="00A816D3">
        <w:rPr>
          <w:rFonts w:ascii="Tahoma" w:hAnsi="Tahoma" w:cs="Tahoma"/>
        </w:rPr>
        <w:t>Windows XP i Vista są systemami nie wspieranymi przez producenta od odpowiednio 2014 i 2017 roku. Oznacza to m.in. że są one podatne na złośliwe oprogramowanie, a producenci drukarek przy najnowszych produktach nie oferują wsparcia dla tych systemów ze względu na to, że nie mogą na nim zapewnić bezpieczeństwa użytkownikowi. Czy zamawiający dopuści urządzenie, które nie będzie wspierało systemów Windows XP i Vista?</w:t>
      </w:r>
    </w:p>
    <w:p w:rsidR="00CC1CC9" w:rsidRPr="00A816D3" w:rsidRDefault="00CC1CC9" w:rsidP="00CC1CC9">
      <w:pPr>
        <w:spacing w:before="100" w:beforeAutospacing="1" w:after="100" w:afterAutospacing="1"/>
        <w:rPr>
          <w:rFonts w:ascii="Tahoma" w:hAnsi="Tahoma" w:cs="Tahoma"/>
        </w:rPr>
      </w:pPr>
      <w:r>
        <w:rPr>
          <w:rFonts w:ascii="Tahoma" w:eastAsia="Calibri" w:hAnsi="Tahoma" w:cs="Tahoma"/>
          <w:b/>
        </w:rPr>
        <w:t xml:space="preserve">Odpowiedź: </w:t>
      </w:r>
      <w:r w:rsidRPr="00CC1CC9">
        <w:rPr>
          <w:rFonts w:ascii="Tahoma" w:eastAsia="Calibri" w:hAnsi="Tahoma" w:cs="Tahoma"/>
        </w:rPr>
        <w:t xml:space="preserve">Zamawiający </w:t>
      </w:r>
      <w:r>
        <w:rPr>
          <w:rFonts w:ascii="Tahoma" w:eastAsia="Calibri" w:hAnsi="Tahoma" w:cs="Tahoma"/>
        </w:rPr>
        <w:t xml:space="preserve">nie </w:t>
      </w:r>
      <w:r w:rsidRPr="00CC1CC9">
        <w:rPr>
          <w:rFonts w:ascii="Tahoma" w:eastAsia="Calibri" w:hAnsi="Tahoma" w:cs="Tahoma"/>
        </w:rPr>
        <w:t>dopuszcza</w:t>
      </w:r>
      <w:r>
        <w:rPr>
          <w:rFonts w:ascii="Tahoma" w:eastAsia="Calibri" w:hAnsi="Tahoma" w:cs="Tahoma"/>
        </w:rPr>
        <w:t xml:space="preserve"> urządzeń, które nie wspierają powyższych systemów.</w:t>
      </w:r>
    </w:p>
    <w:p w:rsidR="00A816D3" w:rsidRDefault="00A816D3" w:rsidP="00CC6C02">
      <w:pPr>
        <w:rPr>
          <w:rFonts w:ascii="Tahoma" w:hAnsi="Tahoma" w:cs="Tahoma"/>
          <w:b/>
        </w:rPr>
      </w:pPr>
    </w:p>
    <w:p w:rsidR="00CC02A7" w:rsidRPr="00CC02A7" w:rsidRDefault="00CC02A7" w:rsidP="00CC02A7">
      <w:pPr>
        <w:spacing w:before="100" w:beforeAutospacing="1" w:after="100" w:afterAutospacing="1"/>
        <w:rPr>
          <w:rFonts w:ascii="Tahoma" w:hAnsi="Tahoma" w:cs="Tahoma"/>
        </w:rPr>
      </w:pPr>
      <w:r w:rsidRPr="00CC02A7">
        <w:rPr>
          <w:rFonts w:ascii="Tahoma" w:hAnsi="Tahoma" w:cs="Tahoma"/>
          <w:b/>
          <w:bCs/>
        </w:rPr>
        <w:t>Pytani</w:t>
      </w:r>
      <w:r>
        <w:rPr>
          <w:rFonts w:ascii="Tahoma" w:hAnsi="Tahoma" w:cs="Tahoma"/>
          <w:b/>
          <w:bCs/>
        </w:rPr>
        <w:t xml:space="preserve">e </w:t>
      </w:r>
      <w:r w:rsidR="00795741">
        <w:rPr>
          <w:rFonts w:ascii="Tahoma" w:hAnsi="Tahoma" w:cs="Tahoma"/>
          <w:b/>
          <w:bCs/>
        </w:rPr>
        <w:t>IV</w:t>
      </w:r>
      <w:r>
        <w:rPr>
          <w:rFonts w:ascii="Tahoma" w:hAnsi="Tahoma" w:cs="Tahoma"/>
          <w:b/>
          <w:bCs/>
        </w:rPr>
        <w:t>:</w:t>
      </w:r>
      <w:r w:rsidRPr="00CC02A7">
        <w:rPr>
          <w:rFonts w:ascii="Tahoma" w:hAnsi="Tahoma" w:cs="Tahoma"/>
          <w:b/>
          <w:bCs/>
        </w:rPr>
        <w:t xml:space="preserve"> do „Parametry minimalne sprzętu użyczanego”:</w:t>
      </w:r>
    </w:p>
    <w:p w:rsidR="00CC02A7" w:rsidRDefault="00CC02A7" w:rsidP="00CC02A7">
      <w:pPr>
        <w:spacing w:before="100" w:beforeAutospacing="1" w:after="100" w:afterAutospacing="1"/>
        <w:rPr>
          <w:rFonts w:ascii="Tahoma" w:hAnsi="Tahoma" w:cs="Tahoma"/>
          <w:bCs/>
        </w:rPr>
      </w:pPr>
      <w:r w:rsidRPr="00CC02A7">
        <w:rPr>
          <w:rFonts w:ascii="Tahoma" w:hAnsi="Tahoma" w:cs="Tahoma"/>
          <w:b/>
          <w:bCs/>
        </w:rPr>
        <w:t>1</w:t>
      </w:r>
      <w:r>
        <w:rPr>
          <w:rFonts w:ascii="Tahoma" w:hAnsi="Tahoma" w:cs="Tahoma"/>
          <w:b/>
          <w:bCs/>
        </w:rPr>
        <w:t>)</w:t>
      </w:r>
      <w:r w:rsidRPr="00CC02A7">
        <w:rPr>
          <w:rFonts w:ascii="Tahoma" w:hAnsi="Tahoma" w:cs="Tahoma"/>
          <w:b/>
          <w:bCs/>
        </w:rPr>
        <w:t xml:space="preserve"> </w:t>
      </w:r>
      <w:r w:rsidRPr="00CC02A7">
        <w:rPr>
          <w:rFonts w:ascii="Tahoma" w:hAnsi="Tahoma" w:cs="Tahoma"/>
          <w:bCs/>
        </w:rPr>
        <w:t xml:space="preserve">Czy w specyfikacji urządzenia „TYP A” zamawiający dopuszcza urządzenie o „jakości skanowania od 600 x 600 </w:t>
      </w:r>
      <w:proofErr w:type="spellStart"/>
      <w:r w:rsidRPr="00CC02A7">
        <w:rPr>
          <w:rFonts w:ascii="Tahoma" w:hAnsi="Tahoma" w:cs="Tahoma"/>
          <w:bCs/>
        </w:rPr>
        <w:t>dpi</w:t>
      </w:r>
      <w:proofErr w:type="spellEnd"/>
      <w:r w:rsidRPr="00CC02A7">
        <w:rPr>
          <w:rFonts w:ascii="Tahoma" w:hAnsi="Tahoma" w:cs="Tahoma"/>
          <w:bCs/>
        </w:rPr>
        <w:t>”, która zapewnia wysoką jakość skanowanych obrazów?</w:t>
      </w:r>
    </w:p>
    <w:p w:rsidR="00AB7530" w:rsidRPr="00AB7530" w:rsidRDefault="00AB7530" w:rsidP="00CC02A7">
      <w:pPr>
        <w:spacing w:before="100" w:beforeAutospacing="1" w:after="100" w:afterAutospacing="1"/>
        <w:rPr>
          <w:rFonts w:ascii="Tahoma" w:hAnsi="Tahoma" w:cs="Tahoma"/>
        </w:rPr>
      </w:pPr>
      <w:r>
        <w:rPr>
          <w:rFonts w:ascii="Tahoma" w:hAnsi="Tahoma" w:cs="Tahoma"/>
          <w:b/>
        </w:rPr>
        <w:t xml:space="preserve">Odpowiedź: </w:t>
      </w:r>
      <w:r w:rsidR="00795741">
        <w:rPr>
          <w:rFonts w:ascii="Tahoma" w:hAnsi="Tahoma" w:cs="Tahoma"/>
        </w:rPr>
        <w:t xml:space="preserve">Zamawiający nie dopuszcza urządzeń o „jakości skanowania od 600x600 </w:t>
      </w:r>
      <w:proofErr w:type="spellStart"/>
      <w:r w:rsidR="00795741">
        <w:rPr>
          <w:rFonts w:ascii="Tahoma" w:hAnsi="Tahoma" w:cs="Tahoma"/>
        </w:rPr>
        <w:t>dpi</w:t>
      </w:r>
      <w:proofErr w:type="spellEnd"/>
      <w:r w:rsidR="00795741">
        <w:rPr>
          <w:rFonts w:ascii="Tahoma" w:hAnsi="Tahoma" w:cs="Tahoma"/>
        </w:rPr>
        <w:t>”</w:t>
      </w:r>
      <w:r>
        <w:rPr>
          <w:rFonts w:ascii="Tahoma" w:hAnsi="Tahoma" w:cs="Tahoma"/>
        </w:rPr>
        <w:t>.</w:t>
      </w:r>
    </w:p>
    <w:p w:rsidR="00CC02A7" w:rsidRDefault="00CC02A7" w:rsidP="00CC02A7">
      <w:pPr>
        <w:spacing w:before="100" w:beforeAutospacing="1" w:after="100" w:afterAutospacing="1"/>
        <w:rPr>
          <w:rFonts w:ascii="Tahoma" w:hAnsi="Tahoma" w:cs="Tahoma"/>
          <w:bCs/>
        </w:rPr>
      </w:pPr>
      <w:r w:rsidRPr="00CC02A7">
        <w:rPr>
          <w:rFonts w:ascii="Tahoma" w:hAnsi="Tahoma" w:cs="Tahoma"/>
          <w:b/>
          <w:bCs/>
        </w:rPr>
        <w:t>2</w:t>
      </w:r>
      <w:r>
        <w:rPr>
          <w:rFonts w:ascii="Tahoma" w:hAnsi="Tahoma" w:cs="Tahoma"/>
          <w:b/>
          <w:bCs/>
        </w:rPr>
        <w:t>)</w:t>
      </w:r>
      <w:r w:rsidRPr="00CC02A7">
        <w:rPr>
          <w:rFonts w:ascii="Tahoma" w:hAnsi="Tahoma" w:cs="Tahoma"/>
          <w:b/>
          <w:bCs/>
        </w:rPr>
        <w:t xml:space="preserve"> </w:t>
      </w:r>
      <w:r w:rsidRPr="00CC02A7">
        <w:rPr>
          <w:rFonts w:ascii="Tahoma" w:hAnsi="Tahoma" w:cs="Tahoma"/>
          <w:bCs/>
        </w:rPr>
        <w:t xml:space="preserve">Czy w specyfikacji urządzenia „TYP C” zamawiający dopuszcza urządzenie o „jakości skanowania od 600 x 600 </w:t>
      </w:r>
      <w:proofErr w:type="spellStart"/>
      <w:r w:rsidRPr="00CC02A7">
        <w:rPr>
          <w:rFonts w:ascii="Tahoma" w:hAnsi="Tahoma" w:cs="Tahoma"/>
          <w:bCs/>
        </w:rPr>
        <w:t>dpi</w:t>
      </w:r>
      <w:proofErr w:type="spellEnd"/>
      <w:r w:rsidRPr="00CC02A7">
        <w:rPr>
          <w:rFonts w:ascii="Tahoma" w:hAnsi="Tahoma" w:cs="Tahoma"/>
          <w:bCs/>
        </w:rPr>
        <w:t>”, która zapewnia wysoką jakość skanowanych obrazów?</w:t>
      </w:r>
    </w:p>
    <w:p w:rsidR="00795741" w:rsidRPr="00AB7530" w:rsidRDefault="00AB7530" w:rsidP="00795741">
      <w:pPr>
        <w:spacing w:before="100" w:beforeAutospacing="1" w:after="100" w:afterAutospacing="1"/>
        <w:rPr>
          <w:rFonts w:ascii="Tahoma" w:hAnsi="Tahoma" w:cs="Tahoma"/>
        </w:rPr>
      </w:pPr>
      <w:r>
        <w:rPr>
          <w:rFonts w:ascii="Tahoma" w:hAnsi="Tahoma" w:cs="Tahoma"/>
          <w:b/>
        </w:rPr>
        <w:t xml:space="preserve">Odpowiedź: </w:t>
      </w:r>
      <w:r w:rsidR="00795741">
        <w:rPr>
          <w:rFonts w:ascii="Tahoma" w:hAnsi="Tahoma" w:cs="Tahoma"/>
        </w:rPr>
        <w:t xml:space="preserve">Zamawiający nie dopuszcza urządzeń o „jakości skanowania od 600x600 </w:t>
      </w:r>
      <w:proofErr w:type="spellStart"/>
      <w:r w:rsidR="00795741">
        <w:rPr>
          <w:rFonts w:ascii="Tahoma" w:hAnsi="Tahoma" w:cs="Tahoma"/>
        </w:rPr>
        <w:t>dpi</w:t>
      </w:r>
      <w:proofErr w:type="spellEnd"/>
      <w:r w:rsidR="00795741">
        <w:rPr>
          <w:rFonts w:ascii="Tahoma" w:hAnsi="Tahoma" w:cs="Tahoma"/>
        </w:rPr>
        <w:t>”.</w:t>
      </w:r>
    </w:p>
    <w:p w:rsidR="00CC02A7" w:rsidRDefault="00CC02A7" w:rsidP="00CC02A7">
      <w:pPr>
        <w:spacing w:before="100" w:beforeAutospacing="1" w:after="100" w:afterAutospacing="1"/>
        <w:rPr>
          <w:rFonts w:ascii="Tahoma" w:hAnsi="Tahoma" w:cs="Tahoma"/>
          <w:bCs/>
        </w:rPr>
      </w:pPr>
      <w:r w:rsidRPr="00CC02A7">
        <w:rPr>
          <w:rFonts w:ascii="Tahoma" w:hAnsi="Tahoma" w:cs="Tahoma"/>
          <w:b/>
          <w:bCs/>
        </w:rPr>
        <w:t>3</w:t>
      </w:r>
      <w:r>
        <w:rPr>
          <w:rFonts w:ascii="Tahoma" w:hAnsi="Tahoma" w:cs="Tahoma"/>
          <w:b/>
          <w:bCs/>
        </w:rPr>
        <w:t>)</w:t>
      </w:r>
      <w:r w:rsidRPr="00CC02A7">
        <w:rPr>
          <w:rFonts w:ascii="Tahoma" w:hAnsi="Tahoma" w:cs="Tahoma"/>
          <w:b/>
          <w:bCs/>
        </w:rPr>
        <w:t xml:space="preserve"> </w:t>
      </w:r>
      <w:r w:rsidRPr="00CC02A7">
        <w:rPr>
          <w:rFonts w:ascii="Tahoma" w:hAnsi="Tahoma" w:cs="Tahoma"/>
          <w:bCs/>
        </w:rPr>
        <w:t xml:space="preserve">Czy w specyfikacji urządzenia „TYP C” zamawiający dopuszcza urządzenie o jakości drukowania od 1200 x 1200 </w:t>
      </w:r>
      <w:proofErr w:type="spellStart"/>
      <w:r w:rsidRPr="00CC02A7">
        <w:rPr>
          <w:rFonts w:ascii="Tahoma" w:hAnsi="Tahoma" w:cs="Tahoma"/>
          <w:bCs/>
        </w:rPr>
        <w:t>dpi</w:t>
      </w:r>
      <w:proofErr w:type="spellEnd"/>
      <w:r w:rsidRPr="00CC02A7">
        <w:rPr>
          <w:rFonts w:ascii="Tahoma" w:hAnsi="Tahoma" w:cs="Tahoma"/>
          <w:bCs/>
        </w:rPr>
        <w:t xml:space="preserve">? Wydruk w rozdzielczość ponad 1000 </w:t>
      </w:r>
      <w:proofErr w:type="spellStart"/>
      <w:r w:rsidRPr="00CC02A7">
        <w:rPr>
          <w:rFonts w:ascii="Tahoma" w:hAnsi="Tahoma" w:cs="Tahoma"/>
          <w:bCs/>
        </w:rPr>
        <w:t>dpi</w:t>
      </w:r>
      <w:proofErr w:type="spellEnd"/>
      <w:r w:rsidRPr="00CC02A7">
        <w:rPr>
          <w:rFonts w:ascii="Tahoma" w:hAnsi="Tahoma" w:cs="Tahoma"/>
          <w:bCs/>
        </w:rPr>
        <w:t xml:space="preserve"> jest już traktowany jako wydruk o bardzo wysokiej jakości. W większości przypadków generowanych przez Państwa wydruków, jakość druku w rozdzielczości 1200 x 1200 będzie znacznie wyższa niż w rozdzielczości 1800 x 600 </w:t>
      </w:r>
      <w:proofErr w:type="spellStart"/>
      <w:r w:rsidRPr="00CC02A7">
        <w:rPr>
          <w:rFonts w:ascii="Tahoma" w:hAnsi="Tahoma" w:cs="Tahoma"/>
          <w:bCs/>
        </w:rPr>
        <w:t>dpi</w:t>
      </w:r>
      <w:proofErr w:type="spellEnd"/>
      <w:r w:rsidRPr="00CC02A7">
        <w:rPr>
          <w:rFonts w:ascii="Tahoma" w:hAnsi="Tahoma" w:cs="Tahoma"/>
          <w:bCs/>
        </w:rPr>
        <w:t>.</w:t>
      </w:r>
    </w:p>
    <w:p w:rsidR="00795741" w:rsidRPr="00AB7530" w:rsidRDefault="00AB7530" w:rsidP="00795741">
      <w:pPr>
        <w:spacing w:before="100" w:beforeAutospacing="1" w:after="100" w:afterAutospacing="1"/>
        <w:rPr>
          <w:rFonts w:ascii="Tahoma" w:hAnsi="Tahoma" w:cs="Tahoma"/>
        </w:rPr>
      </w:pPr>
      <w:r>
        <w:rPr>
          <w:rFonts w:ascii="Tahoma" w:hAnsi="Tahoma" w:cs="Tahoma"/>
          <w:b/>
        </w:rPr>
        <w:t xml:space="preserve">Odpowiedź: </w:t>
      </w:r>
      <w:r w:rsidR="00795741">
        <w:rPr>
          <w:rFonts w:ascii="Tahoma" w:hAnsi="Tahoma" w:cs="Tahoma"/>
        </w:rPr>
        <w:t xml:space="preserve">Zamawiający dopuszcza urządzenia o jakości drukowania od 1200 x 1200 </w:t>
      </w:r>
      <w:proofErr w:type="spellStart"/>
      <w:r w:rsidR="00795741">
        <w:rPr>
          <w:rFonts w:ascii="Tahoma" w:hAnsi="Tahoma" w:cs="Tahoma"/>
        </w:rPr>
        <w:t>dpi</w:t>
      </w:r>
      <w:proofErr w:type="spellEnd"/>
      <w:r w:rsidR="00795741">
        <w:rPr>
          <w:rFonts w:ascii="Tahoma" w:hAnsi="Tahoma" w:cs="Tahoma"/>
        </w:rPr>
        <w:t>.</w:t>
      </w:r>
    </w:p>
    <w:p w:rsidR="00CC02A7" w:rsidRPr="00CC02A7" w:rsidRDefault="00CC02A7" w:rsidP="00CC02A7">
      <w:pPr>
        <w:spacing w:before="100" w:beforeAutospacing="1" w:after="100" w:afterAutospacing="1"/>
        <w:rPr>
          <w:rFonts w:ascii="Tahoma" w:hAnsi="Tahoma" w:cs="Tahoma"/>
        </w:rPr>
      </w:pPr>
      <w:r>
        <w:rPr>
          <w:rFonts w:ascii="Tahoma" w:hAnsi="Tahoma" w:cs="Tahoma"/>
          <w:b/>
        </w:rPr>
        <w:t xml:space="preserve">Pytanie </w:t>
      </w:r>
      <w:r w:rsidR="00795741">
        <w:rPr>
          <w:rFonts w:ascii="Tahoma" w:hAnsi="Tahoma" w:cs="Tahoma"/>
          <w:b/>
        </w:rPr>
        <w:t>V</w:t>
      </w:r>
      <w:r>
        <w:rPr>
          <w:rFonts w:ascii="Tahoma" w:hAnsi="Tahoma" w:cs="Tahoma"/>
          <w:b/>
        </w:rPr>
        <w:t xml:space="preserve">: </w:t>
      </w:r>
      <w:r w:rsidRPr="00CC02A7">
        <w:rPr>
          <w:rFonts w:ascii="Tahoma" w:hAnsi="Tahoma" w:cs="Tahoma"/>
        </w:rPr>
        <w:t>do „</w:t>
      </w:r>
      <w:r w:rsidRPr="00CC02A7">
        <w:rPr>
          <w:rFonts w:ascii="Tahoma" w:hAnsi="Tahoma" w:cs="Tahoma"/>
          <w:b/>
          <w:bCs/>
        </w:rPr>
        <w:t>Parametry techniczne systemu informatycznego do obsługi zamówienia</w:t>
      </w:r>
      <w:r w:rsidRPr="00CC02A7">
        <w:rPr>
          <w:rFonts w:ascii="Tahoma" w:hAnsi="Tahoma" w:cs="Tahoma"/>
        </w:rPr>
        <w:t>”</w:t>
      </w:r>
    </w:p>
    <w:p w:rsidR="00CC02A7" w:rsidRPr="00AB7530" w:rsidRDefault="00CC02A7" w:rsidP="00CC02A7">
      <w:pPr>
        <w:spacing w:before="100" w:beforeAutospacing="1" w:after="100" w:afterAutospacing="1"/>
        <w:rPr>
          <w:rFonts w:ascii="Tahoma" w:hAnsi="Tahoma" w:cs="Tahoma"/>
        </w:rPr>
      </w:pPr>
      <w:r>
        <w:rPr>
          <w:rFonts w:ascii="Tahoma" w:hAnsi="Tahoma" w:cs="Tahoma"/>
          <w:b/>
          <w:bCs/>
        </w:rPr>
        <w:t xml:space="preserve">1) </w:t>
      </w:r>
      <w:r w:rsidRPr="00CC02A7">
        <w:rPr>
          <w:rFonts w:ascii="Tahoma" w:hAnsi="Tahoma" w:cs="Tahoma"/>
          <w:bCs/>
        </w:rPr>
        <w:t>Czy biorąc pod uwagę specyfikę formy nabycia przez Państwa urządzeń drukujących, czyli dzierżawę/najem, gdzie po stronie zamawiającego spoczywa cała odpowiedzialność za właściwe funkcjonowanie dostarczonych urządzeń, jest Państwu niezbędny parametr  techniczny systemu nr 14, gdzie między innymi wymagają Państwo aby było</w:t>
      </w:r>
      <w:r w:rsidRPr="00CC02A7">
        <w:rPr>
          <w:rFonts w:ascii="Tahoma" w:hAnsi="Tahoma" w:cs="Tahoma"/>
          <w:b/>
          <w:bCs/>
        </w:rPr>
        <w:t xml:space="preserve"> „</w:t>
      </w:r>
      <w:r w:rsidRPr="00CC02A7">
        <w:rPr>
          <w:rFonts w:ascii="Tahoma" w:hAnsi="Tahoma" w:cs="Tahoma"/>
        </w:rPr>
        <w:t xml:space="preserve">wyszczególnienie kosztów naprawy (edytowalnych przez Wykonawcę)”, „możliwość wyszczególnienia części niezbędnych do naprawy urządzenia drukującego (edytowalny </w:t>
      </w:r>
      <w:r w:rsidRPr="00AB7530">
        <w:rPr>
          <w:rFonts w:ascii="Tahoma" w:hAnsi="Tahoma" w:cs="Tahoma"/>
        </w:rPr>
        <w:t xml:space="preserve">przez Wykonawcę </w:t>
      </w:r>
      <w:proofErr w:type="spellStart"/>
      <w:r w:rsidR="00AB7530">
        <w:rPr>
          <w:rFonts w:ascii="Tahoma" w:hAnsi="Tahoma" w:cs="Tahoma"/>
          <w:bCs/>
        </w:rPr>
        <w:t>itp</w:t>
      </w:r>
      <w:proofErr w:type="spellEnd"/>
      <w:r w:rsidRPr="00AB7530">
        <w:rPr>
          <w:rFonts w:ascii="Tahoma" w:hAnsi="Tahoma" w:cs="Tahoma"/>
          <w:bCs/>
        </w:rPr>
        <w:t xml:space="preserve">? </w:t>
      </w:r>
    </w:p>
    <w:p w:rsidR="00CC02A7" w:rsidRPr="00AB7530" w:rsidRDefault="00CC02A7" w:rsidP="00CC02A7">
      <w:pPr>
        <w:spacing w:before="100" w:beforeAutospacing="1" w:after="100" w:afterAutospacing="1"/>
        <w:rPr>
          <w:rFonts w:ascii="Tahoma" w:hAnsi="Tahoma" w:cs="Tahoma"/>
        </w:rPr>
      </w:pPr>
      <w:r w:rsidRPr="00AB7530">
        <w:rPr>
          <w:rFonts w:ascii="Tahoma" w:hAnsi="Tahoma" w:cs="Tahoma"/>
          <w:bCs/>
        </w:rPr>
        <w:t>Wymagania specyfikacji opisane w parametrze technicznym nr 14 nie mają większego wpływu na jakość świadczonej usługi a w znaczący sposób zawęża konkurencyjność. Istnieją na rynku rozwiązania które pozwolą na bardzo dobrą obsługę floty dzierżawionych urządzeń, będą przy tym dużo bardziej ekonomiczne niż te które musiały by spełnić parametr nr 14. Wykorzystanie tych dużo bardziej konkurencyjnych cenowo rozwiązań nie wpłynie negatywnie na jakość usługi.</w:t>
      </w:r>
    </w:p>
    <w:p w:rsidR="00CC02A7" w:rsidRPr="00AB7530" w:rsidRDefault="00CC02A7" w:rsidP="00CC02A7">
      <w:pPr>
        <w:spacing w:before="100" w:beforeAutospacing="1" w:after="100" w:afterAutospacing="1"/>
        <w:rPr>
          <w:rFonts w:ascii="Tahoma" w:hAnsi="Tahoma" w:cs="Tahoma"/>
          <w:bCs/>
        </w:rPr>
      </w:pPr>
      <w:r w:rsidRPr="00AB7530">
        <w:rPr>
          <w:rFonts w:ascii="Tahoma" w:hAnsi="Tahoma" w:cs="Tahoma"/>
          <w:bCs/>
        </w:rPr>
        <w:t>Czy Zamawiający bierze pod uwagę rezygnację z tego punktu?</w:t>
      </w:r>
    </w:p>
    <w:p w:rsidR="00AB7530" w:rsidRPr="00AB7530" w:rsidRDefault="00AB7530" w:rsidP="00CC02A7">
      <w:pPr>
        <w:spacing w:before="100" w:beforeAutospacing="1" w:after="100" w:afterAutospacing="1"/>
        <w:rPr>
          <w:rFonts w:ascii="Tahoma" w:hAnsi="Tahoma" w:cs="Tahoma"/>
        </w:rPr>
      </w:pPr>
      <w:r>
        <w:rPr>
          <w:rFonts w:ascii="Tahoma" w:hAnsi="Tahoma" w:cs="Tahoma"/>
          <w:b/>
        </w:rPr>
        <w:t xml:space="preserve">Odpowiedź: </w:t>
      </w:r>
      <w:r w:rsidRPr="00AB7530">
        <w:rPr>
          <w:rFonts w:ascii="Tahoma" w:hAnsi="Tahoma" w:cs="Tahoma"/>
        </w:rPr>
        <w:t xml:space="preserve">Zapis </w:t>
      </w:r>
      <w:r w:rsidR="00795741">
        <w:rPr>
          <w:rFonts w:ascii="Tahoma" w:hAnsi="Tahoma" w:cs="Tahoma"/>
        </w:rPr>
        <w:t>specyfikacji</w:t>
      </w:r>
      <w:r w:rsidRPr="00AB7530">
        <w:rPr>
          <w:rFonts w:ascii="Tahoma" w:hAnsi="Tahoma" w:cs="Tahoma"/>
        </w:rPr>
        <w:t xml:space="preserve"> pozostaje bez zmian.</w:t>
      </w:r>
    </w:p>
    <w:p w:rsidR="00CC02A7" w:rsidRPr="00CC02A7" w:rsidRDefault="00CC02A7" w:rsidP="00CC02A7">
      <w:pPr>
        <w:spacing w:before="100" w:beforeAutospacing="1" w:after="100" w:afterAutospacing="1"/>
        <w:rPr>
          <w:rFonts w:ascii="Tahoma" w:hAnsi="Tahoma" w:cs="Tahoma"/>
        </w:rPr>
      </w:pPr>
      <w:r>
        <w:rPr>
          <w:rFonts w:ascii="Tahoma" w:hAnsi="Tahoma" w:cs="Tahoma"/>
          <w:b/>
          <w:bCs/>
        </w:rPr>
        <w:t xml:space="preserve">2) </w:t>
      </w:r>
      <w:r w:rsidRPr="00CC02A7">
        <w:rPr>
          <w:rFonts w:ascii="Tahoma" w:hAnsi="Tahoma" w:cs="Tahoma"/>
          <w:bCs/>
        </w:rPr>
        <w:t>Czy do obsługi serwisowej mogą być użyte dwa systemy: jeden do monitorowania statusów urządzeń a drugi do napraw urządzeń drukujący</w:t>
      </w:r>
      <w:r>
        <w:rPr>
          <w:rFonts w:ascii="Tahoma" w:hAnsi="Tahoma" w:cs="Tahoma"/>
          <w:bCs/>
        </w:rPr>
        <w:t xml:space="preserve">ch? – dotyczy punktu nr 13. </w:t>
      </w:r>
    </w:p>
    <w:p w:rsidR="00CC02A7" w:rsidRPr="00AB7530" w:rsidRDefault="00AB7530" w:rsidP="00CC6C02">
      <w:pPr>
        <w:rPr>
          <w:rFonts w:ascii="Tahoma" w:hAnsi="Tahoma" w:cs="Tahoma"/>
        </w:rPr>
      </w:pPr>
      <w:r>
        <w:rPr>
          <w:rFonts w:ascii="Tahoma" w:hAnsi="Tahoma" w:cs="Tahoma"/>
          <w:b/>
        </w:rPr>
        <w:t xml:space="preserve">Odpowiedź: </w:t>
      </w:r>
      <w:r>
        <w:rPr>
          <w:rFonts w:ascii="Tahoma" w:hAnsi="Tahoma" w:cs="Tahoma"/>
        </w:rPr>
        <w:t>Zamawiający wyraża zgodę na odrębny system serwisowy.</w:t>
      </w:r>
    </w:p>
    <w:p w:rsidR="00CC02A7" w:rsidRPr="00CC02A7" w:rsidRDefault="00CC02A7" w:rsidP="00CC6C02">
      <w:pPr>
        <w:rPr>
          <w:rFonts w:ascii="Tahoma" w:hAnsi="Tahoma" w:cs="Tahoma"/>
          <w:b/>
        </w:rPr>
      </w:pPr>
    </w:p>
    <w:p w:rsidR="00B70075" w:rsidRPr="00AB7530" w:rsidRDefault="00CC6C02" w:rsidP="00CC6C02">
      <w:pPr>
        <w:rPr>
          <w:rFonts w:ascii="Tahoma" w:hAnsi="Tahoma" w:cs="Tahoma"/>
          <w:b/>
        </w:rPr>
      </w:pPr>
      <w:r w:rsidRPr="00AB7530">
        <w:rPr>
          <w:rFonts w:ascii="Tahoma" w:hAnsi="Tahoma" w:cs="Tahoma"/>
          <w:b/>
        </w:rPr>
        <w:t xml:space="preserve">Udzielone </w:t>
      </w:r>
      <w:r w:rsidR="00274260" w:rsidRPr="00AB7530">
        <w:rPr>
          <w:rFonts w:ascii="Tahoma" w:hAnsi="Tahoma" w:cs="Tahoma"/>
          <w:b/>
        </w:rPr>
        <w:t>odpowiedzi</w:t>
      </w:r>
      <w:r w:rsidRPr="00AB7530">
        <w:rPr>
          <w:rFonts w:ascii="Tahoma" w:hAnsi="Tahoma" w:cs="Tahoma"/>
          <w:b/>
        </w:rPr>
        <w:t xml:space="preserve"> są obowiązujące.</w:t>
      </w:r>
      <w:r w:rsidR="00AB7530" w:rsidRPr="00AB7530">
        <w:rPr>
          <w:rFonts w:ascii="Tahoma" w:hAnsi="Tahoma" w:cs="Tahoma"/>
          <w:b/>
        </w:rPr>
        <w:t xml:space="preserve"> (załączniki </w:t>
      </w:r>
      <w:r w:rsidR="00595BE8">
        <w:rPr>
          <w:rFonts w:ascii="Tahoma" w:hAnsi="Tahoma" w:cs="Tahoma"/>
          <w:b/>
        </w:rPr>
        <w:t xml:space="preserve">nr 1b i 2b </w:t>
      </w:r>
      <w:bookmarkStart w:id="0" w:name="_GoBack"/>
      <w:bookmarkEnd w:id="0"/>
      <w:r w:rsidR="00AB7530" w:rsidRPr="00AB7530">
        <w:rPr>
          <w:rFonts w:ascii="Tahoma" w:hAnsi="Tahoma" w:cs="Tahoma"/>
          <w:b/>
        </w:rPr>
        <w:t>do SIWZ po zmianie)</w:t>
      </w:r>
    </w:p>
    <w:p w:rsidR="00AB7530" w:rsidRDefault="00AB7530" w:rsidP="000A5509">
      <w:pPr>
        <w:jc w:val="both"/>
        <w:rPr>
          <w:rFonts w:ascii="Tahoma" w:hAnsi="Tahoma" w:cs="Tahoma"/>
        </w:rPr>
      </w:pPr>
    </w:p>
    <w:p w:rsidR="000A5509" w:rsidRPr="00CC02A7" w:rsidRDefault="000A5509" w:rsidP="000A5509">
      <w:pPr>
        <w:jc w:val="both"/>
        <w:rPr>
          <w:rFonts w:ascii="Tahoma" w:hAnsi="Tahoma" w:cs="Tahoma"/>
        </w:rPr>
      </w:pPr>
      <w:r w:rsidRPr="00CC02A7">
        <w:rPr>
          <w:rFonts w:ascii="Tahoma" w:hAnsi="Tahoma" w:cs="Tahoma"/>
        </w:rPr>
        <w:t>Jednocześnie zawiadamiamy, iż wobec czynności podjętych przez zamawiającego w toku postępowania mają Państwo prawo wnieść odwołanie w terminach i formie określonej w Dziale VI rozdział 2 ustawy Prawo Zamówień Publicznych.</w:t>
      </w:r>
    </w:p>
    <w:p w:rsidR="000A5509" w:rsidRPr="00CC02A7" w:rsidRDefault="000A5509" w:rsidP="000A5509">
      <w:pPr>
        <w:jc w:val="both"/>
        <w:rPr>
          <w:rFonts w:ascii="Tahoma" w:hAnsi="Tahoma" w:cs="Tahoma"/>
          <w:highlight w:val="yellow"/>
        </w:rPr>
      </w:pPr>
    </w:p>
    <w:sectPr w:rsidR="000A5509" w:rsidRPr="00CC02A7" w:rsidSect="003014C6">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51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C62" w:rsidRDefault="00C05C62">
      <w:r>
        <w:separator/>
      </w:r>
    </w:p>
  </w:endnote>
  <w:endnote w:type="continuationSeparator" w:id="0">
    <w:p w:rsidR="00C05C62" w:rsidRDefault="00C05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inion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595BE8">
    <w:pPr>
      <w:pStyle w:val="Stopka"/>
      <w:tabs>
        <w:tab w:val="clear" w:pos="4536"/>
      </w:tabs>
      <w:jc w:val="center"/>
    </w:pPr>
    <w:r>
      <w:rPr>
        <w:noProof/>
      </w:rPr>
      <w:pict>
        <v:line id="_x0000_s2049" style="position:absolute;left:0;text-align:left;z-index:251656192"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595BE8">
      <w:rPr>
        <w:rStyle w:val="Numerstrony"/>
        <w:rFonts w:ascii="Arial" w:hAnsi="Arial" w:cs="Arial"/>
        <w:noProof/>
        <w:sz w:val="18"/>
        <w:szCs w:val="18"/>
      </w:rPr>
      <w:t>4</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595BE8">
      <w:rPr>
        <w:rStyle w:val="Numerstrony"/>
        <w:rFonts w:ascii="Arial" w:hAnsi="Arial" w:cs="Arial"/>
        <w:noProof/>
        <w:sz w:val="18"/>
        <w:szCs w:val="18"/>
      </w:rPr>
      <w:t>4</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91"/>
      <w:gridCol w:w="173"/>
      <w:gridCol w:w="2333"/>
      <w:gridCol w:w="2409"/>
      <w:gridCol w:w="2127"/>
      <w:gridCol w:w="1950"/>
    </w:tblGrid>
    <w:tr w:rsidR="00BE7F65" w:rsidRPr="00BE7F65" w:rsidTr="005E5DF6">
      <w:trPr>
        <w:trHeight w:val="454"/>
      </w:trPr>
      <w:tc>
        <w:tcPr>
          <w:tcW w:w="291" w:type="dxa"/>
          <w:vMerge w:val="restart"/>
          <w:tcBorders>
            <w:top w:val="nil"/>
            <w:left w:val="nil"/>
            <w:bottom w:val="nil"/>
            <w:right w:val="nil"/>
          </w:tcBorders>
          <w:shd w:val="clear" w:color="auto" w:fill="F02D2D"/>
          <w:tcMar>
            <w:left w:w="0" w:type="dxa"/>
            <w:right w:w="0" w:type="dxa"/>
          </w:tcMar>
          <w:tcFitText/>
        </w:tcPr>
        <w:p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val="restart"/>
          <w:tcBorders>
            <w:top w:val="nil"/>
            <w:left w:val="nil"/>
            <w:bottom w:val="nil"/>
            <w:right w:val="nil"/>
          </w:tcBorders>
          <w:tcMar>
            <w:left w:w="0" w:type="dxa"/>
            <w:right w:w="0" w:type="dxa"/>
          </w:tcMar>
          <w:tcFitText/>
        </w:tcPr>
        <w:p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8819" w:type="dxa"/>
          <w:gridSpan w:val="4"/>
          <w:tcBorders>
            <w:top w:val="nil"/>
            <w:left w:val="nil"/>
            <w:bottom w:val="nil"/>
            <w:right w:val="nil"/>
          </w:tcBorders>
          <w:tcMar>
            <w:left w:w="0" w:type="dxa"/>
            <w:right w:w="0" w:type="dxa"/>
          </w:tcMar>
        </w:tcPr>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b/>
              <w:bCs/>
              <w:caps/>
              <w:color w:val="000000"/>
              <w:sz w:val="16"/>
              <w:szCs w:val="16"/>
              <w:lang w:eastAsia="en-US"/>
            </w:rPr>
          </w:pPr>
          <w:r w:rsidRPr="00BE7F65">
            <w:rPr>
              <w:rFonts w:ascii="Arial" w:eastAsia="Calibri" w:hAnsi="Arial" w:cs="Arial"/>
              <w:b/>
              <w:bCs/>
              <w:caps/>
              <w:color w:val="000000"/>
              <w:sz w:val="16"/>
              <w:szCs w:val="16"/>
              <w:lang w:eastAsia="en-US"/>
            </w:rPr>
            <w:t>Centrum Onkologii – Instytut im. Marii Skłodowskiej-Curie Oddział w krakowie</w:t>
          </w:r>
        </w:p>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b/>
              <w:bCs/>
              <w:caps/>
              <w:color w:val="000000"/>
              <w:sz w:val="16"/>
              <w:szCs w:val="16"/>
              <w:lang w:eastAsia="en-US"/>
            </w:rPr>
          </w:pPr>
          <w:r w:rsidRPr="00BE7F65">
            <w:rPr>
              <w:rFonts w:ascii="Arial" w:eastAsia="Calibri" w:hAnsi="Arial" w:cs="Arial"/>
              <w:color w:val="808080"/>
              <w:sz w:val="16"/>
              <w:szCs w:val="16"/>
              <w:lang w:eastAsia="en-US"/>
            </w:rPr>
            <w:t>31-115 KRAKÓW, UL. GARNCARSKA 11</w:t>
          </w:r>
        </w:p>
      </w:tc>
    </w:tr>
    <w:tr w:rsidR="00BE7F65" w:rsidRPr="00BE7F65" w:rsidTr="005E5DF6">
      <w:trPr>
        <w:trHeight w:val="234"/>
      </w:trPr>
      <w:tc>
        <w:tcPr>
          <w:tcW w:w="291" w:type="dxa"/>
          <w:vMerge/>
          <w:tcBorders>
            <w:top w:val="nil"/>
            <w:left w:val="nil"/>
            <w:bottom w:val="nil"/>
            <w:right w:val="nil"/>
          </w:tcBorders>
          <w:shd w:val="clear" w:color="auto" w:fill="F02D2D"/>
          <w:tcMar>
            <w:left w:w="0" w:type="dxa"/>
            <w:right w:w="0" w:type="dxa"/>
          </w:tcMar>
          <w:tcFitText/>
        </w:tcPr>
        <w:p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tcBorders>
            <w:top w:val="nil"/>
            <w:left w:val="nil"/>
            <w:bottom w:val="nil"/>
            <w:right w:val="nil"/>
          </w:tcBorders>
          <w:tcMar>
            <w:left w:w="0" w:type="dxa"/>
            <w:right w:w="0" w:type="dxa"/>
          </w:tcMar>
          <w:tcFitText/>
        </w:tcPr>
        <w:p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2333" w:type="dxa"/>
          <w:tcBorders>
            <w:top w:val="nil"/>
            <w:left w:val="nil"/>
            <w:bottom w:val="nil"/>
            <w:right w:val="nil"/>
          </w:tcBorders>
          <w:tcMar>
            <w:left w:w="0" w:type="dxa"/>
            <w:right w:w="0" w:type="dxa"/>
          </w:tcMar>
        </w:tcPr>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Tel.:</w:t>
          </w:r>
          <w:r w:rsidRPr="00BE7F65">
            <w:rPr>
              <w:rFonts w:ascii="Arial" w:eastAsia="Calibri" w:hAnsi="Arial" w:cs="Arial"/>
              <w:color w:val="000000"/>
              <w:sz w:val="14"/>
              <w:szCs w:val="14"/>
              <w:lang w:eastAsia="en-US"/>
            </w:rPr>
            <w:t xml:space="preserve"> +48 12 634 80 00</w:t>
          </w:r>
        </w:p>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Fax:</w:t>
          </w:r>
          <w:r w:rsidRPr="00BE7F65">
            <w:rPr>
              <w:rFonts w:ascii="Arial" w:eastAsia="Calibri" w:hAnsi="Arial" w:cs="Arial"/>
              <w:color w:val="000000"/>
              <w:sz w:val="14"/>
              <w:szCs w:val="14"/>
              <w:lang w:eastAsia="en-US"/>
            </w:rPr>
            <w:t xml:space="preserve"> +48 12 423 10 76</w:t>
          </w:r>
        </w:p>
      </w:tc>
      <w:tc>
        <w:tcPr>
          <w:tcW w:w="2409" w:type="dxa"/>
          <w:tcBorders>
            <w:top w:val="nil"/>
            <w:left w:val="nil"/>
            <w:bottom w:val="nil"/>
            <w:right w:val="nil"/>
          </w:tcBorders>
        </w:tcPr>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Tel.:</w:t>
          </w:r>
          <w:r w:rsidRPr="00BE7F65">
            <w:rPr>
              <w:rFonts w:ascii="Arial" w:eastAsia="Calibri" w:hAnsi="Arial" w:cs="Arial"/>
              <w:color w:val="000000"/>
              <w:sz w:val="14"/>
              <w:szCs w:val="14"/>
              <w:lang w:eastAsia="en-US"/>
            </w:rPr>
            <w:t xml:space="preserve"> +48 12 634 82 00</w:t>
          </w:r>
        </w:p>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Fax:</w:t>
          </w:r>
          <w:r w:rsidRPr="00BE7F65">
            <w:rPr>
              <w:rFonts w:ascii="Arial" w:eastAsia="Calibri" w:hAnsi="Arial" w:cs="Arial"/>
              <w:color w:val="000000"/>
              <w:sz w:val="14"/>
              <w:szCs w:val="14"/>
              <w:lang w:eastAsia="en-US"/>
            </w:rPr>
            <w:t xml:space="preserve"> +48 12 422 66 80</w:t>
          </w:r>
        </w:p>
      </w:tc>
      <w:tc>
        <w:tcPr>
          <w:tcW w:w="2127" w:type="dxa"/>
          <w:tcBorders>
            <w:top w:val="nil"/>
            <w:left w:val="nil"/>
            <w:bottom w:val="nil"/>
            <w:right w:val="nil"/>
          </w:tcBorders>
        </w:tcPr>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val="it-IT" w:eastAsia="en-US"/>
            </w:rPr>
          </w:pPr>
          <w:r w:rsidRPr="00BE7F65">
            <w:rPr>
              <w:rFonts w:ascii="Arial" w:eastAsia="Calibri" w:hAnsi="Arial" w:cs="Arial"/>
              <w:color w:val="FF0C19"/>
              <w:sz w:val="14"/>
              <w:szCs w:val="14"/>
              <w:lang w:val="it-IT" w:eastAsia="en-US"/>
            </w:rPr>
            <w:t>E-mail:</w:t>
          </w:r>
          <w:r w:rsidRPr="00BE7F65">
            <w:rPr>
              <w:rFonts w:ascii="Arial" w:eastAsia="Calibri" w:hAnsi="Arial" w:cs="Arial"/>
              <w:color w:val="000000"/>
              <w:sz w:val="14"/>
              <w:szCs w:val="14"/>
              <w:lang w:val="it-IT" w:eastAsia="en-US"/>
            </w:rPr>
            <w:t xml:space="preserve"> z5cook@cyfronet.pl</w:t>
          </w:r>
        </w:p>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val="it-IT" w:eastAsia="en-US"/>
            </w:rPr>
          </w:pPr>
          <w:r w:rsidRPr="00BE7F65">
            <w:rPr>
              <w:rFonts w:ascii="Arial" w:eastAsia="Calibri" w:hAnsi="Arial" w:cs="Arial"/>
              <w:color w:val="FF0C19"/>
              <w:sz w:val="14"/>
              <w:szCs w:val="14"/>
              <w:lang w:val="it-IT" w:eastAsia="en-US"/>
            </w:rPr>
            <w:t>Url:</w:t>
          </w:r>
          <w:r w:rsidRPr="00BE7F65">
            <w:rPr>
              <w:rFonts w:ascii="Arial" w:eastAsia="Calibri" w:hAnsi="Arial" w:cs="Arial"/>
              <w:color w:val="000000"/>
              <w:sz w:val="14"/>
              <w:szCs w:val="14"/>
              <w:lang w:val="it-IT" w:eastAsia="en-US"/>
            </w:rPr>
            <w:t xml:space="preserve"> www.onkologia.krakow.pl</w:t>
          </w:r>
        </w:p>
      </w:tc>
      <w:tc>
        <w:tcPr>
          <w:tcW w:w="1950" w:type="dxa"/>
          <w:tcBorders>
            <w:top w:val="nil"/>
            <w:left w:val="nil"/>
            <w:bottom w:val="nil"/>
            <w:right w:val="nil"/>
          </w:tcBorders>
        </w:tcPr>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eastAsia="en-US"/>
            </w:rPr>
          </w:pPr>
          <w:r w:rsidRPr="00BE7F65">
            <w:rPr>
              <w:rFonts w:ascii="Arial" w:eastAsia="Calibri" w:hAnsi="Arial" w:cs="Arial"/>
              <w:color w:val="FF0C19"/>
              <w:sz w:val="14"/>
              <w:szCs w:val="14"/>
              <w:lang w:eastAsia="en-US"/>
            </w:rPr>
            <w:t>NIP:</w:t>
          </w:r>
          <w:r w:rsidRPr="00BE7F65">
            <w:rPr>
              <w:rFonts w:ascii="Arial" w:eastAsia="Calibri" w:hAnsi="Arial" w:cs="Arial"/>
              <w:color w:val="000000"/>
              <w:sz w:val="14"/>
              <w:szCs w:val="14"/>
              <w:lang w:eastAsia="en-US"/>
            </w:rPr>
            <w:t xml:space="preserve"> 5250008057</w:t>
          </w:r>
        </w:p>
        <w:p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REGON:</w:t>
          </w:r>
          <w:r w:rsidRPr="00BE7F65">
            <w:rPr>
              <w:rFonts w:ascii="Arial" w:eastAsia="Calibri" w:hAnsi="Arial" w:cs="Arial"/>
              <w:color w:val="000000"/>
              <w:sz w:val="14"/>
              <w:szCs w:val="14"/>
              <w:lang w:eastAsia="en-US"/>
            </w:rPr>
            <w:t xml:space="preserve"> 000288366-00035</w:t>
          </w:r>
        </w:p>
      </w:tc>
    </w:tr>
  </w:tbl>
  <w:p w:rsidR="006D4AB3" w:rsidRPr="00BE7F65" w:rsidRDefault="006D4AB3" w:rsidP="00BE7F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C62" w:rsidRDefault="00C05C62">
      <w:r>
        <w:separator/>
      </w:r>
    </w:p>
  </w:footnote>
  <w:footnote w:type="continuationSeparator" w:id="0">
    <w:p w:rsidR="00C05C62" w:rsidRDefault="00C05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056" w:rsidRDefault="0047705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056" w:rsidRDefault="0047705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F65" w:rsidRDefault="00595BE8" w:rsidP="00BE7F65">
    <w:pPr>
      <w:pStyle w:val="Nagwek"/>
    </w:pPr>
    <w:r>
      <w:rPr>
        <w:lang w:eastAsia="en-US"/>
      </w:rPr>
      <w:pict>
        <v:rect id="Prostokąt 3" o:spid="_x0000_s2054" style="position:absolute;margin-left:490.15pt;margin-top:-28.35pt;width:27.7pt;height:149.3pt;z-index:251658240;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YMFkAIAAGsFAAAOAAAAZHJzL2Uyb0RvYy54bWysVM1O3DAQvlfqO1i+l2wWFpaILFqBqCoh&#10;WBUqzl7HJlEdj2t7N9ne+2Y8WMd2NlBAPVTNwRnPzzc/npmz875VZCusa0CXND+YUCI0h6rRjyX9&#10;dn/1aU6J80xXTIEWJd0JR88XHz+cdaYQU6hBVcISBNGu6ExJa+9NkWWO16Jl7gCM0CiUYFvm8Wof&#10;s8qyDtFblU0nk+OsA1sZC1w4h9zLJKSLiC+l4P5WSic8USXF2Hw8bTzX4cwWZ6x4tMzUDR/CYP8Q&#10;RcsajU5HqEvmGdnY5g1U23ALDqQ/4NBmIGXDRcwBs8knr7K5q5kRMRcsjjNjmdz/g+U325UlTVXS&#10;Q0o0a/GJVhigh+9Pvzw5DPXpjCtQ7c6s7HBzSIZke2nb8Mc0SB9ruhtrKnpPODIPZ/nJKVaeoyif&#10;zfPT43kAzZ6tjXX+s4CWBKKkFt8slpJtr51PqnuV4EzDVaMU8lmh9B8MxAycLAScQoyU3ymRtL8K&#10;ialiUNPoIDaZuFCWbBm2B+NcaJ8nUc0qkdizCX5DyKNFTEBpBAzIEgMasQeA0MBvsVM6g34wFbFH&#10;R+PJ3wJLxqNF9Azaj8Zto8G+B6Awq8Fz0t8XKZUmVMn36x5VArmGaoc9YSENizP8qsGXuWbOr5jF&#10;6cDXxIn3t3hIBV1JYaAoqcH+fI8f9EsazukJmnc4cCV1PzbMCkrUF40dfZofHYUJjZej2ckUL/al&#10;ZP1SojftBeCj5bheDI9k0PdqT0oL7QPuhmVwjCKmOQZXUu7t/nLh0yLA7cLFchnVcCoN89f6zvAA&#10;Hmocmu++f2DWDB3qsbdvYD+crHjVqEk3WGpYbjzIJnbxc2mH6uNExzYatk9YGS/vUet5Ry5+AwAA&#10;//8DAFBLAwQUAAYACAAAACEA1e8MjeEAAAALAQAADwAAAGRycy9kb3ducmV2LnhtbEyPy07DMBBF&#10;90j8gzVI7Fq7aUubkEmFQKx4SAQWLJ14iAOxHWy3DX+Pu4Ll6B7de6bcTWZgB/KhdxZhMRfAyLZO&#10;9bZDeHu9n22BhSitkoOzhPBDAXbV+VkpC+WO9oUOdexYKrGhkAg6xrHgPLSajAxzN5JN2YfzRsZ0&#10;+o4rL4+p3Aw8E+KKG9nbtKDlSLea2q96bxCax7VSz9+fUk/86aF5z/3dqvaIlxfTzTWwSFP8g+Gk&#10;n9ShSk6N21sV2ICQb8UyoQizTQbsBIjlegOsQchWixx4VfL/P1S/AAAA//8DAFBLAQItABQABgAI&#10;AAAAIQC2gziS/gAAAOEBAAATAAAAAAAAAAAAAAAAAAAAAABbQ29udGVudF9UeXBlc10ueG1sUEsB&#10;Ai0AFAAGAAgAAAAhADj9If/WAAAAlAEAAAsAAAAAAAAAAAAAAAAALwEAAF9yZWxzLy5yZWxzUEsB&#10;Ai0AFAAGAAgAAAAhAP2pgwWQAgAAawUAAA4AAAAAAAAAAAAAAAAALgIAAGRycy9lMm9Eb2MueG1s&#10;UEsBAi0AFAAGAAgAAAAhANXvDI3hAAAACwEAAA8AAAAAAAAAAAAAAAAA6gQAAGRycy9kb3ducmV2&#10;LnhtbFBLBQYAAAAABAAEAPMAAAD4BQAAAAA=&#10;" filled="f" stroked="f" strokeweight="2pt">
          <v:textbox style="layout-flow:vertical;mso-layout-flow-alt:bottom-to-top;mso-next-textbox:#Prostokąt 3">
            <w:txbxContent>
              <w:p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v:textbox>
          <w10:wrap anchorx="margin"/>
        </v:rect>
      </w:pict>
    </w:r>
    <w:r>
      <w:rPr>
        <w:lang w:eastAsia="en-US"/>
      </w:rPr>
      <w:pict>
        <v:rect id="Prostokąt 2" o:spid="_x0000_s2053" style="position:absolute;margin-left:495.9pt;margin-top:-28.35pt;width:14.15pt;height:149.3pt;z-index:251657216;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Qy0nQIAAIYFAAAOAAAAZHJzL2Uyb0RvYy54bWysVM1u2zAMvg/YOwi6r/5ZszZBnSJokGFA&#10;0QZLh54VWY6NyaImKXGy+95sDzZKst2uK3YYloMiih8//pjk1fWxleQgjG1AFTQ7SykRikPZqF1B&#10;vzys3l1SYh1TJZOgREFPwtLr+ds3V52eiRxqkKUwBEmUnXW6oLVzepYklteiZfYMtFCorMC0zKFo&#10;dklpWIfsrUzyNP2QdGBKbYALa/F1GZV0HvirSnB3X1VWOCILirG5cJpwbv2ZzK/YbGeYrhveh8H+&#10;IYqWNQqdjlRL5hjZm+YPqrbhBixU7oxDm0BVNVyEHDCbLH2RzaZmWoRcsDhWj2Wy/4+W3x3WhjRl&#10;QXNKFGvxE60xQAdff/5wJPf16bSdIWyj16aXLF59ssfKtP4f0yDHUNPTWFNxdITjY3YxvUgnlHBU&#10;ZZfTyfT9xJMmT9baWPdRQEv8paAGv1koJTvcWhehA8Q7syCbctVIGQSz295IQw4Mv+8qzZf5smf/&#10;DSaVByvwZpHRvyQ+s5hLuLmTFB4n1WdRYU0w+jxEErpRjH4Y50K5LKpqVorofpLib/Du+9dbhEwD&#10;oWeu0P/I3RMMyEgycMcoe7w3FaGZR+P0b4FF49EieAblRuO2UWBeI5CYVe854ocixdL4Km2hPGHH&#10;GIijZDVfNfjdbpl1a2ZwdnDKcB+4ezwqCV1Bob9RUoP5/tq7x2NLo5aSDmexoPbbnhlBifyksNmn&#10;2fm5H94gnE8uchTMc832uUbt2xvAdshw82gerh7v5HCtDLSPuDYW3iuqmOLou6DcmUG4cXFH4OLh&#10;YrEIMBxYzdyt2mjuyX1VfV8+HB+Z0X3zOmz7Oxjmls1e9HDEeksFi72DqgkN/lTXvt447KFx+sXk&#10;t8lzOaCe1uf8FwAAAP//AwBQSwMEFAAGAAgAAAAhAHGzRxbhAAAADAEAAA8AAABkcnMvZG93bnJl&#10;di54bWxMjzFPwzAUhHck/oP1kNhaOwFaEvJSVUiABBOlUlcnNnbU2A622yT/HneC8XSnu++qzWR6&#10;cpY+dM4iZEsGRNrWic4qhP3Xy+IRSIjcCt47KxFmGWBTX19VvBRutJ/yvIuKpBIbSo6gYxxKSkOr&#10;peFh6QZpk/ftvOExSa+o8HxM5aanOWMranhn04Lmg3zWsj3uTgZB9e8jf92q+bB+O/7o8OHvmrlB&#10;vL2Ztk9AopziXxgu+Akd6sTUuJMVgfQIRZEl9IiweFitgVwSLGcZkAYhv88KoHVF/5+ofwEAAP//&#10;AwBQSwECLQAUAAYACAAAACEAtoM4kv4AAADhAQAAEwAAAAAAAAAAAAAAAAAAAAAAW0NvbnRlbnRf&#10;VHlwZXNdLnhtbFBLAQItABQABgAIAAAAIQA4/SH/1gAAAJQBAAALAAAAAAAAAAAAAAAAAC8BAABf&#10;cmVscy8ucmVsc1BLAQItABQABgAIAAAAIQBy2Qy0nQIAAIYFAAAOAAAAAAAAAAAAAAAAAC4CAABk&#10;cnMvZTJvRG9jLnhtbFBLAQItABQABgAIAAAAIQBxs0cW4QAAAAwBAAAPAAAAAAAAAAAAAAAAAPcE&#10;AABkcnMvZG93bnJldi54bWxQSwUGAAAAAAQABADzAAAABQYAAAAA&#10;" fillcolor="#f02d2d" stroked="f" strokeweight="2pt">
          <w10:wrap anchorx="margin"/>
        </v:rect>
      </w:pict>
    </w:r>
    <w:r>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2055" type="#_x0000_t75" style="position:absolute;margin-left:-1.65pt;margin-top:10.35pt;width:255.35pt;height:44.2pt;z-index:-251657216;visibility:visible">
          <v:imagedata r:id="rId1" o:title=""/>
        </v:shape>
      </w:pict>
    </w:r>
  </w:p>
  <w:p w:rsidR="003014C6" w:rsidRDefault="003014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A063362"/>
    <w:multiLevelType w:val="multilevel"/>
    <w:tmpl w:val="EEC001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4C21299"/>
    <w:multiLevelType w:val="multilevel"/>
    <w:tmpl w:val="382677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C62"/>
    <w:rsid w:val="00031374"/>
    <w:rsid w:val="000A5509"/>
    <w:rsid w:val="000E2D58"/>
    <w:rsid w:val="00180C6E"/>
    <w:rsid w:val="0021050C"/>
    <w:rsid w:val="00274260"/>
    <w:rsid w:val="002A6C5C"/>
    <w:rsid w:val="002D5BF7"/>
    <w:rsid w:val="002F5F32"/>
    <w:rsid w:val="003014C6"/>
    <w:rsid w:val="003D3066"/>
    <w:rsid w:val="0043605A"/>
    <w:rsid w:val="00477056"/>
    <w:rsid w:val="004974E3"/>
    <w:rsid w:val="00595BE8"/>
    <w:rsid w:val="005A5BBC"/>
    <w:rsid w:val="005D21EC"/>
    <w:rsid w:val="005D4180"/>
    <w:rsid w:val="005E5DF6"/>
    <w:rsid w:val="00640D06"/>
    <w:rsid w:val="00672B2F"/>
    <w:rsid w:val="006C1B1C"/>
    <w:rsid w:val="006D4AB3"/>
    <w:rsid w:val="00795741"/>
    <w:rsid w:val="008F52A9"/>
    <w:rsid w:val="00985761"/>
    <w:rsid w:val="00A816D3"/>
    <w:rsid w:val="00AA25E2"/>
    <w:rsid w:val="00AB7530"/>
    <w:rsid w:val="00B12452"/>
    <w:rsid w:val="00B70075"/>
    <w:rsid w:val="00BE3F87"/>
    <w:rsid w:val="00BE7F65"/>
    <w:rsid w:val="00C05C62"/>
    <w:rsid w:val="00C26F29"/>
    <w:rsid w:val="00C52894"/>
    <w:rsid w:val="00C73C5E"/>
    <w:rsid w:val="00CC02A7"/>
    <w:rsid w:val="00CC1CC9"/>
    <w:rsid w:val="00CC6C02"/>
    <w:rsid w:val="00DF32E8"/>
    <w:rsid w:val="00DF7516"/>
    <w:rsid w:val="00E2789F"/>
    <w:rsid w:val="00E41992"/>
    <w:rsid w:val="00E51A82"/>
    <w:rsid w:val="00E93402"/>
    <w:rsid w:val="00ED04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paragraph" w:customStyle="1" w:styleId="Default">
    <w:name w:val="Default"/>
    <w:rsid w:val="00CC1CC9"/>
    <w:pPr>
      <w:autoSpaceDE w:val="0"/>
      <w:autoSpaceDN w:val="0"/>
      <w:adjustRightInd w:val="0"/>
    </w:pPr>
    <w:rPr>
      <w:color w:val="000000"/>
      <w:sz w:val="24"/>
      <w:szCs w:val="24"/>
    </w:rPr>
  </w:style>
  <w:style w:type="paragraph" w:styleId="Tekstprzypisukocowego">
    <w:name w:val="endnote text"/>
    <w:basedOn w:val="Normalny"/>
    <w:link w:val="TekstprzypisukocowegoZnak"/>
    <w:uiPriority w:val="99"/>
    <w:semiHidden/>
    <w:unhideWhenUsed/>
    <w:rsid w:val="00AB7530"/>
  </w:style>
  <w:style w:type="character" w:customStyle="1" w:styleId="TekstprzypisukocowegoZnak">
    <w:name w:val="Tekst przypisu końcowego Znak"/>
    <w:basedOn w:val="Domylnaczcionkaakapitu"/>
    <w:link w:val="Tekstprzypisukocowego"/>
    <w:uiPriority w:val="99"/>
    <w:semiHidden/>
    <w:rsid w:val="00AB7530"/>
  </w:style>
  <w:style w:type="character" w:styleId="Odwoanieprzypisukocowego">
    <w:name w:val="endnote reference"/>
    <w:basedOn w:val="Domylnaczcionkaakapitu"/>
    <w:uiPriority w:val="99"/>
    <w:semiHidden/>
    <w:unhideWhenUsed/>
    <w:rsid w:val="00AB7530"/>
    <w:rPr>
      <w:vertAlign w:val="superscript"/>
    </w:rPr>
  </w:style>
  <w:style w:type="paragraph" w:styleId="Tekstdymka">
    <w:name w:val="Balloon Text"/>
    <w:basedOn w:val="Normalny"/>
    <w:link w:val="TekstdymkaZnak"/>
    <w:uiPriority w:val="99"/>
    <w:semiHidden/>
    <w:unhideWhenUsed/>
    <w:rsid w:val="00595BE8"/>
    <w:rPr>
      <w:rFonts w:ascii="Tahoma" w:hAnsi="Tahoma" w:cs="Tahoma"/>
      <w:sz w:val="16"/>
      <w:szCs w:val="16"/>
    </w:rPr>
  </w:style>
  <w:style w:type="character" w:customStyle="1" w:styleId="TekstdymkaZnak">
    <w:name w:val="Tekst dymka Znak"/>
    <w:basedOn w:val="Domylnaczcionkaakapitu"/>
    <w:link w:val="Tekstdymka"/>
    <w:uiPriority w:val="99"/>
    <w:semiHidden/>
    <w:rsid w:val="00595B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2908">
      <w:bodyDiv w:val="1"/>
      <w:marLeft w:val="0"/>
      <w:marRight w:val="0"/>
      <w:marTop w:val="0"/>
      <w:marBottom w:val="0"/>
      <w:divBdr>
        <w:top w:val="none" w:sz="0" w:space="0" w:color="auto"/>
        <w:left w:val="none" w:sz="0" w:space="0" w:color="auto"/>
        <w:bottom w:val="none" w:sz="0" w:space="0" w:color="auto"/>
        <w:right w:val="none" w:sz="0" w:space="0" w:color="auto"/>
      </w:divBdr>
    </w:div>
    <w:div w:id="502745472">
      <w:bodyDiv w:val="1"/>
      <w:marLeft w:val="0"/>
      <w:marRight w:val="0"/>
      <w:marTop w:val="0"/>
      <w:marBottom w:val="0"/>
      <w:divBdr>
        <w:top w:val="none" w:sz="0" w:space="0" w:color="auto"/>
        <w:left w:val="none" w:sz="0" w:space="0" w:color="auto"/>
        <w:bottom w:val="none" w:sz="0" w:space="0" w:color="auto"/>
        <w:right w:val="none" w:sz="0" w:space="0" w:color="auto"/>
      </w:divBdr>
    </w:div>
    <w:div w:id="1984458684">
      <w:bodyDiv w:val="1"/>
      <w:marLeft w:val="0"/>
      <w:marRight w:val="0"/>
      <w:marTop w:val="0"/>
      <w:marBottom w:val="0"/>
      <w:divBdr>
        <w:top w:val="none" w:sz="0" w:space="0" w:color="auto"/>
        <w:left w:val="none" w:sz="0" w:space="0" w:color="auto"/>
        <w:bottom w:val="none" w:sz="0" w:space="0" w:color="auto"/>
        <w:right w:val="none" w:sz="0" w:space="0" w:color="auto"/>
      </w:divBdr>
    </w:div>
    <w:div w:id="206019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in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1517</Words>
  <Characters>10120</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halina</dc:creator>
  <cp:keywords/>
  <cp:lastModifiedBy>halina</cp:lastModifiedBy>
  <cp:revision>2</cp:revision>
  <cp:lastPrinted>2019-10-16T06:54:00Z</cp:lastPrinted>
  <dcterms:created xsi:type="dcterms:W3CDTF">2019-10-16T06:54:00Z</dcterms:created>
  <dcterms:modified xsi:type="dcterms:W3CDTF">2019-10-16T06:54:00Z</dcterms:modified>
</cp:coreProperties>
</file>