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A8" w:rsidRPr="009475A8" w:rsidRDefault="009475A8" w:rsidP="009475A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4578F9" w:rsidRPr="004578F9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:rsidR="009475A8" w:rsidRPr="009475A8" w:rsidRDefault="009475A8" w:rsidP="009475A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9475A8" w:rsidRPr="009475A8" w:rsidRDefault="009475A8" w:rsidP="009475A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9475A8" w:rsidRPr="009475A8" w:rsidRDefault="009475A8" w:rsidP="009475A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475A8" w:rsidRPr="009475A8" w:rsidRDefault="009475A8" w:rsidP="009475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1E0718">
        <w:rPr>
          <w:rFonts w:ascii="Arial" w:eastAsia="Times New Roman" w:hAnsi="Arial" w:cs="Arial"/>
          <w:b/>
          <w:sz w:val="20"/>
          <w:szCs w:val="20"/>
          <w:lang w:eastAsia="pl-PL"/>
        </w:rPr>
        <w:t>skład komputerowy i komputerowe opracowanie rysunków do pozycji wydawniczych, w których wzory, tabele i rysunki stanowią 65% objętości książek wraz z przygotowaniem plików do druku - KC-zp.272-625/19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</w:t>
      </w:r>
      <w:r w:rsidR="00952860" w:rsidRPr="00952860">
        <w:rPr>
          <w:rFonts w:ascii="Arial" w:eastAsia="Times New Roman" w:hAnsi="Arial" w:cs="Arial"/>
          <w:sz w:val="21"/>
          <w:szCs w:val="21"/>
          <w:lang w:eastAsia="pl-PL"/>
        </w:rPr>
        <w:t>prowadzonego przez Akademię Górniczo-Hutniczą im. St. Staszica w Krakowie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9475A8" w:rsidRPr="009475A8" w:rsidRDefault="009475A8" w:rsidP="009475A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0718" w:rsidRDefault="009475A8" w:rsidP="001E071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475A8" w:rsidRPr="001E0718" w:rsidRDefault="009475A8" w:rsidP="001E071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bookmarkEnd w:id="0"/>
      <w:r w:rsidRPr="001E071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1E071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pkt 1 i pkt 8 ustawy </w:t>
      </w:r>
      <w:proofErr w:type="spellStart"/>
      <w:r w:rsidRPr="001E071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1E071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1E071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52860" w:rsidRPr="009475A8" w:rsidRDefault="00952860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03B9" w:rsidRPr="009475A8" w:rsidRDefault="005103B9" w:rsidP="009475A8"/>
    <w:sectPr w:rsidR="005103B9" w:rsidRPr="009475A8" w:rsidSect="009475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CE" w:rsidRDefault="00D27ACE" w:rsidP="0038231F">
      <w:pPr>
        <w:spacing w:after="0" w:line="240" w:lineRule="auto"/>
      </w:pPr>
      <w:r>
        <w:separator/>
      </w:r>
    </w:p>
  </w:endnote>
  <w:endnote w:type="continuationSeparator" w:id="0">
    <w:p w:rsidR="00D27ACE" w:rsidRDefault="00D27A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F9" w:rsidRDefault="004578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378F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378F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F9" w:rsidRDefault="004578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CE" w:rsidRDefault="00D27ACE" w:rsidP="0038231F">
      <w:pPr>
        <w:spacing w:after="0" w:line="240" w:lineRule="auto"/>
      </w:pPr>
      <w:r>
        <w:separator/>
      </w:r>
    </w:p>
  </w:footnote>
  <w:footnote w:type="continuationSeparator" w:id="0">
    <w:p w:rsidR="00D27ACE" w:rsidRDefault="00D27A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F9" w:rsidRDefault="004578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F9" w:rsidRDefault="004578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F9" w:rsidRDefault="004578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77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0718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578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378FA"/>
    <w:rsid w:val="00547156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2577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2860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79F1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27ACE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AAB87-4905-446F-8FD8-C1B9A2D9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Długoń</dc:creator>
  <cp:lastModifiedBy>Sylwia Lempart</cp:lastModifiedBy>
  <cp:revision>2</cp:revision>
  <cp:lastPrinted>2019-09-23T11:55:00Z</cp:lastPrinted>
  <dcterms:created xsi:type="dcterms:W3CDTF">2019-09-23T11:55:00Z</dcterms:created>
  <dcterms:modified xsi:type="dcterms:W3CDTF">2019-09-23T11:55:00Z</dcterms:modified>
</cp:coreProperties>
</file>