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956" w:rsidRPr="002F1B71" w:rsidRDefault="00EC7956" w:rsidP="0032767F">
      <w:pPr>
        <w:pStyle w:val="Heading1"/>
        <w:spacing w:before="120" w:after="12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b/>
          <w:color w:val="auto"/>
          <w:sz w:val="24"/>
          <w:szCs w:val="24"/>
        </w:rPr>
        <w:t>UMOWA</w:t>
      </w:r>
      <w:r w:rsidRPr="002F1B71">
        <w:rPr>
          <w:rFonts w:ascii="Times New Roman" w:hAnsi="Times New Roman"/>
          <w:color w:val="auto"/>
          <w:sz w:val="24"/>
          <w:szCs w:val="24"/>
        </w:rPr>
        <w:br/>
        <w:t>powierzenia przetwarzania danych osobowych</w:t>
      </w:r>
    </w:p>
    <w:p w:rsidR="00EC7956" w:rsidRPr="002F1B71" w:rsidRDefault="00EC7956" w:rsidP="0032767F">
      <w:pPr>
        <w:spacing w:before="120" w:after="120" w:line="360" w:lineRule="auto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zawarta w dniu ….……………………….r., w Warszawie, pomiędzy: </w:t>
      </w:r>
    </w:p>
    <w:p w:rsidR="00EC7956" w:rsidRPr="002F1B71" w:rsidRDefault="00EC7956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Centralnym Szpitalem Klinicznym Ministerstwa Spraw Wewnętrznych i Administracji z siedzibą w Warszawie,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ab/>
      </w:r>
    </w:p>
    <w:p w:rsidR="00EC7956" w:rsidRPr="002F1B71" w:rsidRDefault="00EC7956" w:rsidP="00723F41">
      <w:pPr>
        <w:spacing w:before="120" w:after="120" w:line="360" w:lineRule="auto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 xml:space="preserve">dr n. med. Marcin Maruszewski 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-  Dyrektor</w:t>
      </w:r>
    </w:p>
    <w:p w:rsidR="00EC7956" w:rsidRPr="002F1B71" w:rsidRDefault="00EC7956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zwanym dalej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Powierzającym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” lub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Administratorem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”</w:t>
      </w:r>
    </w:p>
    <w:p w:rsidR="00EC7956" w:rsidRPr="002F1B71" w:rsidRDefault="00EC7956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a</w:t>
      </w:r>
    </w:p>
    <w:p w:rsidR="00EC7956" w:rsidRPr="002F1B71" w:rsidRDefault="00EC7956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 xml:space="preserve">……………………………………….., 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ul. ………………………………………., działającą w oparciu o wpis do KRS w ………………………………. nr ………………………..,      NIP </w:t>
      </w:r>
      <w:r w:rsidRPr="002F1B71">
        <w:rPr>
          <w:rFonts w:ascii="Times New Roman" w:hAnsi="Times New Roman"/>
          <w:sz w:val="24"/>
          <w:szCs w:val="24"/>
        </w:rPr>
        <w:t>………………………….., REGON: ………………………., który reprezentuje:</w:t>
      </w:r>
    </w:p>
    <w:p w:rsidR="00EC7956" w:rsidRPr="002F1B71" w:rsidRDefault="00EC7956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…………………………………………………………………………………………………………………………………………………………………………………………….………..</w:t>
      </w:r>
    </w:p>
    <w:p w:rsidR="00EC7956" w:rsidRPr="002F1B71" w:rsidRDefault="00EC7956" w:rsidP="00723F41">
      <w:pPr>
        <w:spacing w:before="120" w:after="120" w:line="360" w:lineRule="auto"/>
        <w:ind w:hanging="284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ab/>
        <w:t>zwaną dalej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Przetwarzającym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” </w:t>
      </w:r>
    </w:p>
    <w:p w:rsidR="00EC7956" w:rsidRPr="002F1B71" w:rsidRDefault="00EC7956" w:rsidP="0032767F">
      <w:pPr>
        <w:pStyle w:val="BodyText"/>
        <w:spacing w:before="120" w:after="120" w:line="360" w:lineRule="auto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>Mając na uwadze, że:</w:t>
      </w:r>
    </w:p>
    <w:p w:rsidR="00EC7956" w:rsidRPr="002F1B71" w:rsidRDefault="00EC7956" w:rsidP="0032767F">
      <w:pPr>
        <w:pStyle w:val="BodyTex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 xml:space="preserve">Strony z w dniu </w:t>
      </w:r>
      <w:r w:rsidRPr="002F1B71">
        <w:rPr>
          <w:rFonts w:ascii="Times New Roman" w:hAnsi="Times New Roman"/>
          <w:b/>
          <w:sz w:val="24"/>
          <w:szCs w:val="24"/>
          <w:lang/>
        </w:rPr>
        <w:t>………….. r.</w:t>
      </w:r>
      <w:r w:rsidRPr="002F1B71">
        <w:rPr>
          <w:rFonts w:ascii="Times New Roman" w:hAnsi="Times New Roman"/>
          <w:sz w:val="24"/>
          <w:szCs w:val="24"/>
          <w:lang/>
        </w:rPr>
        <w:t xml:space="preserve"> zawarły Umowę nr …………………….. („</w:t>
      </w:r>
      <w:r w:rsidRPr="002F1B71">
        <w:rPr>
          <w:rFonts w:ascii="Times New Roman" w:hAnsi="Times New Roman"/>
          <w:b/>
          <w:bCs/>
          <w:sz w:val="24"/>
          <w:szCs w:val="24"/>
          <w:lang/>
        </w:rPr>
        <w:t>Umowa Podstawowa</w:t>
      </w:r>
      <w:r w:rsidRPr="002F1B71">
        <w:rPr>
          <w:rFonts w:ascii="Times New Roman" w:hAnsi="Times New Roman"/>
          <w:sz w:val="24"/>
          <w:szCs w:val="24"/>
          <w:lang/>
        </w:rPr>
        <w:t xml:space="preserve">”), dotyczącą usług związanych z systemami i aparaturą medyczną wykorzystywanymi przez Powierzającego przy prowadzeniu jego statutowej działalności, </w:t>
      </w:r>
      <w:r>
        <w:rPr>
          <w:rFonts w:ascii="Times New Roman" w:hAnsi="Times New Roman"/>
          <w:sz w:val="24"/>
          <w:szCs w:val="24"/>
          <w:lang/>
        </w:rPr>
        <w:t xml:space="preserve">której prawidłowa realizacja wymaga powierzenia określonych zbiorów danych osobowych przez Administratora do przetwarzania przez Przetwarzającego. </w:t>
      </w:r>
    </w:p>
    <w:p w:rsidR="00EC7956" w:rsidRPr="002F1B71" w:rsidRDefault="00EC7956" w:rsidP="00C06EDE">
      <w:pPr>
        <w:pStyle w:val="BodyText"/>
        <w:numPr>
          <w:ilvl w:val="0"/>
          <w:numId w:val="2"/>
        </w:numPr>
        <w:spacing w:before="120"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>Celem niniejszej umowy (dalej „</w:t>
      </w:r>
      <w:r w:rsidRPr="002F1B71">
        <w:rPr>
          <w:rFonts w:ascii="Times New Roman" w:hAnsi="Times New Roman"/>
          <w:b/>
          <w:sz w:val="24"/>
          <w:szCs w:val="24"/>
          <w:lang/>
        </w:rPr>
        <w:t>Umowa</w:t>
      </w:r>
      <w:r w:rsidRPr="002F1B71">
        <w:rPr>
          <w:rFonts w:ascii="Times New Roman" w:hAnsi="Times New Roman"/>
          <w:sz w:val="24"/>
          <w:szCs w:val="24"/>
          <w:lang/>
        </w:rPr>
        <w:t>”) jest ustalenie warunków, na jakich Przetwarzający wykonuje operacje przetwarzania Danych Osobowych w imieniu i na zlecenie Administratora;</w:t>
      </w:r>
    </w:p>
    <w:p w:rsidR="00EC7956" w:rsidRPr="002F1B71" w:rsidRDefault="00EC7956" w:rsidP="00723F41">
      <w:pPr>
        <w:pStyle w:val="BodyText"/>
        <w:numPr>
          <w:ilvl w:val="0"/>
          <w:numId w:val="2"/>
        </w:numPr>
        <w:spacing w:before="120" w:after="120" w:line="360" w:lineRule="auto"/>
        <w:ind w:left="426" w:firstLine="0"/>
        <w:jc w:val="both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color w:val="212121"/>
          <w:sz w:val="24"/>
          <w:szCs w:val="24"/>
          <w:lang/>
        </w:rPr>
        <w:t xml:space="preserve">Strony zawierając Umowę dążą do takiego uregulowania zasad przetwarzania Danych </w:t>
      </w:r>
      <w:r w:rsidRPr="002F1B71">
        <w:rPr>
          <w:rFonts w:ascii="Times New Roman" w:hAnsi="Times New Roman"/>
          <w:color w:val="212121"/>
          <w:sz w:val="24"/>
          <w:szCs w:val="24"/>
          <w:lang/>
        </w:rPr>
        <w:tab/>
        <w:t xml:space="preserve">Osobowych, aby odpowiadały one w pełni postanowieniom </w:t>
      </w:r>
      <w:r w:rsidRPr="002F1B71">
        <w:rPr>
          <w:rFonts w:ascii="Times New Roman" w:hAnsi="Times New Roman"/>
          <w:sz w:val="24"/>
          <w:szCs w:val="24"/>
          <w:lang/>
        </w:rPr>
        <w:t xml:space="preserve">rozporządzenia </w:t>
      </w:r>
      <w:r w:rsidRPr="002F1B71">
        <w:rPr>
          <w:rFonts w:ascii="Times New Roman" w:hAnsi="Times New Roman"/>
          <w:sz w:val="24"/>
          <w:szCs w:val="24"/>
          <w:lang/>
        </w:rPr>
        <w:tab/>
        <w:t xml:space="preserve">Parlamentu Europejskiego i Rady (UE) 2016/679 z 27.04.2016 r. w sprawie ochrony </w:t>
      </w:r>
      <w:r w:rsidRPr="002F1B71">
        <w:rPr>
          <w:rFonts w:ascii="Times New Roman" w:hAnsi="Times New Roman"/>
          <w:sz w:val="24"/>
          <w:szCs w:val="24"/>
          <w:lang/>
        </w:rPr>
        <w:tab/>
        <w:t xml:space="preserve">osób fizycznych w związku z przetwarzaniem danych osobowych i w sprawie </w:t>
      </w:r>
      <w:r w:rsidRPr="002F1B71">
        <w:rPr>
          <w:rFonts w:ascii="Times New Roman" w:hAnsi="Times New Roman"/>
          <w:sz w:val="24"/>
          <w:szCs w:val="24"/>
          <w:lang/>
        </w:rPr>
        <w:tab/>
        <w:t xml:space="preserve">swobodnego przepływu takich danych oraz uchylenia dyrektywy 95/46/WE (ogólne </w:t>
      </w:r>
      <w:r w:rsidRPr="002F1B71">
        <w:rPr>
          <w:rFonts w:ascii="Times New Roman" w:hAnsi="Times New Roman"/>
          <w:sz w:val="24"/>
          <w:szCs w:val="24"/>
          <w:lang/>
        </w:rPr>
        <w:tab/>
        <w:t>rozporządzenie o ochronie danych) (Dz. Urz. UE L 119, s. 1) – dalej „</w:t>
      </w:r>
      <w:r w:rsidRPr="002F1B71">
        <w:rPr>
          <w:rFonts w:ascii="Times New Roman" w:hAnsi="Times New Roman"/>
          <w:b/>
          <w:sz w:val="24"/>
          <w:szCs w:val="24"/>
          <w:lang/>
        </w:rPr>
        <w:t>RODO”</w:t>
      </w:r>
      <w:r w:rsidRPr="002F1B71">
        <w:rPr>
          <w:rFonts w:ascii="Times New Roman" w:hAnsi="Times New Roman"/>
          <w:sz w:val="24"/>
          <w:szCs w:val="24"/>
          <w:lang/>
        </w:rPr>
        <w:t>.</w:t>
      </w:r>
      <w:r w:rsidRPr="002F1B71">
        <w:rPr>
          <w:rFonts w:ascii="Times New Roman" w:hAnsi="Times New Roman"/>
          <w:color w:val="212121"/>
          <w:sz w:val="24"/>
          <w:szCs w:val="24"/>
          <w:lang/>
        </w:rPr>
        <w:t xml:space="preserve"> </w:t>
      </w:r>
    </w:p>
    <w:p w:rsidR="00EC7956" w:rsidRDefault="00EC7956" w:rsidP="00723F41">
      <w:pPr>
        <w:pStyle w:val="BodyText"/>
        <w:spacing w:before="120" w:after="120" w:line="360" w:lineRule="auto"/>
        <w:ind w:hanging="142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 xml:space="preserve">        Strony postanowiły zawrzeć niniejszą umowę, o następującej treści:</w:t>
      </w:r>
    </w:p>
    <w:p w:rsidR="00EC7956" w:rsidRPr="002F1B71" w:rsidRDefault="00EC7956" w:rsidP="0032767F">
      <w:pPr>
        <w:pStyle w:val="BodyText"/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/>
        </w:rPr>
      </w:pPr>
      <w:r w:rsidRPr="002F1B71">
        <w:rPr>
          <w:rFonts w:ascii="Times New Roman" w:hAnsi="Times New Roman"/>
          <w:b/>
          <w:sz w:val="24"/>
          <w:szCs w:val="24"/>
          <w:lang/>
        </w:rPr>
        <w:t>§1</w:t>
      </w:r>
    </w:p>
    <w:p w:rsidR="00EC7956" w:rsidRPr="002F1B71" w:rsidRDefault="00EC7956" w:rsidP="0032767F">
      <w:pPr>
        <w:pStyle w:val="BodyText"/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/>
        </w:rPr>
      </w:pPr>
      <w:r w:rsidRPr="002F1B71">
        <w:rPr>
          <w:rFonts w:ascii="Times New Roman" w:hAnsi="Times New Roman"/>
          <w:b/>
          <w:sz w:val="24"/>
          <w:szCs w:val="24"/>
          <w:lang/>
        </w:rPr>
        <w:t>Przedmiot Umowy</w:t>
      </w:r>
    </w:p>
    <w:p w:rsidR="00EC7956" w:rsidRPr="002F1B71" w:rsidRDefault="00EC7956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EC7956" w:rsidRPr="002F1B71" w:rsidRDefault="00EC7956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Powierzenie przetwarzania Danych Osobowych następuje w celu umożliwienia wykonywania przez Przetwarzającego usług dotyczących serwisu aparatury medycznej w ramach gwarancji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Aparatury</w:t>
      </w:r>
      <w:r w:rsidRPr="002F1B71">
        <w:rPr>
          <w:rFonts w:ascii="Times New Roman" w:hAnsi="Times New Roman"/>
          <w:sz w:val="24"/>
          <w:szCs w:val="24"/>
          <w:lang w:val="pl-PL"/>
        </w:rPr>
        <w:t>”), będących przedmiotem Umowy Podstawowej. Pod pojęciem Aparatury należy rozumieć aparaturę medyczną będącą przedmiotem dostawy i objętą w ramach gwarancji usługami serwisowymi zgodnie z Umową Podstawową i Opisem przedmiotu zamówienia, zawierającą w bazie danych w ramach użytkowania w okresie gwarancji dostęp do Danych Osobowych w tym danych wrażliwych.</w:t>
      </w:r>
    </w:p>
    <w:p w:rsidR="00EC7956" w:rsidRPr="002F1B71" w:rsidRDefault="00EC7956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 ramach Umowy przetwarzane będą dane osobowe gromadzone w bazie danych Aparatury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Dane Osobowe</w:t>
      </w:r>
      <w:r w:rsidRPr="002F1B71"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EC7956" w:rsidRPr="002F1B71" w:rsidRDefault="00EC7956" w:rsidP="0032767F">
      <w:pPr>
        <w:pStyle w:val="ListParagraph"/>
        <w:numPr>
          <w:ilvl w:val="3"/>
          <w:numId w:val="3"/>
        </w:numPr>
        <w:spacing w:before="120" w:after="120" w:line="360" w:lineRule="auto"/>
        <w:ind w:left="1134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zwykłe: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płeć,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 PESEL,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adresy (numery) IP,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EC7956" w:rsidRPr="002F1B71" w:rsidRDefault="00EC7956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numery praw do wykonywania zawodu lekarza i pielęgniarki;</w:t>
      </w:r>
    </w:p>
    <w:p w:rsidR="00EC7956" w:rsidRPr="002F1B71" w:rsidRDefault="00EC7956" w:rsidP="0032767F">
      <w:pPr>
        <w:pStyle w:val="ListParagraph"/>
        <w:numPr>
          <w:ilvl w:val="3"/>
          <w:numId w:val="3"/>
        </w:numPr>
        <w:spacing w:before="120" w:after="120" w:line="360" w:lineRule="auto"/>
        <w:ind w:left="1134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wrażliwe:</w:t>
      </w:r>
    </w:p>
    <w:p w:rsidR="00EC7956" w:rsidRPr="002F1B71" w:rsidRDefault="00EC7956" w:rsidP="0032767F">
      <w:pPr>
        <w:pStyle w:val="ListParagraph"/>
        <w:numPr>
          <w:ilvl w:val="0"/>
          <w:numId w:val="4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dotyczące zdrowia w rozumieniu art. 4 pkt. 15 RODO w tym, informacje gromadzone w dokumentacji medycznej, informacje o stanie zdrowia, diagnozy, stosowane leczenie, opisy i wyniki badań (co obejmuje także zapisane w postaci cyfrowej filmy, badania obrazowe itp.),</w:t>
      </w:r>
    </w:p>
    <w:p w:rsidR="00EC7956" w:rsidRPr="002F1B71" w:rsidRDefault="00EC7956" w:rsidP="0032767F">
      <w:pPr>
        <w:pStyle w:val="ListParagraph"/>
        <w:numPr>
          <w:ilvl w:val="0"/>
          <w:numId w:val="4"/>
        </w:numPr>
        <w:spacing w:before="120" w:after="120" w:line="360" w:lineRule="auto"/>
        <w:ind w:left="1560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informacje o niepełno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2F1B71">
        <w:rPr>
          <w:rFonts w:ascii="Times New Roman" w:hAnsi="Times New Roman"/>
          <w:sz w:val="24"/>
          <w:szCs w:val="24"/>
          <w:lang w:val="pl-PL"/>
        </w:rPr>
        <w:t>sprawnościach.</w:t>
      </w:r>
    </w:p>
    <w:p w:rsidR="00EC7956" w:rsidRPr="002F1B71" w:rsidRDefault="00EC7956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 ramach Umowy przetwarzane będą Dane Osobowe, gromadzone w bazie Aparatury, dotyczące w szczególności następujących kategorii osób:</w:t>
      </w:r>
    </w:p>
    <w:p w:rsidR="00EC7956" w:rsidRPr="002F1B71" w:rsidRDefault="00EC7956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EC7956" w:rsidRPr="002F1B71" w:rsidRDefault="00EC7956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EC7956" w:rsidRPr="002F1B71" w:rsidRDefault="00EC7956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pacjentów Powierzającego,</w:t>
      </w:r>
    </w:p>
    <w:p w:rsidR="00EC7956" w:rsidRPr="002F1B71" w:rsidRDefault="00EC7956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osób uzyskujących dostęp do dokumentacji medycznej,</w:t>
      </w:r>
    </w:p>
    <w:p w:rsidR="00EC7956" w:rsidRDefault="00EC7956" w:rsidP="00C259F9">
      <w:pPr>
        <w:pStyle w:val="ListParagraph"/>
        <w:numPr>
          <w:ilvl w:val="0"/>
          <w:numId w:val="5"/>
        </w:numPr>
        <w:spacing w:before="120" w:after="120" w:line="360" w:lineRule="auto"/>
        <w:ind w:left="1134" w:firstLine="0"/>
        <w:jc w:val="both"/>
        <w:rPr>
          <w:rFonts w:ascii="Times New Roman" w:hAnsi="Times New Roman"/>
          <w:sz w:val="24"/>
          <w:szCs w:val="24"/>
          <w:lang w:val="pl-PL"/>
        </w:rPr>
      </w:pPr>
      <w:r w:rsidRPr="00C259F9">
        <w:rPr>
          <w:rFonts w:ascii="Times New Roman" w:hAnsi="Times New Roman"/>
          <w:sz w:val="24"/>
          <w:szCs w:val="24"/>
          <w:lang w:val="pl-PL"/>
        </w:rPr>
        <w:t>inni użytkownicy Systemów.</w:t>
      </w:r>
    </w:p>
    <w:p w:rsidR="00EC7956" w:rsidRPr="002F1B71" w:rsidRDefault="00EC7956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/>
        </w:rPr>
      </w:pPr>
      <w:r w:rsidRPr="002F1B71">
        <w:rPr>
          <w:rFonts w:ascii="Times New Roman" w:hAnsi="Times New Roman"/>
          <w:b/>
          <w:sz w:val="24"/>
          <w:szCs w:val="24"/>
          <w:lang/>
        </w:rPr>
        <w:t>§2</w:t>
      </w:r>
    </w:p>
    <w:p w:rsidR="00EC7956" w:rsidRPr="002F1B71" w:rsidRDefault="00EC7956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/>
        </w:rPr>
      </w:pPr>
      <w:r w:rsidRPr="002F1B71">
        <w:rPr>
          <w:rFonts w:ascii="Times New Roman" w:hAnsi="Times New Roman"/>
          <w:b/>
          <w:sz w:val="24"/>
          <w:szCs w:val="24"/>
          <w:lang/>
        </w:rPr>
        <w:t>Okres obowiązywania Umowy</w:t>
      </w:r>
    </w:p>
    <w:p w:rsidR="00EC7956" w:rsidRPr="002F1B71" w:rsidRDefault="00EC7956" w:rsidP="0032767F">
      <w:pPr>
        <w:pStyle w:val="BodyText2"/>
        <w:spacing w:before="120" w:line="360" w:lineRule="auto"/>
        <w:jc w:val="both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>Umowa zostaje zawarta na czas określony tj. od dnia zawarcia Umowy do:</w:t>
      </w:r>
    </w:p>
    <w:p w:rsidR="00EC7956" w:rsidRPr="002F1B71" w:rsidRDefault="00EC7956" w:rsidP="0032767F">
      <w:pPr>
        <w:pStyle w:val="BodyText2"/>
        <w:numPr>
          <w:ilvl w:val="0"/>
          <w:numId w:val="6"/>
        </w:numPr>
        <w:spacing w:before="120" w:line="360" w:lineRule="auto"/>
        <w:ind w:left="709" w:hanging="425"/>
        <w:jc w:val="both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>do upływu trzech miesięcy po ustaniu Umowy Podstawowej,</w:t>
      </w:r>
    </w:p>
    <w:p w:rsidR="00EC7956" w:rsidRPr="002F1B71" w:rsidRDefault="00EC7956" w:rsidP="0032767F">
      <w:pPr>
        <w:pStyle w:val="BodyText2"/>
        <w:spacing w:before="120" w:line="360" w:lineRule="auto"/>
        <w:jc w:val="both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  <w:lang/>
        </w:rPr>
        <w:t xml:space="preserve">w zależności od tego, które ze zdarzeń wymienionych w pkt a)-b) powyżej nastąpi wcześniej. </w:t>
      </w:r>
    </w:p>
    <w:p w:rsidR="00EC7956" w:rsidRPr="002F1B71" w:rsidRDefault="00EC7956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/>
        </w:rPr>
      </w:pPr>
      <w:r w:rsidRPr="002F1B71">
        <w:rPr>
          <w:rFonts w:ascii="Times New Roman" w:hAnsi="Times New Roman"/>
          <w:b/>
          <w:sz w:val="24"/>
          <w:szCs w:val="24"/>
          <w:lang/>
        </w:rPr>
        <w:t>§3</w:t>
      </w:r>
    </w:p>
    <w:p w:rsidR="00EC7956" w:rsidRDefault="00EC7956" w:rsidP="004F3E5C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/>
        </w:rPr>
      </w:pPr>
      <w:r w:rsidRPr="002F1B71">
        <w:rPr>
          <w:rFonts w:ascii="Times New Roman" w:hAnsi="Times New Roman"/>
          <w:b/>
          <w:sz w:val="24"/>
          <w:szCs w:val="24"/>
          <w:lang/>
        </w:rPr>
        <w:t>Obowiązki Przetwarzającego</w:t>
      </w:r>
    </w:p>
    <w:p w:rsidR="00EC7956" w:rsidRPr="004F3E5C" w:rsidRDefault="00EC7956" w:rsidP="004F3E5C">
      <w:pPr>
        <w:pStyle w:val="BodyText2"/>
        <w:numPr>
          <w:ilvl w:val="0"/>
          <w:numId w:val="7"/>
        </w:numPr>
        <w:spacing w:before="120" w:line="360" w:lineRule="auto"/>
        <w:rPr>
          <w:rFonts w:ascii="Times New Roman" w:hAnsi="Times New Roman"/>
          <w:sz w:val="24"/>
          <w:szCs w:val="24"/>
          <w:lang/>
        </w:rPr>
      </w:pPr>
      <w:r w:rsidRPr="002F1B71">
        <w:rPr>
          <w:rFonts w:ascii="Times New Roman" w:hAnsi="Times New Roman"/>
          <w:sz w:val="24"/>
          <w:szCs w:val="24"/>
        </w:rPr>
        <w:t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 w tym Danych Osobowych zawartych w bazach danych Aparatury, z uwzględnieniem poziomu techniki, kosztów wdrażania, charakteru, zakresu oraz celów przetwarzania a także prawdopodobieństwa wystąpienia oraz skali ryzyka dla praw oraz swobód osób fizycznych w rozumieniu Artykułu 32 Paragraf 1 RODO (co opisano w Załączniku nr 1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  <w:hyperlink r:id="rId7" w:history="1">
        <w:r w:rsidRPr="002F1B71">
          <w:rPr>
            <w:rStyle w:val="Hyperlink"/>
            <w:rFonts w:ascii="Times New Roman" w:hAnsi="Times New Roman"/>
            <w:sz w:val="24"/>
            <w:szCs w:val="24"/>
            <w:lang w:val="pl-PL"/>
          </w:rPr>
          <w:t>………………………….</w:t>
        </w:r>
      </w:hyperlink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Aktualne dane Inspektora Ochrony Danych Osobowych są dostępne na stronie internetowej Przetwarzającego. </w:t>
      </w:r>
    </w:p>
    <w:p w:rsidR="00EC7956" w:rsidRPr="002F1B71" w:rsidRDefault="00EC7956" w:rsidP="0032767F">
      <w:pPr>
        <w:pStyle w:val="Heading2"/>
        <w:numPr>
          <w:ilvl w:val="0"/>
          <w:numId w:val="7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Przetwarzanie Danych Osobowych nie będzie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 w:rsidRPr="002F1B71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hyperlink r:id="rId8" w:history="1">
        <w:r w:rsidRPr="002F1B71">
          <w:rPr>
            <w:rStyle w:val="Hyperlink"/>
            <w:rFonts w:ascii="Times New Roman" w:hAnsi="Times New Roman"/>
            <w:color w:val="0000FF"/>
            <w:sz w:val="24"/>
            <w:szCs w:val="24"/>
            <w:bdr w:val="none" w:sz="0" w:space="0" w:color="auto" w:frame="1"/>
            <w:lang w:val="pl-PL"/>
          </w:rPr>
          <w:t>: https://ec.europa.eu/info/law/law-topic/data-protection/data-transfers-outside-eu/adequacy-protection-personal-data-non-eu-countries_en</w:t>
        </w:r>
      </w:hyperlink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 Powierzającego o wszelkich kontrolach oraz środkach podejmowanych przez organ nadzoru jeżeli mają one związek z Umową. </w:t>
      </w:r>
    </w:p>
    <w:p w:rsidR="00EC7956" w:rsidRPr="002F1B71" w:rsidRDefault="00EC7956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Przetwarzający dołoży wszelkich starań w celu wsparcia Powierzającego.</w:t>
      </w:r>
    </w:p>
    <w:p w:rsidR="00EC7956" w:rsidRDefault="00EC7956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EC7956" w:rsidRPr="002F1B71" w:rsidRDefault="00EC7956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EC7956" w:rsidRPr="002F1B71" w:rsidRDefault="00EC7956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EC7956" w:rsidRPr="002F1B71" w:rsidRDefault="00EC7956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EC7956" w:rsidRPr="002F1B71" w:rsidRDefault="00EC7956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EC7956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EC7956" w:rsidRPr="002F1B71" w:rsidRDefault="00EC7956" w:rsidP="0032767F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EC7956" w:rsidRPr="002F1B71" w:rsidRDefault="00EC7956" w:rsidP="0032767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EC7956" w:rsidRPr="002F1B71" w:rsidRDefault="00EC7956" w:rsidP="0032767F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EC7956" w:rsidRPr="002F1B71" w:rsidRDefault="00EC7956" w:rsidP="0032767F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EC7956" w:rsidRPr="002F1B71" w:rsidRDefault="00EC7956" w:rsidP="0032767F">
      <w:pPr>
        <w:pStyle w:val="ListParagraph"/>
        <w:numPr>
          <w:ilvl w:val="1"/>
          <w:numId w:val="23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EC7956" w:rsidRPr="002F1B71" w:rsidRDefault="00EC7956" w:rsidP="0032767F">
      <w:pPr>
        <w:pStyle w:val="ListParagraph"/>
        <w:numPr>
          <w:ilvl w:val="1"/>
          <w:numId w:val="23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.Przetwarzający ponosi wobec Powierzającego pełną odpowiedzialność za działania i zaniechania Dalszego Przetwarzającego, jak za swoje działania i zaniechania.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EC7956" w:rsidRPr="002F1B71" w:rsidRDefault="00EC7956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EC7956" w:rsidRPr="002F1B71" w:rsidRDefault="00EC7956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Powierzający ma prawo do przeprowadzania kontroli albo do powierzania ich wykonywania przez </w:t>
      </w:r>
      <w:r>
        <w:rPr>
          <w:rFonts w:ascii="Times New Roman" w:hAnsi="Times New Roman"/>
          <w:sz w:val="24"/>
          <w:szCs w:val="24"/>
          <w:lang w:val="pl-PL"/>
        </w:rPr>
        <w:t xml:space="preserve">niezależnego </w:t>
      </w:r>
      <w:r w:rsidRPr="002F1B71">
        <w:rPr>
          <w:rFonts w:ascii="Times New Roman" w:hAnsi="Times New Roman"/>
          <w:sz w:val="24"/>
          <w:szCs w:val="24"/>
          <w:lang w:val="pl-PL"/>
        </w:rPr>
        <w:t xml:space="preserve">audytora, który zostanie wyznaczony </w:t>
      </w:r>
      <w:r>
        <w:rPr>
          <w:rFonts w:ascii="Times New Roman" w:hAnsi="Times New Roman"/>
          <w:sz w:val="24"/>
          <w:szCs w:val="24"/>
          <w:lang w:val="pl-PL"/>
        </w:rPr>
        <w:t xml:space="preserve">wspólnie przez strony w </w:t>
      </w:r>
      <w:r w:rsidRPr="002F1B71">
        <w:rPr>
          <w:rFonts w:ascii="Times New Roman" w:hAnsi="Times New Roman"/>
          <w:sz w:val="24"/>
          <w:szCs w:val="24"/>
          <w:lang w:val="pl-PL"/>
        </w:rPr>
        <w:t>każdym wypadku.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EC7956" w:rsidRPr="002F1B71" w:rsidRDefault="00EC7956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EC7956" w:rsidRPr="002F1B71" w:rsidRDefault="00EC7956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EC7956" w:rsidRDefault="00EC7956" w:rsidP="0032767F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Kontrole będą odbywały się z zachowanie poufności, w tym w szczególności prowadzonej przez Powierzającego działalności gospodarczej, w zakresie przewidzianej prawem tajemnicy handlowej oraz zachowaniem prawa poufności w związku z przetwarzaniem danych (przez Przetwarzającego) na rzecz innych Powierzających lub Administratorów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EC7956" w:rsidRPr="002F1B71" w:rsidRDefault="00EC7956" w:rsidP="0032767F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iCs/>
          <w:sz w:val="24"/>
          <w:szCs w:val="24"/>
          <w:lang w:val="pl-PL"/>
        </w:rPr>
        <w:t>§8</w:t>
      </w:r>
    </w:p>
    <w:p w:rsidR="00EC7956" w:rsidRPr="002F1B71" w:rsidRDefault="00EC7956" w:rsidP="0032767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iCs/>
          <w:sz w:val="24"/>
          <w:szCs w:val="24"/>
          <w:lang w:val="pl-PL"/>
        </w:rPr>
        <w:t>Komunikacja w przypadku naruszeń zasad przetwarzania Danych Osobowych</w:t>
      </w:r>
    </w:p>
    <w:p w:rsidR="00EC7956" w:rsidRPr="002F1B71" w:rsidRDefault="00EC7956" w:rsidP="0032767F">
      <w:pPr>
        <w:pStyle w:val="ListParagraph"/>
        <w:numPr>
          <w:ilvl w:val="1"/>
          <w:numId w:val="26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 w:rsidRPr="002F1B71">
        <w:rPr>
          <w:rStyle w:val="st"/>
          <w:rFonts w:ascii="Times New Roman" w:hAnsi="Times New Roman"/>
          <w:sz w:val="24"/>
          <w:szCs w:val="24"/>
          <w:lang w:val="pl-PL"/>
        </w:rPr>
        <w:t>oceny skutków dla ochrony danych</w:t>
      </w:r>
      <w:r w:rsidRPr="002F1B71"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EC7956" w:rsidRPr="002F1B71" w:rsidRDefault="00EC7956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EC7956" w:rsidRPr="002F1B71" w:rsidRDefault="00EC7956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EC7956" w:rsidRPr="002F1B71" w:rsidRDefault="00EC7956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EC7956" w:rsidRPr="002F1B71" w:rsidRDefault="00EC7956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Style w:val="st"/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 w:rsidRPr="002F1B71"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 w:rsidRPr="002F1B71">
        <w:rPr>
          <w:rStyle w:val="st"/>
          <w:rFonts w:ascii="Times New Roman" w:hAnsi="Times New Roman"/>
          <w:sz w:val="24"/>
          <w:szCs w:val="24"/>
          <w:lang w:val="pl-PL"/>
        </w:rPr>
        <w:t>oceny skutków dla ochrony jego danych.</w:t>
      </w:r>
    </w:p>
    <w:p w:rsidR="00EC7956" w:rsidRPr="002F1B71" w:rsidRDefault="00EC7956" w:rsidP="0032767F">
      <w:pPr>
        <w:pStyle w:val="ListParagraph"/>
        <w:numPr>
          <w:ilvl w:val="1"/>
          <w:numId w:val="26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EC7956" w:rsidRPr="002F1B71" w:rsidRDefault="00EC7956" w:rsidP="0032767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EC7956" w:rsidRPr="002F1B71" w:rsidRDefault="00EC7956" w:rsidP="0032767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EC7956" w:rsidRPr="002F1B71" w:rsidRDefault="00EC7956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C7956" w:rsidRPr="002F1B71" w:rsidRDefault="00EC7956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EC7956" w:rsidRPr="002F1B71" w:rsidRDefault="00EC7956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EC7956" w:rsidRPr="002F1B71" w:rsidRDefault="00EC7956" w:rsidP="0032767F">
      <w:pPr>
        <w:pStyle w:val="ListParagraph"/>
        <w:numPr>
          <w:ilvl w:val="1"/>
          <w:numId w:val="28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EC7956" w:rsidRPr="002F1B71" w:rsidRDefault="00EC7956" w:rsidP="0032767F">
      <w:pPr>
        <w:pStyle w:val="ListParagraph"/>
        <w:numPr>
          <w:ilvl w:val="1"/>
          <w:numId w:val="28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EC7956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EC7956" w:rsidRPr="002F1B71" w:rsidRDefault="00EC7956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EC7956" w:rsidRPr="002F1B71" w:rsidRDefault="00EC7956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EC7956" w:rsidRPr="002F1B71" w:rsidRDefault="00EC7956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EC7956" w:rsidRPr="002F1B71" w:rsidRDefault="00EC7956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EC7956" w:rsidRPr="002F1B71" w:rsidRDefault="00EC7956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EC7956" w:rsidRPr="002F1B71" w:rsidRDefault="00EC7956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EC7956" w:rsidRPr="002F1B71" w:rsidRDefault="00EC7956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EC7956" w:rsidRDefault="00EC7956" w:rsidP="002F1B71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EC7956" w:rsidRDefault="00EC7956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C7956" w:rsidRDefault="00EC7956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C7956" w:rsidRPr="002F1B71" w:rsidRDefault="00EC7956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C7956" w:rsidRPr="002F1B71" w:rsidRDefault="00EC7956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</w:p>
    <w:p w:rsidR="00EC7956" w:rsidRDefault="00EC7956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(Podpis / pieczątka 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Administratora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>)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 xml:space="preserve">(Podpis / pieczątka 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Przetwarzającego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>)</w:t>
      </w:r>
    </w:p>
    <w:p w:rsidR="00EC7956" w:rsidRPr="002F1B71" w:rsidRDefault="00EC7956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</w:p>
    <w:sectPr w:rsidR="00EC7956" w:rsidRPr="002F1B71" w:rsidSect="000C33D5">
      <w:headerReference w:type="default" r:id="rId9"/>
      <w:footerReference w:type="default" r:id="rId10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956" w:rsidRDefault="00EC7956" w:rsidP="003E758A">
      <w:pPr>
        <w:spacing w:after="0" w:line="240" w:lineRule="auto"/>
      </w:pPr>
      <w:r>
        <w:separator/>
      </w:r>
    </w:p>
  </w:endnote>
  <w:endnote w:type="continuationSeparator" w:id="0">
    <w:p w:rsidR="00EC7956" w:rsidRDefault="00EC7956" w:rsidP="003E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956" w:rsidRPr="00972B4C" w:rsidRDefault="00EC7956" w:rsidP="003A0F0B">
    <w:pPr>
      <w:pStyle w:val="Footer"/>
      <w:spacing w:after="200"/>
      <w:rPr>
        <w:rFonts w:cs="Calibri"/>
        <w:color w:val="000000"/>
        <w:sz w:val="16"/>
        <w:szCs w:val="16"/>
      </w:rPr>
    </w:pPr>
  </w:p>
  <w:p w:rsidR="00EC7956" w:rsidRPr="00FF2DC7" w:rsidRDefault="00EC7956" w:rsidP="00AE0456">
    <w:pPr>
      <w:pStyle w:val="Footer"/>
      <w:tabs>
        <w:tab w:val="left" w:pos="3686"/>
      </w:tabs>
      <w:spacing w:after="200"/>
      <w:rPr>
        <w:rFonts w:cs="Calibri"/>
        <w:lang/>
      </w:rPr>
    </w:pPr>
    <w:r w:rsidRPr="00FF2DC7">
      <w:rPr>
        <w:rFonts w:cs="Calibri"/>
        <w:color w:val="000000"/>
        <w:sz w:val="16"/>
        <w:szCs w:val="16"/>
        <w:lang/>
      </w:rPr>
      <w:tab/>
    </w:r>
    <w:r w:rsidRPr="00FF2DC7">
      <w:rPr>
        <w:rFonts w:cs="Calibri"/>
        <w:color w:val="000000"/>
        <w:sz w:val="16"/>
        <w:szCs w:val="16"/>
        <w:lang/>
      </w:rPr>
      <w:tab/>
    </w:r>
    <w:r>
      <w:rPr>
        <w:rFonts w:cs="Calibri"/>
        <w:color w:val="000000"/>
        <w:sz w:val="16"/>
        <w:szCs w:val="16"/>
        <w:lang/>
      </w:rPr>
      <w:t>Strona</w:t>
    </w:r>
    <w:r w:rsidRPr="00FF2DC7">
      <w:rPr>
        <w:rFonts w:cs="Calibri"/>
        <w:color w:val="000000"/>
        <w:sz w:val="16"/>
        <w:szCs w:val="16"/>
        <w:lang/>
      </w:rPr>
      <w:t xml:space="preserve"> </w:t>
    </w:r>
    <w:r w:rsidRPr="00FF2DC7">
      <w:rPr>
        <w:rStyle w:val="PageNumber"/>
        <w:rFonts w:ascii="Calibri" w:hAnsi="Calibri" w:cs="Calibri"/>
        <w:color w:val="000000"/>
        <w:szCs w:val="16"/>
        <w:lang/>
      </w:rPr>
      <w:fldChar w:fldCharType="begin"/>
    </w:r>
    <w:r w:rsidRPr="00FF2DC7">
      <w:rPr>
        <w:rStyle w:val="PageNumber"/>
        <w:rFonts w:ascii="Calibri" w:hAnsi="Calibri" w:cs="Calibri"/>
        <w:color w:val="000000"/>
        <w:szCs w:val="16"/>
        <w:lang/>
      </w:rPr>
      <w:instrText xml:space="preserve"> PAGE </w:instrText>
    </w:r>
    <w:r w:rsidRPr="00FF2DC7">
      <w:rPr>
        <w:rStyle w:val="PageNumber"/>
        <w:rFonts w:ascii="Calibri" w:hAnsi="Calibri" w:cs="Calibri"/>
        <w:color w:val="000000"/>
        <w:szCs w:val="16"/>
        <w:lang/>
      </w:rPr>
      <w:fldChar w:fldCharType="separate"/>
    </w:r>
    <w:r>
      <w:rPr>
        <w:rStyle w:val="PageNumber"/>
        <w:rFonts w:ascii="Calibri" w:hAnsi="Calibri" w:cs="Calibri"/>
        <w:noProof/>
        <w:color w:val="000000"/>
        <w:szCs w:val="16"/>
        <w:lang/>
      </w:rPr>
      <w:t>8</w:t>
    </w:r>
    <w:r w:rsidRPr="00FF2DC7">
      <w:rPr>
        <w:rStyle w:val="PageNumber"/>
        <w:rFonts w:ascii="Calibri" w:hAnsi="Calibri" w:cs="Calibri"/>
        <w:color w:val="000000"/>
        <w:szCs w:val="16"/>
        <w:lang/>
      </w:rPr>
      <w:fldChar w:fldCharType="end"/>
    </w:r>
    <w:r w:rsidRPr="00FF2DC7">
      <w:rPr>
        <w:rStyle w:val="PageNumber"/>
        <w:rFonts w:ascii="Calibri" w:hAnsi="Calibri" w:cs="Calibri"/>
        <w:color w:val="000000"/>
        <w:szCs w:val="16"/>
        <w:lang/>
      </w:rPr>
      <w:t xml:space="preserve"> </w:t>
    </w:r>
    <w:r>
      <w:rPr>
        <w:rStyle w:val="PageNumber"/>
        <w:rFonts w:ascii="Calibri" w:hAnsi="Calibri" w:cs="Calibri"/>
        <w:color w:val="000000"/>
        <w:szCs w:val="16"/>
        <w:lang/>
      </w:rPr>
      <w:t>/</w:t>
    </w:r>
    <w:r w:rsidRPr="00FF2DC7">
      <w:rPr>
        <w:rStyle w:val="PageNumber"/>
        <w:rFonts w:ascii="Calibri" w:hAnsi="Calibri" w:cs="Calibri"/>
        <w:color w:val="000000"/>
        <w:szCs w:val="16"/>
        <w:lang/>
      </w:rPr>
      <w:t xml:space="preserve"> </w:t>
    </w:r>
    <w:r w:rsidRPr="00FF2DC7">
      <w:rPr>
        <w:rStyle w:val="PageNumber"/>
        <w:rFonts w:ascii="Calibri" w:hAnsi="Calibri" w:cs="Calibri"/>
        <w:color w:val="000000"/>
        <w:szCs w:val="16"/>
        <w:lang/>
      </w:rPr>
      <w:fldChar w:fldCharType="begin"/>
    </w:r>
    <w:r w:rsidRPr="00FF2DC7">
      <w:rPr>
        <w:rStyle w:val="PageNumber"/>
        <w:rFonts w:ascii="Calibri" w:hAnsi="Calibri" w:cs="Calibri"/>
        <w:color w:val="000000"/>
        <w:szCs w:val="16"/>
        <w:lang/>
      </w:rPr>
      <w:instrText xml:space="preserve"> NUMPAGES </w:instrText>
    </w:r>
    <w:r w:rsidRPr="00FF2DC7">
      <w:rPr>
        <w:rStyle w:val="PageNumber"/>
        <w:rFonts w:ascii="Calibri" w:hAnsi="Calibri" w:cs="Calibri"/>
        <w:color w:val="000000"/>
        <w:szCs w:val="16"/>
        <w:lang/>
      </w:rPr>
      <w:fldChar w:fldCharType="separate"/>
    </w:r>
    <w:r>
      <w:rPr>
        <w:rStyle w:val="PageNumber"/>
        <w:rFonts w:ascii="Calibri" w:hAnsi="Calibri" w:cs="Calibri"/>
        <w:noProof/>
        <w:color w:val="000000"/>
        <w:szCs w:val="16"/>
        <w:lang/>
      </w:rPr>
      <w:t>9</w:t>
    </w:r>
    <w:r w:rsidRPr="00FF2DC7">
      <w:rPr>
        <w:rStyle w:val="PageNumber"/>
        <w:rFonts w:ascii="Calibri" w:hAnsi="Calibri" w:cs="Calibri"/>
        <w:color w:val="000000"/>
        <w:szCs w:val="16"/>
        <w:lang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956" w:rsidRDefault="00EC7956" w:rsidP="003E758A">
      <w:pPr>
        <w:spacing w:after="0" w:line="240" w:lineRule="auto"/>
      </w:pPr>
      <w:r>
        <w:separator/>
      </w:r>
    </w:p>
  </w:footnote>
  <w:footnote w:type="continuationSeparator" w:id="0">
    <w:p w:rsidR="00EC7956" w:rsidRDefault="00EC7956" w:rsidP="003E7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956" w:rsidRPr="00750D9B" w:rsidRDefault="00EC7956" w:rsidP="00750D9B">
    <w:pPr>
      <w:spacing w:line="276" w:lineRule="auto"/>
      <w:jc w:val="right"/>
      <w:rPr>
        <w:rFonts w:ascii="Times New Roman" w:hAnsi="Times New Roman"/>
        <w:b/>
        <w:sz w:val="24"/>
        <w:szCs w:val="24"/>
        <w:lang w:val="pl-PL" w:eastAsia="pl-PL"/>
      </w:rPr>
    </w:pPr>
    <w:bookmarkStart w:id="0" w:name="_GoBack"/>
    <w:r>
      <w:rPr>
        <w:rFonts w:ascii="Times New Roman" w:hAnsi="Times New Roman"/>
        <w:b/>
      </w:rPr>
      <w:t>Załącznik Nr 6</w:t>
    </w:r>
    <w:r w:rsidRPr="00750D9B">
      <w:rPr>
        <w:rFonts w:ascii="Times New Roman" w:hAnsi="Times New Roman"/>
        <w:b/>
      </w:rPr>
      <w:t xml:space="preserve"> do SIWZ</w:t>
    </w:r>
  </w:p>
  <w:bookmarkEnd w:id="0"/>
  <w:p w:rsidR="00EC7956" w:rsidRPr="00750D9B" w:rsidRDefault="00EC7956" w:rsidP="00750D9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13B06BB6"/>
    <w:multiLevelType w:val="hybridMultilevel"/>
    <w:tmpl w:val="F23C94A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7">
      <w:start w:val="1"/>
      <w:numFmt w:val="lowerLetter"/>
      <w:lvlText w:val="%5)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F314F64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1FCF6CCF"/>
    <w:multiLevelType w:val="hybridMultilevel"/>
    <w:tmpl w:val="66CE6A22"/>
    <w:lvl w:ilvl="0" w:tplc="94DEA5E2">
      <w:start w:val="1"/>
      <w:numFmt w:val="decimal"/>
      <w:lvlText w:val="9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564AED"/>
    <w:multiLevelType w:val="hybridMultilevel"/>
    <w:tmpl w:val="B350858C"/>
    <w:lvl w:ilvl="0" w:tplc="4090661C">
      <w:start w:val="1"/>
      <w:numFmt w:val="decimal"/>
      <w:lvlText w:val="10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D54FF"/>
    <w:multiLevelType w:val="hybridMultilevel"/>
    <w:tmpl w:val="5E4ABFA6"/>
    <w:lvl w:ilvl="0" w:tplc="93B61498">
      <w:start w:val="1"/>
      <w:numFmt w:val="decimal"/>
      <w:lvlText w:val="%1.1"/>
      <w:lvlJc w:val="left"/>
      <w:pPr>
        <w:ind w:left="1423" w:hanging="360"/>
      </w:pPr>
      <w:rPr>
        <w:rFonts w:cs="Times New Roman" w:hint="default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 w:hint="default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 w:hint="default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365A53E8"/>
    <w:multiLevelType w:val="hybridMultilevel"/>
    <w:tmpl w:val="D242E488"/>
    <w:lvl w:ilvl="0" w:tplc="1EB68DD6">
      <w:start w:val="1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8D5809"/>
    <w:multiLevelType w:val="hybridMultilevel"/>
    <w:tmpl w:val="23A03BF8"/>
    <w:lvl w:ilvl="0" w:tplc="46ACA55E">
      <w:start w:val="1"/>
      <w:numFmt w:val="decimal"/>
      <w:lvlText w:val="5.%1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2FC0D95"/>
    <w:multiLevelType w:val="hybridMultilevel"/>
    <w:tmpl w:val="2084D426"/>
    <w:lvl w:ilvl="0" w:tplc="73B2DAF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8631F6"/>
    <w:multiLevelType w:val="hybridMultilevel"/>
    <w:tmpl w:val="D7707BE8"/>
    <w:lvl w:ilvl="0" w:tplc="023AC034">
      <w:start w:val="2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4E8929CA"/>
    <w:multiLevelType w:val="hybridMultilevel"/>
    <w:tmpl w:val="74A0ACB4"/>
    <w:lvl w:ilvl="0" w:tplc="E59E76F2">
      <w:start w:val="1"/>
      <w:numFmt w:val="decimal"/>
      <w:lvlText w:val="11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FAE0F7D"/>
    <w:multiLevelType w:val="hybridMultilevel"/>
    <w:tmpl w:val="BF56D74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5870113A"/>
    <w:multiLevelType w:val="hybridMultilevel"/>
    <w:tmpl w:val="04A8F568"/>
    <w:lvl w:ilvl="0" w:tplc="9C9ECB0C">
      <w:numFmt w:val="decimal"/>
      <w:lvlText w:val="(%1)"/>
      <w:lvlJc w:val="left"/>
      <w:pPr>
        <w:ind w:left="149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5A065F0"/>
    <w:multiLevelType w:val="hybridMultilevel"/>
    <w:tmpl w:val="0F407F80"/>
    <w:lvl w:ilvl="0" w:tplc="BEEE42AC">
      <w:start w:val="1"/>
      <w:numFmt w:val="decimal"/>
      <w:lvlText w:val="7.%1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9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68" w:hanging="180"/>
      </w:pPr>
      <w:rPr>
        <w:rFonts w:cs="Times New Roman"/>
      </w:rPr>
    </w:lvl>
  </w:abstractNum>
  <w:abstractNum w:abstractNumId="26">
    <w:nsid w:val="6D6E5AFF"/>
    <w:multiLevelType w:val="hybridMultilevel"/>
    <w:tmpl w:val="0EC06248"/>
    <w:lvl w:ilvl="0" w:tplc="C952DF96">
      <w:start w:val="1"/>
      <w:numFmt w:val="decimal"/>
      <w:lvlText w:val="6.%1"/>
      <w:lvlJc w:val="left"/>
      <w:pPr>
        <w:ind w:left="644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77541C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4"/>
  </w:num>
  <w:num w:numId="2">
    <w:abstractNumId w:val="10"/>
  </w:num>
  <w:num w:numId="3">
    <w:abstractNumId w:val="8"/>
  </w:num>
  <w:num w:numId="4">
    <w:abstractNumId w:val="25"/>
  </w:num>
  <w:num w:numId="5">
    <w:abstractNumId w:val="4"/>
  </w:num>
  <w:num w:numId="6">
    <w:abstractNumId w:val="17"/>
  </w:num>
  <w:num w:numId="7">
    <w:abstractNumId w:val="15"/>
  </w:num>
  <w:num w:numId="8">
    <w:abstractNumId w:val="26"/>
  </w:num>
  <w:num w:numId="9">
    <w:abstractNumId w:val="22"/>
  </w:num>
  <w:num w:numId="10">
    <w:abstractNumId w:val="23"/>
  </w:num>
  <w:num w:numId="11">
    <w:abstractNumId w:val="12"/>
  </w:num>
  <w:num w:numId="12">
    <w:abstractNumId w:val="16"/>
  </w:num>
  <w:num w:numId="13">
    <w:abstractNumId w:val="13"/>
  </w:num>
  <w:num w:numId="14">
    <w:abstractNumId w:val="18"/>
  </w:num>
  <w:num w:numId="15">
    <w:abstractNumId w:val="7"/>
  </w:num>
  <w:num w:numId="16">
    <w:abstractNumId w:val="6"/>
  </w:num>
  <w:num w:numId="17">
    <w:abstractNumId w:val="19"/>
  </w:num>
  <w:num w:numId="18">
    <w:abstractNumId w:val="3"/>
  </w:num>
  <w:num w:numId="19">
    <w:abstractNumId w:val="28"/>
  </w:num>
  <w:num w:numId="20">
    <w:abstractNumId w:val="2"/>
  </w:num>
  <w:num w:numId="21">
    <w:abstractNumId w:val="5"/>
  </w:num>
  <w:num w:numId="22">
    <w:abstractNumId w:val="14"/>
  </w:num>
  <w:num w:numId="23">
    <w:abstractNumId w:val="9"/>
  </w:num>
  <w:num w:numId="24">
    <w:abstractNumId w:val="11"/>
  </w:num>
  <w:num w:numId="25">
    <w:abstractNumId w:val="21"/>
  </w:num>
  <w:num w:numId="26">
    <w:abstractNumId w:val="1"/>
  </w:num>
  <w:num w:numId="27">
    <w:abstractNumId w:val="20"/>
  </w:num>
  <w:num w:numId="28">
    <w:abstractNumId w:val="0"/>
  </w:num>
  <w:num w:numId="29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750"/>
    <w:rsid w:val="000048B9"/>
    <w:rsid w:val="00004DA5"/>
    <w:rsid w:val="0000617C"/>
    <w:rsid w:val="00016389"/>
    <w:rsid w:val="00031F10"/>
    <w:rsid w:val="000323D0"/>
    <w:rsid w:val="000346E6"/>
    <w:rsid w:val="00043ED2"/>
    <w:rsid w:val="00053CD8"/>
    <w:rsid w:val="00055A4B"/>
    <w:rsid w:val="0005615E"/>
    <w:rsid w:val="00062B1E"/>
    <w:rsid w:val="00065FC5"/>
    <w:rsid w:val="00074D58"/>
    <w:rsid w:val="00083B7D"/>
    <w:rsid w:val="00087B48"/>
    <w:rsid w:val="000A3059"/>
    <w:rsid w:val="000B7B55"/>
    <w:rsid w:val="000C33D5"/>
    <w:rsid w:val="000C3A68"/>
    <w:rsid w:val="000C6486"/>
    <w:rsid w:val="000D46A0"/>
    <w:rsid w:val="000F3012"/>
    <w:rsid w:val="00100904"/>
    <w:rsid w:val="00100DB2"/>
    <w:rsid w:val="00106013"/>
    <w:rsid w:val="00112CEE"/>
    <w:rsid w:val="001156A2"/>
    <w:rsid w:val="00122664"/>
    <w:rsid w:val="00122E69"/>
    <w:rsid w:val="00132297"/>
    <w:rsid w:val="00133A0D"/>
    <w:rsid w:val="0015541A"/>
    <w:rsid w:val="00156822"/>
    <w:rsid w:val="00160B7A"/>
    <w:rsid w:val="00167C6C"/>
    <w:rsid w:val="0017209C"/>
    <w:rsid w:val="0019331E"/>
    <w:rsid w:val="001951DD"/>
    <w:rsid w:val="001958D3"/>
    <w:rsid w:val="001A526D"/>
    <w:rsid w:val="001A6661"/>
    <w:rsid w:val="001A6918"/>
    <w:rsid w:val="001B020D"/>
    <w:rsid w:val="001C12F4"/>
    <w:rsid w:val="001C6430"/>
    <w:rsid w:val="00210947"/>
    <w:rsid w:val="00215FE3"/>
    <w:rsid w:val="002261B0"/>
    <w:rsid w:val="0023025F"/>
    <w:rsid w:val="002531D4"/>
    <w:rsid w:val="00271682"/>
    <w:rsid w:val="002758A8"/>
    <w:rsid w:val="0027662B"/>
    <w:rsid w:val="00285A70"/>
    <w:rsid w:val="002A0A1D"/>
    <w:rsid w:val="002A5C4C"/>
    <w:rsid w:val="002B359A"/>
    <w:rsid w:val="002B6433"/>
    <w:rsid w:val="002C0545"/>
    <w:rsid w:val="002C6A9C"/>
    <w:rsid w:val="002D01DF"/>
    <w:rsid w:val="002D1569"/>
    <w:rsid w:val="002D71C3"/>
    <w:rsid w:val="002E37D2"/>
    <w:rsid w:val="002E3862"/>
    <w:rsid w:val="002E7D41"/>
    <w:rsid w:val="002F1B71"/>
    <w:rsid w:val="002F2828"/>
    <w:rsid w:val="002F78B1"/>
    <w:rsid w:val="00321C73"/>
    <w:rsid w:val="00323F79"/>
    <w:rsid w:val="0032767F"/>
    <w:rsid w:val="00331302"/>
    <w:rsid w:val="00336FB1"/>
    <w:rsid w:val="00342883"/>
    <w:rsid w:val="00342DCF"/>
    <w:rsid w:val="0035423D"/>
    <w:rsid w:val="00360A2C"/>
    <w:rsid w:val="00372DE7"/>
    <w:rsid w:val="003752F8"/>
    <w:rsid w:val="00376E14"/>
    <w:rsid w:val="00382902"/>
    <w:rsid w:val="00384329"/>
    <w:rsid w:val="00395644"/>
    <w:rsid w:val="003957D5"/>
    <w:rsid w:val="003A0F0B"/>
    <w:rsid w:val="003A2450"/>
    <w:rsid w:val="003B5B0A"/>
    <w:rsid w:val="003B64FA"/>
    <w:rsid w:val="003E0E02"/>
    <w:rsid w:val="003E2874"/>
    <w:rsid w:val="003E758A"/>
    <w:rsid w:val="003F73B3"/>
    <w:rsid w:val="00410C9F"/>
    <w:rsid w:val="004112B3"/>
    <w:rsid w:val="00421B1E"/>
    <w:rsid w:val="0042763E"/>
    <w:rsid w:val="00440737"/>
    <w:rsid w:val="004474D5"/>
    <w:rsid w:val="0045193D"/>
    <w:rsid w:val="00465388"/>
    <w:rsid w:val="0047300C"/>
    <w:rsid w:val="00490E23"/>
    <w:rsid w:val="004B7F87"/>
    <w:rsid w:val="004C0FFC"/>
    <w:rsid w:val="004C2EAE"/>
    <w:rsid w:val="004D1940"/>
    <w:rsid w:val="004E5B95"/>
    <w:rsid w:val="004F2F6F"/>
    <w:rsid w:val="004F3DAA"/>
    <w:rsid w:val="004F3E5C"/>
    <w:rsid w:val="004F421D"/>
    <w:rsid w:val="00507B48"/>
    <w:rsid w:val="005167D0"/>
    <w:rsid w:val="005223F2"/>
    <w:rsid w:val="0052743D"/>
    <w:rsid w:val="0054053F"/>
    <w:rsid w:val="0054159C"/>
    <w:rsid w:val="00544212"/>
    <w:rsid w:val="0054461A"/>
    <w:rsid w:val="005472E2"/>
    <w:rsid w:val="00562332"/>
    <w:rsid w:val="00565C1C"/>
    <w:rsid w:val="005674F2"/>
    <w:rsid w:val="0057423E"/>
    <w:rsid w:val="00577938"/>
    <w:rsid w:val="005810A1"/>
    <w:rsid w:val="00587F7F"/>
    <w:rsid w:val="00593AA2"/>
    <w:rsid w:val="005A11B2"/>
    <w:rsid w:val="005A48CB"/>
    <w:rsid w:val="005A5967"/>
    <w:rsid w:val="005B379C"/>
    <w:rsid w:val="005B58B9"/>
    <w:rsid w:val="005C5A8F"/>
    <w:rsid w:val="005E3CD3"/>
    <w:rsid w:val="005E3D9D"/>
    <w:rsid w:val="005F7AD1"/>
    <w:rsid w:val="00601DFC"/>
    <w:rsid w:val="00607EBE"/>
    <w:rsid w:val="00612A3C"/>
    <w:rsid w:val="0064095C"/>
    <w:rsid w:val="006464B4"/>
    <w:rsid w:val="006503F5"/>
    <w:rsid w:val="00651E5A"/>
    <w:rsid w:val="006640AA"/>
    <w:rsid w:val="00665E5B"/>
    <w:rsid w:val="0066774E"/>
    <w:rsid w:val="00671A47"/>
    <w:rsid w:val="0068373A"/>
    <w:rsid w:val="00690037"/>
    <w:rsid w:val="006A632B"/>
    <w:rsid w:val="006B757A"/>
    <w:rsid w:val="006C2750"/>
    <w:rsid w:val="006F28C0"/>
    <w:rsid w:val="00701AAD"/>
    <w:rsid w:val="00712B2B"/>
    <w:rsid w:val="00712D81"/>
    <w:rsid w:val="007135C6"/>
    <w:rsid w:val="00723F41"/>
    <w:rsid w:val="00725888"/>
    <w:rsid w:val="00727D1D"/>
    <w:rsid w:val="0074642E"/>
    <w:rsid w:val="00747DD3"/>
    <w:rsid w:val="00750D9B"/>
    <w:rsid w:val="007644BA"/>
    <w:rsid w:val="00765A5A"/>
    <w:rsid w:val="00771156"/>
    <w:rsid w:val="0077692D"/>
    <w:rsid w:val="007B0BE9"/>
    <w:rsid w:val="007B6AE3"/>
    <w:rsid w:val="007D3815"/>
    <w:rsid w:val="007D692E"/>
    <w:rsid w:val="007D707D"/>
    <w:rsid w:val="007F37C0"/>
    <w:rsid w:val="0080146E"/>
    <w:rsid w:val="0080195F"/>
    <w:rsid w:val="00803DFB"/>
    <w:rsid w:val="00804F04"/>
    <w:rsid w:val="00815BC3"/>
    <w:rsid w:val="00833AEC"/>
    <w:rsid w:val="00843C68"/>
    <w:rsid w:val="00846625"/>
    <w:rsid w:val="00890F35"/>
    <w:rsid w:val="0089770B"/>
    <w:rsid w:val="008A0876"/>
    <w:rsid w:val="008B38EF"/>
    <w:rsid w:val="008B6B43"/>
    <w:rsid w:val="008E504D"/>
    <w:rsid w:val="008F415B"/>
    <w:rsid w:val="00904FAC"/>
    <w:rsid w:val="009162EA"/>
    <w:rsid w:val="009240F7"/>
    <w:rsid w:val="00926E50"/>
    <w:rsid w:val="00930F44"/>
    <w:rsid w:val="00933CEE"/>
    <w:rsid w:val="009352E4"/>
    <w:rsid w:val="00936D0C"/>
    <w:rsid w:val="009533A8"/>
    <w:rsid w:val="00956CFA"/>
    <w:rsid w:val="00972B4C"/>
    <w:rsid w:val="009C26AA"/>
    <w:rsid w:val="009E1DEC"/>
    <w:rsid w:val="009F6B3E"/>
    <w:rsid w:val="00A12C59"/>
    <w:rsid w:val="00A147DB"/>
    <w:rsid w:val="00A26FD5"/>
    <w:rsid w:val="00A36A8F"/>
    <w:rsid w:val="00A557ED"/>
    <w:rsid w:val="00A61301"/>
    <w:rsid w:val="00A76B18"/>
    <w:rsid w:val="00A925A8"/>
    <w:rsid w:val="00A96DDF"/>
    <w:rsid w:val="00AA4EAF"/>
    <w:rsid w:val="00AB6E2C"/>
    <w:rsid w:val="00AC1E62"/>
    <w:rsid w:val="00AC3BA3"/>
    <w:rsid w:val="00AE0456"/>
    <w:rsid w:val="00AE2571"/>
    <w:rsid w:val="00AF1F3C"/>
    <w:rsid w:val="00AF3530"/>
    <w:rsid w:val="00B03187"/>
    <w:rsid w:val="00B1379F"/>
    <w:rsid w:val="00B150A3"/>
    <w:rsid w:val="00B31BD4"/>
    <w:rsid w:val="00B322AA"/>
    <w:rsid w:val="00B36C3F"/>
    <w:rsid w:val="00B53921"/>
    <w:rsid w:val="00B5736E"/>
    <w:rsid w:val="00B65747"/>
    <w:rsid w:val="00B96BFA"/>
    <w:rsid w:val="00BA66A8"/>
    <w:rsid w:val="00BA6A4C"/>
    <w:rsid w:val="00BB4D58"/>
    <w:rsid w:val="00BB5378"/>
    <w:rsid w:val="00BE10D0"/>
    <w:rsid w:val="00BE51E2"/>
    <w:rsid w:val="00BF3079"/>
    <w:rsid w:val="00C06EDE"/>
    <w:rsid w:val="00C14E45"/>
    <w:rsid w:val="00C21971"/>
    <w:rsid w:val="00C24AAC"/>
    <w:rsid w:val="00C259F9"/>
    <w:rsid w:val="00C260E2"/>
    <w:rsid w:val="00C3477B"/>
    <w:rsid w:val="00C42D4F"/>
    <w:rsid w:val="00C563C5"/>
    <w:rsid w:val="00C7241F"/>
    <w:rsid w:val="00C73ABF"/>
    <w:rsid w:val="00C90561"/>
    <w:rsid w:val="00C938C4"/>
    <w:rsid w:val="00C94453"/>
    <w:rsid w:val="00C97E1A"/>
    <w:rsid w:val="00CA68F1"/>
    <w:rsid w:val="00CA7F84"/>
    <w:rsid w:val="00CB2F74"/>
    <w:rsid w:val="00CB55D4"/>
    <w:rsid w:val="00CC4355"/>
    <w:rsid w:val="00CD77A6"/>
    <w:rsid w:val="00CE5C60"/>
    <w:rsid w:val="00CF3BE2"/>
    <w:rsid w:val="00D054AD"/>
    <w:rsid w:val="00D1525C"/>
    <w:rsid w:val="00D4130E"/>
    <w:rsid w:val="00D44948"/>
    <w:rsid w:val="00D5106B"/>
    <w:rsid w:val="00D52AAF"/>
    <w:rsid w:val="00D5591B"/>
    <w:rsid w:val="00D57F6B"/>
    <w:rsid w:val="00D64E75"/>
    <w:rsid w:val="00D8452B"/>
    <w:rsid w:val="00D87CB1"/>
    <w:rsid w:val="00D925F3"/>
    <w:rsid w:val="00DA43F3"/>
    <w:rsid w:val="00DB2F68"/>
    <w:rsid w:val="00DB37D1"/>
    <w:rsid w:val="00DB4A68"/>
    <w:rsid w:val="00DB4AE1"/>
    <w:rsid w:val="00DC066A"/>
    <w:rsid w:val="00DC104C"/>
    <w:rsid w:val="00DE2756"/>
    <w:rsid w:val="00DE4084"/>
    <w:rsid w:val="00DF4C0E"/>
    <w:rsid w:val="00DF5C28"/>
    <w:rsid w:val="00E154CA"/>
    <w:rsid w:val="00E26493"/>
    <w:rsid w:val="00E33F6E"/>
    <w:rsid w:val="00E35C5C"/>
    <w:rsid w:val="00E45DCF"/>
    <w:rsid w:val="00E53353"/>
    <w:rsid w:val="00EA4194"/>
    <w:rsid w:val="00EB4BD3"/>
    <w:rsid w:val="00EC08CC"/>
    <w:rsid w:val="00EC7956"/>
    <w:rsid w:val="00ED3F3C"/>
    <w:rsid w:val="00EF5370"/>
    <w:rsid w:val="00EF6293"/>
    <w:rsid w:val="00F02848"/>
    <w:rsid w:val="00F04443"/>
    <w:rsid w:val="00F06266"/>
    <w:rsid w:val="00F06D7C"/>
    <w:rsid w:val="00F22126"/>
    <w:rsid w:val="00F249E2"/>
    <w:rsid w:val="00F34F10"/>
    <w:rsid w:val="00F4091F"/>
    <w:rsid w:val="00F5787D"/>
    <w:rsid w:val="00F65C84"/>
    <w:rsid w:val="00F662B8"/>
    <w:rsid w:val="00F66378"/>
    <w:rsid w:val="00F7527F"/>
    <w:rsid w:val="00F854D9"/>
    <w:rsid w:val="00FB1936"/>
    <w:rsid w:val="00FF2DC7"/>
    <w:rsid w:val="00FF6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156"/>
    <w:pPr>
      <w:spacing w:after="160" w:line="259" w:lineRule="auto"/>
    </w:pPr>
    <w:rPr>
      <w:lang w:val="de-DE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750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20"/>
      <w:lang w:val="pl-PL"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104C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0"/>
      <w:lang w:val="pl-PL"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C2750"/>
    <w:pPr>
      <w:keepNext/>
      <w:keepLines/>
      <w:spacing w:before="40" w:after="0"/>
      <w:outlineLvl w:val="5"/>
    </w:pPr>
    <w:rPr>
      <w:rFonts w:ascii="Calibri Light" w:hAnsi="Calibri Light"/>
      <w:color w:val="1F4D78"/>
      <w:sz w:val="20"/>
      <w:szCs w:val="20"/>
      <w:lang w:val="pl-PL"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750"/>
    <w:rPr>
      <w:rFonts w:ascii="Calibri Light" w:hAnsi="Calibri Light"/>
      <w:color w:val="2E74B5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C104C"/>
    <w:rPr>
      <w:rFonts w:ascii="Calibri Light" w:hAnsi="Calibri Light"/>
      <w:color w:val="2E74B5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C2750"/>
    <w:rPr>
      <w:rFonts w:ascii="Calibri Light" w:hAnsi="Calibri Light"/>
      <w:color w:val="1F4D78"/>
    </w:rPr>
  </w:style>
  <w:style w:type="paragraph" w:styleId="BodyText">
    <w:name w:val="Body Text"/>
    <w:basedOn w:val="Normal"/>
    <w:link w:val="BodyTextChar"/>
    <w:uiPriority w:val="99"/>
    <w:rsid w:val="006C2750"/>
    <w:pPr>
      <w:spacing w:after="140" w:line="288" w:lineRule="auto"/>
    </w:pPr>
    <w:rPr>
      <w:sz w:val="20"/>
      <w:szCs w:val="20"/>
      <w:lang w:val="pl-PL"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C2750"/>
  </w:style>
  <w:style w:type="paragraph" w:styleId="BodyTextIndent3">
    <w:name w:val="Body Text Indent 3"/>
    <w:basedOn w:val="Normal"/>
    <w:link w:val="BodyTextIndent3Char"/>
    <w:uiPriority w:val="99"/>
    <w:semiHidden/>
    <w:rsid w:val="006C2750"/>
    <w:pPr>
      <w:spacing w:after="120" w:line="276" w:lineRule="auto"/>
      <w:ind w:left="283"/>
    </w:pPr>
    <w:rPr>
      <w:sz w:val="16"/>
      <w:szCs w:val="20"/>
      <w:lang w:val="pl-PL"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C2750"/>
    <w:rPr>
      <w:sz w:val="16"/>
    </w:rPr>
  </w:style>
  <w:style w:type="paragraph" w:styleId="Footer">
    <w:name w:val="footer"/>
    <w:basedOn w:val="Normal"/>
    <w:link w:val="FooterChar"/>
    <w:uiPriority w:val="99"/>
    <w:rsid w:val="006C275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pl-PL"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C2750"/>
  </w:style>
  <w:style w:type="character" w:styleId="CommentReference">
    <w:name w:val="annotation reference"/>
    <w:basedOn w:val="DefaultParagraphFont"/>
    <w:uiPriority w:val="99"/>
    <w:semiHidden/>
    <w:rsid w:val="006C2750"/>
    <w:rPr>
      <w:rFonts w:cs="Times New Roman"/>
      <w:sz w:val="16"/>
    </w:rPr>
  </w:style>
  <w:style w:type="paragraph" w:styleId="BodyText2">
    <w:name w:val="Body Text 2"/>
    <w:basedOn w:val="Normal"/>
    <w:link w:val="BodyText2Char"/>
    <w:uiPriority w:val="99"/>
    <w:rsid w:val="006C2750"/>
    <w:pPr>
      <w:spacing w:after="120" w:line="480" w:lineRule="auto"/>
    </w:pPr>
    <w:rPr>
      <w:sz w:val="20"/>
      <w:szCs w:val="20"/>
      <w:lang w:val="pl-PL"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C2750"/>
  </w:style>
  <w:style w:type="paragraph" w:styleId="Header">
    <w:name w:val="header"/>
    <w:basedOn w:val="Normal"/>
    <w:link w:val="HeaderChar"/>
    <w:uiPriority w:val="99"/>
    <w:rsid w:val="006C275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pl-PL"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C2750"/>
  </w:style>
  <w:style w:type="paragraph" w:styleId="ListParagraph">
    <w:name w:val="List Paragraph"/>
    <w:basedOn w:val="Normal"/>
    <w:uiPriority w:val="99"/>
    <w:qFormat/>
    <w:rsid w:val="006C2750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99"/>
    <w:rsid w:val="006C27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SubjectChar">
    <w:name w:val="Comment Subject Char"/>
    <w:link w:val="CommentSubject"/>
    <w:uiPriority w:val="99"/>
    <w:locked/>
    <w:rsid w:val="006C2750"/>
    <w:rPr>
      <w:b/>
      <w:sz w:val="20"/>
    </w:rPr>
  </w:style>
  <w:style w:type="paragraph" w:styleId="CommentText">
    <w:name w:val="annotation text"/>
    <w:basedOn w:val="Normal"/>
    <w:link w:val="CommentTextChar"/>
    <w:uiPriority w:val="99"/>
    <w:semiHidden/>
    <w:rsid w:val="006C2750"/>
    <w:pPr>
      <w:spacing w:line="240" w:lineRule="auto"/>
    </w:pPr>
    <w:rPr>
      <w:sz w:val="20"/>
      <w:szCs w:val="20"/>
      <w:lang w:val="pl-PL"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C2750"/>
    <w:rPr>
      <w:sz w:val="20"/>
    </w:rPr>
  </w:style>
  <w:style w:type="paragraph" w:styleId="CommentSubject">
    <w:name w:val="annotation subject"/>
    <w:basedOn w:val="CommentText"/>
    <w:link w:val="CommentSubjectChar"/>
    <w:uiPriority w:val="99"/>
    <w:rsid w:val="006C2750"/>
    <w:pPr>
      <w:spacing w:after="200"/>
    </w:pPr>
    <w:rPr>
      <w:b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rPr>
      <w:b/>
      <w:lang w:val="de-DE" w:eastAsia="en-US"/>
    </w:rPr>
  </w:style>
  <w:style w:type="character" w:customStyle="1" w:styleId="KommentarthemaZchn1">
    <w:name w:val="Kommentarthema Zchn1"/>
    <w:uiPriority w:val="99"/>
    <w:semiHidden/>
    <w:rsid w:val="006C2750"/>
    <w:rPr>
      <w:b/>
      <w:sz w:val="20"/>
    </w:rPr>
  </w:style>
  <w:style w:type="character" w:styleId="Hyperlink">
    <w:name w:val="Hyperlink"/>
    <w:basedOn w:val="DefaultParagraphFont"/>
    <w:uiPriority w:val="99"/>
    <w:rsid w:val="00A557ED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sid w:val="003E758A"/>
    <w:rPr>
      <w:rFonts w:ascii="Arial" w:hAnsi="Arial" w:cs="Times New Roman"/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6B757A"/>
    <w:pPr>
      <w:spacing w:after="0" w:line="240" w:lineRule="auto"/>
    </w:pPr>
    <w:rPr>
      <w:rFonts w:ascii="Segoe UI" w:hAnsi="Segoe UI"/>
      <w:sz w:val="18"/>
      <w:szCs w:val="20"/>
      <w:lang w:val="pl-PL"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757A"/>
    <w:rPr>
      <w:rFonts w:ascii="Segoe UI" w:hAnsi="Segoe UI"/>
      <w:sz w:val="18"/>
    </w:rPr>
  </w:style>
  <w:style w:type="character" w:customStyle="1" w:styleId="Nierozpoznanawzmianka1">
    <w:name w:val="Nierozpoznana wzmianka1"/>
    <w:uiPriority w:val="99"/>
    <w:semiHidden/>
    <w:rsid w:val="006B757A"/>
    <w:rPr>
      <w:color w:val="808080"/>
      <w:shd w:val="clear" w:color="auto" w:fill="E6E6E6"/>
    </w:rPr>
  </w:style>
  <w:style w:type="character" w:customStyle="1" w:styleId="st">
    <w:name w:val="st"/>
    <w:uiPriority w:val="99"/>
    <w:rsid w:val="003B5B0A"/>
  </w:style>
  <w:style w:type="paragraph" w:styleId="FootnoteText">
    <w:name w:val="footnote text"/>
    <w:basedOn w:val="Normal"/>
    <w:link w:val="FootnoteTextChar"/>
    <w:uiPriority w:val="99"/>
    <w:semiHidden/>
    <w:rsid w:val="00053CD8"/>
    <w:pPr>
      <w:spacing w:after="0" w:line="240" w:lineRule="auto"/>
    </w:pPr>
    <w:rPr>
      <w:sz w:val="20"/>
      <w:szCs w:val="20"/>
      <w:lang w:val="pl-PL"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53CD8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053CD8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D925F3"/>
    <w:rPr>
      <w:lang w:val="de-D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8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law/law-topic/data-protection/data-transfers-outside-eu/adequacy-protection-personal-data-non-eu-countries_e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oslaw.obszynski@cgm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9</Pages>
  <Words>2170</Words>
  <Characters>13024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/>
  <cp:keywords/>
  <dc:description/>
  <cp:lastModifiedBy>Michał</cp:lastModifiedBy>
  <cp:revision>2</cp:revision>
  <cp:lastPrinted>2019-01-17T07:09:00Z</cp:lastPrinted>
  <dcterms:created xsi:type="dcterms:W3CDTF">2019-09-12T08:11:00Z</dcterms:created>
  <dcterms:modified xsi:type="dcterms:W3CDTF">2019-09-12T08:11:00Z</dcterms:modified>
</cp:coreProperties>
</file>