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274D33" w:rsidRDefault="005C4BC3" w:rsidP="00CB6204">
      <w:pPr>
        <w:pStyle w:val="Nagwek4"/>
        <w:rPr>
          <w:i w:val="0"/>
        </w:rPr>
      </w:pPr>
      <w:r w:rsidRPr="005C4BC3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274D33">
        <w:rPr>
          <w:i w:val="0"/>
        </w:rPr>
        <w:t xml:space="preserve">Załącznik nr </w:t>
      </w:r>
      <w:r w:rsidR="00274D33" w:rsidRPr="00274D33">
        <w:rPr>
          <w:i w:val="0"/>
        </w:rPr>
        <w:t>4</w:t>
      </w:r>
      <w:r w:rsidR="00CD1E59">
        <w:rPr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F0FD3" w:rsidRPr="00AF0FD3">
        <w:rPr>
          <w:b/>
          <w:sz w:val="24"/>
        </w:rPr>
        <w:t>NA/P/175/2019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274D33" w:rsidRDefault="007D36CE" w:rsidP="00274D33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274D33">
        <w:t xml:space="preserve">trybie </w:t>
      </w:r>
      <w:r w:rsidR="00AF0FD3" w:rsidRPr="00CD1E59">
        <w:rPr>
          <w:b/>
        </w:rPr>
        <w:t>przetarg</w:t>
      </w:r>
      <w:r w:rsidR="00274D33" w:rsidRPr="00CD1E59">
        <w:rPr>
          <w:b/>
        </w:rPr>
        <w:t>u</w:t>
      </w:r>
      <w:r w:rsidR="00AF0FD3" w:rsidRPr="00CD1E59">
        <w:rPr>
          <w:b/>
        </w:rPr>
        <w:t xml:space="preserve"> nieograniczon</w:t>
      </w:r>
      <w:r w:rsidR="00274D33" w:rsidRPr="00CD1E59">
        <w:rPr>
          <w:b/>
        </w:rPr>
        <w:t>ego</w:t>
      </w:r>
      <w:r w:rsidR="00753DC1">
        <w:t xml:space="preserve"> na:</w:t>
      </w:r>
      <w:r w:rsidR="00274D33">
        <w:t xml:space="preserve"> </w:t>
      </w:r>
      <w:r w:rsidR="00AF0FD3" w:rsidRPr="00AF0FD3">
        <w:rPr>
          <w:b/>
          <w:szCs w:val="24"/>
        </w:rPr>
        <w:t>Modernizacja symulatorów ALSIM ALX-30  i ALX-31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</w:t>
      </w:r>
      <w:bookmarkStart w:id="0" w:name="_GoBack"/>
      <w:bookmarkEnd w:id="0"/>
      <w:r w:rsidR="0000184A" w:rsidRPr="0000184A">
        <w:rPr>
          <w:sz w:val="24"/>
          <w:szCs w:val="24"/>
        </w:rPr>
        <w:t xml:space="preserve">ia 2004 roku - Prawo zamówień publicznych </w:t>
      </w:r>
      <w:r w:rsidR="00AF0FD3" w:rsidRPr="00AF0FD3">
        <w:rPr>
          <w:sz w:val="24"/>
          <w:szCs w:val="24"/>
        </w:rPr>
        <w:t>(</w:t>
      </w:r>
      <w:proofErr w:type="spellStart"/>
      <w:r w:rsidR="00AF0FD3" w:rsidRPr="00AF0FD3">
        <w:rPr>
          <w:sz w:val="24"/>
          <w:szCs w:val="24"/>
        </w:rPr>
        <w:t>t.j</w:t>
      </w:r>
      <w:proofErr w:type="spellEnd"/>
      <w:r w:rsidR="00AF0FD3" w:rsidRPr="00AF0FD3">
        <w:rPr>
          <w:sz w:val="24"/>
          <w:szCs w:val="24"/>
        </w:rPr>
        <w:t xml:space="preserve">. Dz. U. z  2018 r. poz. 1986 z </w:t>
      </w:r>
      <w:proofErr w:type="spellStart"/>
      <w:r w:rsidR="00AF0FD3" w:rsidRPr="00AF0FD3">
        <w:rPr>
          <w:sz w:val="24"/>
          <w:szCs w:val="24"/>
        </w:rPr>
        <w:t>późn</w:t>
      </w:r>
      <w:proofErr w:type="spellEnd"/>
      <w:r w:rsidR="00AF0FD3" w:rsidRPr="00AF0FD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F0FD3" w:rsidRPr="00AF0FD3">
        <w:rPr>
          <w:sz w:val="24"/>
          <w:szCs w:val="24"/>
        </w:rPr>
        <w:t>(</w:t>
      </w:r>
      <w:proofErr w:type="spellStart"/>
      <w:r w:rsidR="00AF0FD3" w:rsidRPr="00AF0FD3">
        <w:rPr>
          <w:sz w:val="24"/>
          <w:szCs w:val="24"/>
        </w:rPr>
        <w:t>t.j</w:t>
      </w:r>
      <w:proofErr w:type="spellEnd"/>
      <w:r w:rsidR="00AF0FD3" w:rsidRPr="00AF0FD3">
        <w:rPr>
          <w:sz w:val="24"/>
          <w:szCs w:val="24"/>
        </w:rPr>
        <w:t xml:space="preserve">. Dz. U. z  2018 r. poz. 1986 z </w:t>
      </w:r>
      <w:proofErr w:type="spellStart"/>
      <w:r w:rsidR="00AF0FD3" w:rsidRPr="00AF0FD3">
        <w:rPr>
          <w:sz w:val="24"/>
          <w:szCs w:val="24"/>
        </w:rPr>
        <w:t>późn</w:t>
      </w:r>
      <w:proofErr w:type="spellEnd"/>
      <w:r w:rsidR="00AF0FD3" w:rsidRPr="00AF0FD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F0FD3" w:rsidRPr="00AF0FD3">
        <w:rPr>
          <w:sz w:val="24"/>
          <w:szCs w:val="24"/>
        </w:rPr>
        <w:t>(</w:t>
      </w:r>
      <w:proofErr w:type="spellStart"/>
      <w:r w:rsidR="00AF0FD3" w:rsidRPr="00AF0FD3">
        <w:rPr>
          <w:sz w:val="24"/>
          <w:szCs w:val="24"/>
        </w:rPr>
        <w:t>t.j</w:t>
      </w:r>
      <w:proofErr w:type="spellEnd"/>
      <w:r w:rsidR="00AF0FD3" w:rsidRPr="00AF0FD3">
        <w:rPr>
          <w:sz w:val="24"/>
          <w:szCs w:val="24"/>
        </w:rPr>
        <w:t xml:space="preserve">. Dz. U. z  2018 r. poz. 1986 z </w:t>
      </w:r>
      <w:proofErr w:type="spellStart"/>
      <w:r w:rsidR="00AF0FD3" w:rsidRPr="00AF0FD3">
        <w:rPr>
          <w:sz w:val="24"/>
          <w:szCs w:val="24"/>
        </w:rPr>
        <w:t>późn</w:t>
      </w:r>
      <w:proofErr w:type="spellEnd"/>
      <w:r w:rsidR="00AF0FD3" w:rsidRPr="00AF0FD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CD1E59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  <w:sectPr w:rsidR="00CD1E59" w:rsidSect="00736B3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CD1E59" w:rsidRDefault="005C4BC3" w:rsidP="00CD1E59">
      <w:pPr>
        <w:pStyle w:val="Nagwek4"/>
      </w:pPr>
      <w:r>
        <w:rPr>
          <w:noProof/>
        </w:rPr>
        <w:lastRenderedPageBreak/>
        <w:pict>
          <v:shape id="Dowolny kształt 3" o:spid="_x0000_s1028" style="position:absolute;left:0;text-align:left;margin-left:-24.1pt;margin-top:-35.75pt;width:182pt;height:82.65pt;z-index:251660288;visibility:visible" coordsize="2311200,104939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" adj="-11796480,,5400" path="m174900,at,,349800,349800,174900,,,174900l,874499at,699599,349800,1049399,,874499,174900,1049399l2136300,1049399at1961400,699599,2311200,1049399,2136300,1049399,2311200,874499l2311200,174900at1961400,,2311200,349800,2311200,174900,2136300,l174900,xe" filled="f" strokeweight=".09mm">
            <v:stroke joinstyle="miter" endcap="square"/>
            <v:formulas/>
            <v:path arrowok="t" o:connecttype="custom" o:connectlocs="1155600,0;2311200,524700;1155600,1049399;0,524700" o:connectangles="270,0,90,180" textboxrect="51228,51228,2259972,998171"/>
            <v:textbox inset=".35mm,.35mm,.35mm,.35mm">
              <w:txbxContent>
                <w:p w:rsidR="00CD1E59" w:rsidRDefault="00CD1E59" w:rsidP="00CD1E59"/>
                <w:p w:rsidR="00CD1E59" w:rsidRDefault="00CD1E59" w:rsidP="00CD1E59"/>
                <w:p w:rsidR="00CD1E59" w:rsidRDefault="00CD1E59" w:rsidP="00CD1E59"/>
                <w:p w:rsidR="00CD1E59" w:rsidRDefault="00CD1E59" w:rsidP="00CD1E59"/>
                <w:p w:rsidR="00CD1E59" w:rsidRDefault="00CD1E59" w:rsidP="00CD1E59"/>
                <w:p w:rsidR="00CD1E59" w:rsidRDefault="00CD1E59" w:rsidP="00CD1E59">
                  <w:pPr>
                    <w:jc w:val="center"/>
                  </w:pPr>
                </w:p>
                <w:p w:rsidR="00CD1E59" w:rsidRDefault="00CD1E59" w:rsidP="00CD1E59">
                  <w:pPr>
                    <w:jc w:val="center"/>
                  </w:pPr>
                </w:p>
                <w:p w:rsidR="00CD1E59" w:rsidRDefault="00CD1E59" w:rsidP="00CD1E59"/>
                <w:p w:rsidR="00CD1E59" w:rsidRDefault="00CD1E59" w:rsidP="00CD1E59">
                  <w:pPr>
                    <w:jc w:val="center"/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D1E59" w:rsidRDefault="00CD1E59" w:rsidP="00CD1E59"/>
              </w:txbxContent>
            </v:textbox>
          </v:shape>
        </w:pict>
      </w:r>
      <w:r w:rsidR="00CD1E59">
        <w:rPr>
          <w:b/>
          <w:i w:val="0"/>
        </w:rPr>
        <w:t xml:space="preserve">Appendix no.  4 to </w:t>
      </w:r>
      <w:proofErr w:type="spellStart"/>
      <w:r w:rsidR="00CD1E59">
        <w:rPr>
          <w:b/>
          <w:i w:val="0"/>
        </w:rPr>
        <w:t>the</w:t>
      </w:r>
      <w:proofErr w:type="spellEnd"/>
      <w:r w:rsidR="00CD1E59">
        <w:rPr>
          <w:b/>
          <w:i w:val="0"/>
        </w:rPr>
        <w:t xml:space="preserve"> </w:t>
      </w:r>
      <w:proofErr w:type="spellStart"/>
      <w:r w:rsidR="00CD1E59">
        <w:rPr>
          <w:b/>
          <w:i w:val="0"/>
        </w:rPr>
        <w:t>ToR</w:t>
      </w:r>
      <w:proofErr w:type="spellEnd"/>
    </w:p>
    <w:p w:rsidR="00CD1E59" w:rsidRDefault="00CD1E59" w:rsidP="00CD1E59">
      <w:pPr>
        <w:pStyle w:val="Nagwek"/>
        <w:tabs>
          <w:tab w:val="clear" w:pos="4536"/>
          <w:tab w:val="clear" w:pos="9072"/>
        </w:tabs>
        <w:rPr>
          <w:b/>
          <w:i/>
          <w:sz w:val="24"/>
          <w:lang w:val="en-GB"/>
        </w:rPr>
      </w:pPr>
    </w:p>
    <w:p w:rsidR="00CD1E59" w:rsidRDefault="00CD1E59" w:rsidP="00CD1E59">
      <w:pPr>
        <w:pStyle w:val="Nagwek"/>
        <w:tabs>
          <w:tab w:val="clear" w:pos="4536"/>
          <w:tab w:val="clear" w:pos="9072"/>
        </w:tabs>
        <w:rPr>
          <w:sz w:val="24"/>
          <w:lang w:val="en-GB"/>
        </w:rPr>
      </w:pPr>
    </w:p>
    <w:p w:rsidR="00CD1E59" w:rsidRDefault="00CD1E59" w:rsidP="00CD1E59">
      <w:pPr>
        <w:pStyle w:val="Nagwek"/>
        <w:tabs>
          <w:tab w:val="clear" w:pos="4536"/>
          <w:tab w:val="clear" w:pos="9072"/>
        </w:tabs>
        <w:rPr>
          <w:lang w:val="en-GB"/>
        </w:rPr>
      </w:pPr>
      <w:r>
        <w:rPr>
          <w:lang w:val="en-GB"/>
        </w:rPr>
        <w:t>Contractor’s stamp</w:t>
      </w:r>
    </w:p>
    <w:p w:rsidR="00CD1E59" w:rsidRDefault="00CD1E59" w:rsidP="00CD1E59">
      <w:pPr>
        <w:pStyle w:val="Nagwek"/>
        <w:tabs>
          <w:tab w:val="clear" w:pos="4536"/>
          <w:tab w:val="clear" w:pos="9072"/>
        </w:tabs>
        <w:rPr>
          <w:sz w:val="22"/>
          <w:szCs w:val="22"/>
          <w:lang w:val="en-GB"/>
        </w:rPr>
      </w:pPr>
    </w:p>
    <w:p w:rsidR="00CD1E59" w:rsidRDefault="00CD1E59" w:rsidP="00CD1E59">
      <w:pPr>
        <w:pStyle w:val="Nagwek"/>
        <w:rPr>
          <w:lang w:val="en-GB"/>
        </w:rPr>
      </w:pPr>
      <w:r>
        <w:rPr>
          <w:sz w:val="24"/>
          <w:lang w:val="en-GB"/>
        </w:rPr>
        <w:t xml:space="preserve">Case number: </w:t>
      </w:r>
      <w:r>
        <w:rPr>
          <w:b/>
          <w:sz w:val="24"/>
          <w:lang w:val="en-GB"/>
        </w:rPr>
        <w:t>NA/P/175/2019</w:t>
      </w:r>
    </w:p>
    <w:p w:rsidR="00CD1E59" w:rsidRDefault="00CD1E59" w:rsidP="00CD1E59">
      <w:pPr>
        <w:pStyle w:val="Standard"/>
        <w:jc w:val="center"/>
        <w:rPr>
          <w:b/>
          <w:sz w:val="28"/>
          <w:szCs w:val="28"/>
          <w:lang w:val="en-GB"/>
        </w:rPr>
      </w:pPr>
    </w:p>
    <w:p w:rsidR="00CD1E59" w:rsidRDefault="00CD1E59" w:rsidP="00CD1E59">
      <w:pPr>
        <w:pStyle w:val="Standard"/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Declaration of belonging / non-belonging to the same capital group</w:t>
      </w:r>
    </w:p>
    <w:p w:rsidR="00CD1E59" w:rsidRDefault="00CD1E59" w:rsidP="00CD1E59">
      <w:pPr>
        <w:pStyle w:val="Standard"/>
        <w:jc w:val="center"/>
        <w:rPr>
          <w:b/>
          <w:sz w:val="28"/>
          <w:szCs w:val="28"/>
          <w:lang w:val="en-GB"/>
        </w:rPr>
      </w:pPr>
    </w:p>
    <w:p w:rsidR="00CD1E59" w:rsidRDefault="00CD1E59" w:rsidP="00CD1E59">
      <w:pPr>
        <w:pStyle w:val="Standard"/>
        <w:jc w:val="center"/>
        <w:rPr>
          <w:b/>
          <w:sz w:val="28"/>
          <w:szCs w:val="28"/>
          <w:lang w:val="en-GB"/>
        </w:rPr>
      </w:pPr>
    </w:p>
    <w:p w:rsidR="00CD1E59" w:rsidRDefault="00CD1E59" w:rsidP="00CD1E59">
      <w:pPr>
        <w:pStyle w:val="Standard"/>
        <w:widowControl w:val="0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…………………………………………………………………………………………………...</w:t>
      </w:r>
    </w:p>
    <w:p w:rsidR="00CD1E59" w:rsidRDefault="00CD1E59" w:rsidP="00CD1E59">
      <w:pPr>
        <w:pStyle w:val="Textbodyindent"/>
        <w:ind w:firstLine="0"/>
        <w:jc w:val="center"/>
        <w:rPr>
          <w:lang w:val="en-GB"/>
        </w:rPr>
      </w:pPr>
      <w:r>
        <w:rPr>
          <w:i/>
          <w:sz w:val="20"/>
          <w:lang w:val="en-GB"/>
        </w:rPr>
        <w:t>(full name and address of the Contractor)</w:t>
      </w:r>
    </w:p>
    <w:p w:rsidR="00CD1E59" w:rsidRDefault="00CD1E59" w:rsidP="00CD1E59">
      <w:pPr>
        <w:pStyle w:val="Standard"/>
        <w:widowControl w:val="0"/>
        <w:jc w:val="center"/>
        <w:rPr>
          <w:b/>
          <w:i/>
          <w:sz w:val="24"/>
          <w:szCs w:val="24"/>
          <w:lang w:val="en-GB"/>
        </w:rPr>
      </w:pPr>
    </w:p>
    <w:p w:rsidR="00CD1E59" w:rsidRDefault="00CD1E59" w:rsidP="00CD1E59">
      <w:pPr>
        <w:pStyle w:val="Textbodyindent"/>
        <w:spacing w:line="360" w:lineRule="auto"/>
        <w:ind w:firstLine="0"/>
        <w:rPr>
          <w:lang w:val="en-GB"/>
        </w:rPr>
      </w:pPr>
      <w:r>
        <w:rPr>
          <w:szCs w:val="24"/>
          <w:lang w:val="en-GB"/>
        </w:rPr>
        <w:t xml:space="preserve">Submitting the application for admission to participation/tender¹ in contract awarding procedure conducted on </w:t>
      </w:r>
      <w:r>
        <w:rPr>
          <w:b/>
          <w:bCs/>
          <w:szCs w:val="24"/>
          <w:lang w:val="en-GB"/>
        </w:rPr>
        <w:t>an open tender basis</w:t>
      </w:r>
      <w:r>
        <w:rPr>
          <w:szCs w:val="24"/>
          <w:lang w:val="en-GB"/>
        </w:rPr>
        <w:t xml:space="preserve"> for:</w:t>
      </w:r>
    </w:p>
    <w:p w:rsidR="00CD1E59" w:rsidRDefault="00CD1E59" w:rsidP="00CD1E59">
      <w:pPr>
        <w:pStyle w:val="Standard"/>
        <w:widowControl w:val="0"/>
        <w:spacing w:line="360" w:lineRule="atLeast"/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Modification of alx-30 Visualization Simulator System</w:t>
      </w:r>
    </w:p>
    <w:p w:rsidR="00CD1E59" w:rsidRDefault="00CD1E59" w:rsidP="00CD1E59">
      <w:pPr>
        <w:pStyle w:val="Standard"/>
        <w:widowControl w:val="0"/>
        <w:spacing w:line="360" w:lineRule="atLeast"/>
        <w:jc w:val="both"/>
        <w:rPr>
          <w:b/>
          <w:sz w:val="24"/>
          <w:szCs w:val="24"/>
          <w:lang w:val="en-GB"/>
        </w:rPr>
      </w:pPr>
    </w:p>
    <w:p w:rsidR="00CD1E59" w:rsidRDefault="00CD1E59" w:rsidP="00CD1E59">
      <w:pPr>
        <w:pStyle w:val="Standard"/>
        <w:widowControl w:val="0"/>
        <w:spacing w:line="360" w:lineRule="atLeast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acting under the Art. 24 par. 11 of the Act of 29 January 2004 – Public Procurement Law (i.e. Journal of Laws of 2018 it. 1986).</w:t>
      </w:r>
    </w:p>
    <w:p w:rsidR="00CD1E59" w:rsidRDefault="00CD1E59" w:rsidP="00CD1E59">
      <w:pPr>
        <w:pStyle w:val="Standard"/>
        <w:widowControl w:val="0"/>
        <w:spacing w:line="360" w:lineRule="atLeast"/>
        <w:jc w:val="both"/>
        <w:rPr>
          <w:b/>
          <w:sz w:val="24"/>
          <w:szCs w:val="24"/>
          <w:lang w:val="en-GB"/>
        </w:rPr>
      </w:pPr>
    </w:p>
    <w:p w:rsidR="00CD1E59" w:rsidRDefault="00CD1E59" w:rsidP="00CD1E59">
      <w:pPr>
        <w:pStyle w:val="Standard"/>
        <w:widowControl w:val="0"/>
        <w:jc w:val="both"/>
        <w:rPr>
          <w:sz w:val="24"/>
          <w:szCs w:val="24"/>
          <w:lang w:val="en-GB"/>
        </w:rPr>
      </w:pPr>
    </w:p>
    <w:p w:rsidR="00CD1E59" w:rsidRDefault="00CD1E59" w:rsidP="00CD1E59">
      <w:pPr>
        <w:pStyle w:val="Standard"/>
        <w:widowControl w:val="0"/>
        <w:jc w:val="both"/>
        <w:rPr>
          <w:sz w:val="24"/>
          <w:szCs w:val="24"/>
          <w:lang w:val="en-GB"/>
        </w:rPr>
      </w:pPr>
    </w:p>
    <w:p w:rsidR="00CD1E59" w:rsidRDefault="00CD1E59" w:rsidP="00CD1E59">
      <w:pPr>
        <w:pStyle w:val="Standard"/>
        <w:widowControl w:val="0"/>
        <w:jc w:val="center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I/We declare</w:t>
      </w:r>
    </w:p>
    <w:p w:rsidR="00CD1E59" w:rsidRDefault="00CD1E59" w:rsidP="00CD1E59">
      <w:pPr>
        <w:pStyle w:val="Standard"/>
        <w:widowControl w:val="0"/>
        <w:jc w:val="both"/>
        <w:rPr>
          <w:b/>
          <w:sz w:val="24"/>
          <w:szCs w:val="24"/>
          <w:lang w:val="en-GB"/>
        </w:rPr>
      </w:pPr>
    </w:p>
    <w:p w:rsidR="00CD1E59" w:rsidRDefault="00CD1E59" w:rsidP="00CD1E59">
      <w:pPr>
        <w:pStyle w:val="Standard"/>
        <w:widowControl w:val="0"/>
        <w:jc w:val="both"/>
        <w:rPr>
          <w:lang w:val="en-GB"/>
        </w:rPr>
      </w:pPr>
      <w:r>
        <w:rPr>
          <w:bCs/>
          <w:sz w:val="50"/>
          <w:szCs w:val="50"/>
          <w:lang w:val="en-GB"/>
        </w:rPr>
        <w:t>□</w:t>
      </w:r>
      <w:r>
        <w:rPr>
          <w:bCs/>
          <w:sz w:val="32"/>
          <w:szCs w:val="32"/>
          <w:lang w:val="en-GB"/>
        </w:rPr>
        <w:t xml:space="preserve"> </w:t>
      </w:r>
      <w:r>
        <w:rPr>
          <w:bCs/>
          <w:sz w:val="24"/>
          <w:szCs w:val="24"/>
          <w:u w:val="single"/>
          <w:lang w:val="en-GB"/>
        </w:rPr>
        <w:t>non-belonging</w:t>
      </w:r>
      <w:r>
        <w:rPr>
          <w:bCs/>
          <w:sz w:val="24"/>
          <w:szCs w:val="24"/>
          <w:lang w:val="en-GB"/>
        </w:rPr>
        <w:t xml:space="preserve"> to the same capital group under Art. 24 par. 1 it. 23 of the Act of 29 January 2004 – Public Procurement Law (i.e.  Journal of Laws of </w:t>
      </w:r>
      <w:r>
        <w:rPr>
          <w:sz w:val="24"/>
          <w:szCs w:val="24"/>
          <w:lang w:val="en-GB"/>
        </w:rPr>
        <w:t>2018 it. 1986</w:t>
      </w:r>
      <w:r>
        <w:rPr>
          <w:bCs/>
          <w:sz w:val="24"/>
          <w:szCs w:val="24"/>
          <w:lang w:val="en-GB"/>
        </w:rPr>
        <w:t>)</w:t>
      </w:r>
    </w:p>
    <w:p w:rsidR="00CD1E59" w:rsidRDefault="00CD1E59" w:rsidP="00CD1E59">
      <w:pPr>
        <w:pStyle w:val="Standard"/>
        <w:widowControl w:val="0"/>
        <w:jc w:val="both"/>
        <w:rPr>
          <w:lang w:val="en-GB"/>
        </w:rPr>
      </w:pPr>
      <w:r>
        <w:rPr>
          <w:bCs/>
          <w:sz w:val="50"/>
          <w:szCs w:val="50"/>
          <w:lang w:val="en-GB"/>
        </w:rPr>
        <w:t>□</w:t>
      </w:r>
      <w:r>
        <w:rPr>
          <w:bCs/>
          <w:sz w:val="40"/>
          <w:szCs w:val="40"/>
          <w:lang w:val="en-GB"/>
        </w:rPr>
        <w:t xml:space="preserve"> </w:t>
      </w:r>
      <w:r>
        <w:rPr>
          <w:bCs/>
          <w:sz w:val="32"/>
          <w:szCs w:val="32"/>
          <w:lang w:val="en-GB"/>
        </w:rPr>
        <w:t xml:space="preserve"> </w:t>
      </w:r>
      <w:r>
        <w:rPr>
          <w:bCs/>
          <w:sz w:val="24"/>
          <w:szCs w:val="24"/>
          <w:u w:val="single"/>
          <w:lang w:val="en-GB"/>
        </w:rPr>
        <w:t>belonging²</w:t>
      </w:r>
      <w:r>
        <w:rPr>
          <w:bCs/>
          <w:sz w:val="24"/>
          <w:szCs w:val="24"/>
          <w:lang w:val="en-GB"/>
        </w:rPr>
        <w:t xml:space="preserve"> to the same capital group under Art. 24 par. 1 it. 23 of the Act of 29 January 2004 – Public Procurement Law (i.e.  Journal of Laws of </w:t>
      </w:r>
      <w:r>
        <w:rPr>
          <w:sz w:val="24"/>
          <w:szCs w:val="24"/>
          <w:lang w:val="en-GB"/>
        </w:rPr>
        <w:t>2018 it. 1986</w:t>
      </w:r>
      <w:r>
        <w:rPr>
          <w:bCs/>
          <w:sz w:val="24"/>
          <w:szCs w:val="24"/>
          <w:lang w:val="en-GB"/>
        </w:rPr>
        <w:t>)</w:t>
      </w:r>
    </w:p>
    <w:p w:rsidR="00CD1E59" w:rsidRDefault="00CD1E59" w:rsidP="00CD1E59">
      <w:pPr>
        <w:pStyle w:val="Standard"/>
        <w:widowControl w:val="0"/>
        <w:jc w:val="both"/>
        <w:rPr>
          <w:sz w:val="24"/>
          <w:szCs w:val="24"/>
          <w:lang w:val="en-GB"/>
        </w:rPr>
      </w:pPr>
    </w:p>
    <w:tbl>
      <w:tblPr>
        <w:tblW w:w="9231" w:type="dxa"/>
        <w:tblInd w:w="-11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43"/>
        <w:gridCol w:w="2693"/>
        <w:gridCol w:w="5995"/>
      </w:tblGrid>
      <w:tr w:rsidR="00CD1E59" w:rsidTr="0028335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E59" w:rsidRDefault="00CD1E59" w:rsidP="0028335A">
            <w:pPr>
              <w:pStyle w:val="Standard"/>
              <w:widowControl w:val="0"/>
              <w:spacing w:line="360" w:lineRule="atLeast"/>
              <w:jc w:val="both"/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sz w:val="24"/>
                <w:szCs w:val="24"/>
                <w:lang w:val="en-GB"/>
              </w:rPr>
              <w:t>Lp</w:t>
            </w:r>
            <w:proofErr w:type="spellEnd"/>
            <w:r>
              <w:rPr>
                <w:sz w:val="24"/>
                <w:szCs w:val="24"/>
                <w:lang w:val="en-GB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E59" w:rsidRDefault="00CD1E59" w:rsidP="0028335A">
            <w:pPr>
              <w:pStyle w:val="Standard"/>
              <w:widowControl w:val="0"/>
              <w:spacing w:line="360" w:lineRule="atLeast"/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Name of the entity</w:t>
            </w:r>
          </w:p>
        </w:tc>
        <w:tc>
          <w:tcPr>
            <w:tcW w:w="5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E59" w:rsidRDefault="00CD1E59" w:rsidP="0028335A">
            <w:pPr>
              <w:pStyle w:val="Standard"/>
              <w:widowControl w:val="0"/>
              <w:spacing w:line="360" w:lineRule="atLeast"/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Address of the entity</w:t>
            </w:r>
          </w:p>
        </w:tc>
      </w:tr>
      <w:tr w:rsidR="00CD1E59" w:rsidTr="0028335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E59" w:rsidRDefault="00CD1E59" w:rsidP="0028335A">
            <w:pPr>
              <w:pStyle w:val="Standard"/>
              <w:widowControl w:val="0"/>
              <w:spacing w:line="360" w:lineRule="atLeast"/>
              <w:jc w:val="both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E59" w:rsidRDefault="00CD1E59" w:rsidP="0028335A">
            <w:pPr>
              <w:pStyle w:val="Standard"/>
              <w:widowControl w:val="0"/>
              <w:snapToGrid w:val="0"/>
              <w:spacing w:line="360" w:lineRule="atLeast"/>
              <w:jc w:val="both"/>
              <w:rPr>
                <w:sz w:val="24"/>
                <w:szCs w:val="24"/>
                <w:lang w:val="en-GB"/>
              </w:rPr>
            </w:pPr>
          </w:p>
        </w:tc>
        <w:tc>
          <w:tcPr>
            <w:tcW w:w="5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E59" w:rsidRDefault="00CD1E59" w:rsidP="0028335A">
            <w:pPr>
              <w:pStyle w:val="Standard"/>
              <w:widowControl w:val="0"/>
              <w:snapToGrid w:val="0"/>
              <w:spacing w:line="360" w:lineRule="atLeast"/>
              <w:jc w:val="both"/>
              <w:rPr>
                <w:sz w:val="24"/>
                <w:szCs w:val="24"/>
                <w:lang w:val="en-GB"/>
              </w:rPr>
            </w:pPr>
          </w:p>
        </w:tc>
      </w:tr>
      <w:tr w:rsidR="00CD1E59" w:rsidTr="0028335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E59" w:rsidRDefault="00CD1E59" w:rsidP="0028335A">
            <w:pPr>
              <w:pStyle w:val="Standard"/>
              <w:widowControl w:val="0"/>
              <w:spacing w:line="360" w:lineRule="atLeast"/>
              <w:jc w:val="both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E59" w:rsidRDefault="00CD1E59" w:rsidP="0028335A">
            <w:pPr>
              <w:pStyle w:val="Standard"/>
              <w:widowControl w:val="0"/>
              <w:snapToGrid w:val="0"/>
              <w:spacing w:line="360" w:lineRule="atLeast"/>
              <w:jc w:val="both"/>
              <w:rPr>
                <w:sz w:val="24"/>
                <w:szCs w:val="24"/>
                <w:lang w:val="en-GB"/>
              </w:rPr>
            </w:pPr>
          </w:p>
        </w:tc>
        <w:tc>
          <w:tcPr>
            <w:tcW w:w="5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E59" w:rsidRDefault="00CD1E59" w:rsidP="0028335A">
            <w:pPr>
              <w:pStyle w:val="Standard"/>
              <w:widowControl w:val="0"/>
              <w:snapToGrid w:val="0"/>
              <w:spacing w:line="360" w:lineRule="atLeast"/>
              <w:jc w:val="both"/>
              <w:rPr>
                <w:sz w:val="24"/>
                <w:szCs w:val="24"/>
                <w:lang w:val="en-GB"/>
              </w:rPr>
            </w:pPr>
          </w:p>
        </w:tc>
      </w:tr>
      <w:tr w:rsidR="00CD1E59" w:rsidTr="0028335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E59" w:rsidRDefault="00CD1E59" w:rsidP="0028335A">
            <w:pPr>
              <w:pStyle w:val="Standard"/>
              <w:widowControl w:val="0"/>
              <w:spacing w:line="360" w:lineRule="atLeast"/>
              <w:jc w:val="both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E59" w:rsidRDefault="00CD1E59" w:rsidP="0028335A">
            <w:pPr>
              <w:pStyle w:val="Standard"/>
              <w:widowControl w:val="0"/>
              <w:snapToGrid w:val="0"/>
              <w:spacing w:line="360" w:lineRule="atLeast"/>
              <w:jc w:val="both"/>
              <w:rPr>
                <w:sz w:val="24"/>
                <w:szCs w:val="24"/>
                <w:lang w:val="en-GB"/>
              </w:rPr>
            </w:pPr>
          </w:p>
        </w:tc>
        <w:tc>
          <w:tcPr>
            <w:tcW w:w="5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E59" w:rsidRDefault="00CD1E59" w:rsidP="0028335A">
            <w:pPr>
              <w:pStyle w:val="Standard"/>
              <w:widowControl w:val="0"/>
              <w:snapToGrid w:val="0"/>
              <w:spacing w:line="360" w:lineRule="atLeast"/>
              <w:jc w:val="both"/>
              <w:rPr>
                <w:sz w:val="24"/>
                <w:szCs w:val="24"/>
                <w:lang w:val="en-GB"/>
              </w:rPr>
            </w:pPr>
          </w:p>
        </w:tc>
      </w:tr>
    </w:tbl>
    <w:p w:rsidR="00CD1E59" w:rsidRDefault="00CD1E59" w:rsidP="00CD1E59">
      <w:pPr>
        <w:pStyle w:val="Standard"/>
        <w:widowControl w:val="0"/>
        <w:spacing w:line="360" w:lineRule="atLeast"/>
        <w:jc w:val="both"/>
        <w:rPr>
          <w:sz w:val="24"/>
          <w:szCs w:val="24"/>
          <w:lang w:val="en-GB"/>
        </w:rPr>
      </w:pPr>
    </w:p>
    <w:p w:rsidR="00CD1E59" w:rsidRDefault="00CD1E59" w:rsidP="00CD1E59">
      <w:pPr>
        <w:pStyle w:val="Standard"/>
        <w:widowControl w:val="0"/>
        <w:jc w:val="both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.......................................</w:t>
      </w:r>
    </w:p>
    <w:p w:rsidR="00CD1E59" w:rsidRDefault="00CD1E59" w:rsidP="00CD1E59">
      <w:pPr>
        <w:pStyle w:val="Standard"/>
        <w:widowControl w:val="0"/>
        <w:jc w:val="both"/>
        <w:rPr>
          <w:i/>
          <w:sz w:val="24"/>
          <w:szCs w:val="24"/>
          <w:vertAlign w:val="superscript"/>
          <w:lang w:val="en-GB"/>
        </w:rPr>
      </w:pPr>
      <w:r>
        <w:rPr>
          <w:i/>
          <w:sz w:val="24"/>
          <w:szCs w:val="24"/>
          <w:vertAlign w:val="superscript"/>
          <w:lang w:val="en-GB"/>
        </w:rPr>
        <w:t xml:space="preserve">           (place, date)         </w:t>
      </w:r>
    </w:p>
    <w:p w:rsidR="00CD1E59" w:rsidRDefault="00CD1E59" w:rsidP="00CD1E59">
      <w:pPr>
        <w:pStyle w:val="Standard"/>
        <w:widowControl w:val="0"/>
        <w:spacing w:line="360" w:lineRule="atLeast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 xml:space="preserve">                                                                            ..................................................................</w:t>
      </w:r>
    </w:p>
    <w:p w:rsidR="00CD1E59" w:rsidRDefault="00CD1E59" w:rsidP="00CD1E59">
      <w:pPr>
        <w:pStyle w:val="Standard"/>
        <w:widowControl w:val="0"/>
        <w:spacing w:after="120"/>
        <w:ind w:left="4248"/>
        <w:rPr>
          <w:lang w:val="en-GB"/>
        </w:rPr>
      </w:pPr>
      <w:r>
        <w:rPr>
          <w:b/>
          <w:bCs/>
          <w:sz w:val="18"/>
          <w:szCs w:val="18"/>
          <w:vertAlign w:val="superscript"/>
          <w:lang w:val="en-GB"/>
        </w:rPr>
        <w:t>(signature and stamp of the person/persons authorised to represent the Contractor</w:t>
      </w:r>
      <w:r>
        <w:rPr>
          <w:b/>
          <w:sz w:val="18"/>
          <w:szCs w:val="18"/>
          <w:vertAlign w:val="superscript"/>
          <w:lang w:val="en-GB"/>
        </w:rPr>
        <w:t>)</w:t>
      </w:r>
    </w:p>
    <w:p w:rsidR="00CD1E59" w:rsidRDefault="00CD1E59" w:rsidP="00CD1E59">
      <w:pPr>
        <w:pStyle w:val="Standard"/>
        <w:widowControl w:val="0"/>
        <w:ind w:right="5386"/>
        <w:rPr>
          <w:b/>
          <w:i/>
          <w:sz w:val="18"/>
          <w:szCs w:val="18"/>
          <w:vertAlign w:val="superscript"/>
          <w:lang w:val="en-GB"/>
        </w:rPr>
      </w:pPr>
    </w:p>
    <w:p w:rsidR="00CD1E59" w:rsidRDefault="00CD1E59" w:rsidP="00CD1E59">
      <w:pPr>
        <w:tabs>
          <w:tab w:val="right" w:pos="9072"/>
        </w:tabs>
        <w:suppressAutoHyphens/>
        <w:autoSpaceDN w:val="0"/>
        <w:textAlignment w:val="baseline"/>
        <w:rPr>
          <w:kern w:val="3"/>
          <w:lang w:val="en-GB"/>
        </w:rPr>
      </w:pPr>
    </w:p>
    <w:p w:rsidR="00CD1E59" w:rsidRPr="006206B4" w:rsidRDefault="005C4BC3" w:rsidP="00CD1E59">
      <w:pPr>
        <w:tabs>
          <w:tab w:val="right" w:pos="9072"/>
        </w:tabs>
        <w:suppressAutoHyphens/>
        <w:autoSpaceDN w:val="0"/>
        <w:textAlignment w:val="baseline"/>
        <w:rPr>
          <w:kern w:val="3"/>
          <w:lang w:val="en-GB"/>
        </w:rPr>
      </w:pPr>
      <w:r w:rsidRPr="005C4BC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Ramka1" o:spid="_x0000_s1029" type="#_x0000_t202" style="position:absolute;margin-left:-70.9pt;margin-top:.05pt;width:4.55pt;height:11.5pt;z-index:251661312;visibility:visible;mso-wrap-style:none;mso-position-horizontal:righ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" stroked="f">
            <v:fill opacity="0"/>
            <v:textbox style="mso-fit-shape-to-text:t" inset="0,0,0,0">
              <w:txbxContent>
                <w:p w:rsidR="00CD1E59" w:rsidRDefault="00CD1E59" w:rsidP="00CD1E59">
                  <w:pPr>
                    <w:pStyle w:val="Stopka"/>
                  </w:pPr>
                </w:p>
              </w:txbxContent>
            </v:textbox>
            <w10:wrap type="square" anchorx="margin"/>
          </v:shape>
        </w:pict>
      </w:r>
      <w:r w:rsidRPr="005C4BC3">
        <w:rPr>
          <w:noProof/>
        </w:rPr>
        <w:pict>
          <v:line id="Łącznik prosty 2" o:spid="_x0000_s1030" style="position:absolute;z-index:-251654144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" strokeweight=".26mm">
            <v:stroke joinstyle="miter" endcap="square"/>
          </v:line>
        </w:pict>
      </w:r>
      <w:r w:rsidR="00CD1E59" w:rsidRPr="006206B4">
        <w:rPr>
          <w:kern w:val="3"/>
          <w:lang w:val="en-GB"/>
        </w:rPr>
        <w:t>1 delete as appropriate</w:t>
      </w:r>
    </w:p>
    <w:p w:rsidR="00CD1E59" w:rsidRPr="006206B4" w:rsidRDefault="00CD1E59" w:rsidP="00CD1E59">
      <w:pPr>
        <w:tabs>
          <w:tab w:val="right" w:pos="9072"/>
        </w:tabs>
        <w:suppressAutoHyphens/>
        <w:autoSpaceDN w:val="0"/>
        <w:textAlignment w:val="baseline"/>
        <w:rPr>
          <w:kern w:val="3"/>
          <w:lang w:val="en-GB"/>
        </w:rPr>
      </w:pPr>
      <w:r w:rsidRPr="006206B4">
        <w:rPr>
          <w:kern w:val="3"/>
          <w:lang w:val="en-GB"/>
        </w:rPr>
        <w:t xml:space="preserve">2 </w:t>
      </w:r>
      <w:r w:rsidRPr="006206B4">
        <w:rPr>
          <w:iCs/>
          <w:kern w:val="3"/>
          <w:lang w:val="en-GB"/>
        </w:rPr>
        <w:t>Together with submitting the declaration, the Contractor may present evidence that connections with other Contractors do not lead to impairment of competition in the contract award procedure.</w:t>
      </w:r>
    </w:p>
    <w:p w:rsidR="00106AC7" w:rsidRPr="009A4A2C" w:rsidRDefault="00106AC7" w:rsidP="00CD1E59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</w:p>
    <w:sectPr w:rsidR="00106AC7" w:rsidRPr="009A4A2C" w:rsidSect="00736B3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E01" w:rsidRDefault="005A6E01">
      <w:r>
        <w:separator/>
      </w:r>
    </w:p>
  </w:endnote>
  <w:endnote w:type="continuationSeparator" w:id="0">
    <w:p w:rsidR="005A6E01" w:rsidRDefault="005A6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C4BC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C4BC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C4BC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C4BC3">
      <w:rPr>
        <w:rStyle w:val="Numerstrony"/>
        <w:rFonts w:ascii="Arial" w:hAnsi="Arial"/>
        <w:sz w:val="18"/>
        <w:szCs w:val="18"/>
      </w:rPr>
      <w:fldChar w:fldCharType="separate"/>
    </w:r>
    <w:r w:rsidR="00274EB8">
      <w:rPr>
        <w:rStyle w:val="Numerstrony"/>
        <w:rFonts w:ascii="Arial" w:hAnsi="Arial"/>
        <w:noProof/>
        <w:sz w:val="18"/>
        <w:szCs w:val="18"/>
      </w:rPr>
      <w:t>1</w:t>
    </w:r>
    <w:r w:rsidR="005C4BC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C4BC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C4BC3">
      <w:rPr>
        <w:rStyle w:val="Numerstrony"/>
        <w:rFonts w:ascii="Arial" w:hAnsi="Arial"/>
        <w:sz w:val="18"/>
        <w:szCs w:val="18"/>
      </w:rPr>
      <w:fldChar w:fldCharType="separate"/>
    </w:r>
    <w:r w:rsidR="00274EB8">
      <w:rPr>
        <w:rStyle w:val="Numerstrony"/>
        <w:rFonts w:ascii="Arial" w:hAnsi="Arial"/>
        <w:noProof/>
        <w:sz w:val="18"/>
        <w:szCs w:val="18"/>
      </w:rPr>
      <w:t>2</w:t>
    </w:r>
    <w:r w:rsidR="005C4BC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FD3" w:rsidRDefault="00AF0FD3">
    <w:pPr>
      <w:pStyle w:val="Stopk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C4BC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C4BC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50" style="position:absolute;left:0;text-align:left;z-index:25166028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C4BC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C4BC3">
      <w:rPr>
        <w:rStyle w:val="Numerstrony"/>
        <w:rFonts w:ascii="Arial" w:hAnsi="Arial"/>
        <w:sz w:val="18"/>
        <w:szCs w:val="18"/>
      </w:rPr>
      <w:fldChar w:fldCharType="separate"/>
    </w:r>
    <w:r w:rsidR="00274EB8">
      <w:rPr>
        <w:rStyle w:val="Numerstrony"/>
        <w:rFonts w:ascii="Arial" w:hAnsi="Arial"/>
        <w:noProof/>
        <w:sz w:val="18"/>
        <w:szCs w:val="18"/>
      </w:rPr>
      <w:t>2</w:t>
    </w:r>
    <w:r w:rsidR="005C4BC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C4BC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C4BC3">
      <w:rPr>
        <w:rStyle w:val="Numerstrony"/>
        <w:rFonts w:ascii="Arial" w:hAnsi="Arial"/>
        <w:sz w:val="18"/>
        <w:szCs w:val="18"/>
      </w:rPr>
      <w:fldChar w:fldCharType="separate"/>
    </w:r>
    <w:r w:rsidR="00274EB8">
      <w:rPr>
        <w:rStyle w:val="Numerstrony"/>
        <w:rFonts w:ascii="Arial" w:hAnsi="Arial"/>
        <w:noProof/>
        <w:sz w:val="18"/>
        <w:szCs w:val="18"/>
      </w:rPr>
      <w:t>2</w:t>
    </w:r>
    <w:r w:rsidR="005C4BC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734" w:rsidRDefault="00274E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E01" w:rsidRDefault="005A6E01">
      <w:r>
        <w:separator/>
      </w:r>
    </w:p>
  </w:footnote>
  <w:footnote w:type="continuationSeparator" w:id="0">
    <w:p w:rsidR="005A6E01" w:rsidRDefault="005A6E0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FD3" w:rsidRDefault="00AF0FD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FD3" w:rsidRDefault="00AF0FD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FD3" w:rsidRDefault="00AF0FD3">
    <w:pPr>
      <w:pStyle w:val="Nagwek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734" w:rsidRDefault="00274EB8">
    <w:pPr>
      <w:pStyle w:val="Nagwek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734" w:rsidRDefault="00274EB8">
    <w:pPr>
      <w:pStyle w:val="Nagwek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734" w:rsidRDefault="00274E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6E0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74D33"/>
    <w:rsid w:val="00274EB8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4BCE"/>
    <w:rsid w:val="005A5013"/>
    <w:rsid w:val="005A6E01"/>
    <w:rsid w:val="005C3627"/>
    <w:rsid w:val="005C4BC3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0FD3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D1E5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Standard">
    <w:name w:val="Standard"/>
    <w:rsid w:val="00CD1E59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Textbodyindent">
    <w:name w:val="Text body indent"/>
    <w:basedOn w:val="Standard"/>
    <w:rsid w:val="00CD1E59"/>
    <w:pPr>
      <w:ind w:firstLine="426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86656-8590-45B3-8851-C18BAC03A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386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magdap</cp:lastModifiedBy>
  <cp:revision>2</cp:revision>
  <cp:lastPrinted>2019-08-27T10:51:00Z</cp:lastPrinted>
  <dcterms:created xsi:type="dcterms:W3CDTF">2019-08-27T10:52:00Z</dcterms:created>
  <dcterms:modified xsi:type="dcterms:W3CDTF">2019-08-27T10:52:00Z</dcterms:modified>
</cp:coreProperties>
</file>