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BB2DB7" w:rsidRDefault="0021206B" w:rsidP="00BB2DB7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rFonts w:ascii="Verdana" w:hAnsi="Verdana"/>
        </w:rPr>
      </w:pPr>
      <w:r w:rsidRPr="00BB2DB7">
        <w:rPr>
          <w:rFonts w:ascii="Verdana" w:hAnsi="Verdana"/>
        </w:rPr>
        <w:t xml:space="preserve">Pismo: </w:t>
      </w:r>
      <w:r w:rsidR="00AC4E0E" w:rsidRPr="00BB2DB7">
        <w:rPr>
          <w:rFonts w:ascii="Verdana" w:hAnsi="Verdana"/>
        </w:rPr>
        <w:t>KC-zp.272-484/19</w:t>
      </w:r>
      <w:r w:rsidR="007B12A7" w:rsidRPr="00BB2DB7">
        <w:rPr>
          <w:rFonts w:ascii="Verdana" w:hAnsi="Verdana"/>
        </w:rPr>
        <w:t xml:space="preserve">                   </w:t>
      </w:r>
      <w:r w:rsidR="00BB2DB7">
        <w:rPr>
          <w:rFonts w:ascii="Verdana" w:hAnsi="Verdana"/>
        </w:rPr>
        <w:tab/>
        <w:t xml:space="preserve">                   </w:t>
      </w:r>
      <w:r w:rsidR="00AC4E0E" w:rsidRPr="00BB2DB7">
        <w:rPr>
          <w:rFonts w:ascii="Verdana" w:hAnsi="Verdana"/>
        </w:rPr>
        <w:t>Kraków</w:t>
      </w:r>
      <w:r w:rsidR="00DF0345" w:rsidRPr="00BB2DB7">
        <w:rPr>
          <w:rFonts w:ascii="Verdana" w:hAnsi="Verdana"/>
        </w:rPr>
        <w:t>,</w:t>
      </w:r>
      <w:r w:rsidRPr="00BB2DB7">
        <w:rPr>
          <w:rFonts w:ascii="Verdana" w:hAnsi="Verdana"/>
        </w:rPr>
        <w:t xml:space="preserve"> </w:t>
      </w:r>
      <w:r w:rsidR="00563DD2">
        <w:rPr>
          <w:rFonts w:ascii="Verdana" w:hAnsi="Verdana"/>
        </w:rPr>
        <w:t>2019-09-09</w:t>
      </w:r>
      <w:bookmarkStart w:id="0" w:name="_GoBack"/>
      <w:bookmarkEnd w:id="0"/>
    </w:p>
    <w:p w:rsidR="0021206B" w:rsidRPr="00BB2DB7" w:rsidRDefault="0021206B" w:rsidP="00BB2DB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</w:rPr>
      </w:pPr>
    </w:p>
    <w:p w:rsidR="0021206B" w:rsidRPr="00BB2DB7" w:rsidRDefault="00D74780" w:rsidP="00BB2DB7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BB2DB7">
        <w:rPr>
          <w:rFonts w:ascii="Verdana" w:hAnsi="Verdana"/>
          <w:b/>
        </w:rPr>
        <w:t>WYKONAWCY</w:t>
      </w:r>
      <w:r w:rsidR="0021206B" w:rsidRPr="00BB2DB7">
        <w:rPr>
          <w:rFonts w:ascii="Verdana" w:hAnsi="Verdana"/>
          <w:b/>
        </w:rPr>
        <w:t xml:space="preserve">, </w:t>
      </w:r>
    </w:p>
    <w:p w:rsidR="0021206B" w:rsidRPr="00BB2DB7" w:rsidRDefault="00D74780" w:rsidP="00BB2DB7">
      <w:pPr>
        <w:pStyle w:val="Nagwek"/>
        <w:tabs>
          <w:tab w:val="clear" w:pos="4536"/>
          <w:tab w:val="clear" w:pos="9072"/>
        </w:tabs>
        <w:ind w:left="4536"/>
        <w:jc w:val="both"/>
        <w:rPr>
          <w:rFonts w:ascii="Verdana" w:hAnsi="Verdana"/>
          <w:b/>
        </w:rPr>
      </w:pPr>
      <w:r w:rsidRPr="00BB2DB7">
        <w:rPr>
          <w:rFonts w:ascii="Verdana" w:hAnsi="Verdana"/>
          <w:b/>
        </w:rPr>
        <w:t xml:space="preserve">którzy pobrali </w:t>
      </w:r>
      <w:r w:rsidR="0021206B" w:rsidRPr="00BB2DB7">
        <w:rPr>
          <w:rFonts w:ascii="Verdana" w:hAnsi="Verdana"/>
          <w:b/>
        </w:rPr>
        <w:t>SIWZ</w:t>
      </w:r>
    </w:p>
    <w:p w:rsidR="0021206B" w:rsidRPr="00BB2DB7" w:rsidRDefault="0021206B" w:rsidP="00BB2DB7">
      <w:pPr>
        <w:pStyle w:val="Nagwek1"/>
        <w:jc w:val="both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ODPOWIEDŹ NA ZAPYTANIA W SPRAWIE SIWZ</w:t>
      </w:r>
      <w:r w:rsidR="00BB2DB7">
        <w:rPr>
          <w:rFonts w:ascii="Verdana" w:hAnsi="Verdana"/>
          <w:sz w:val="20"/>
        </w:rPr>
        <w:t xml:space="preserve"> – ZMIANY SIWZ</w:t>
      </w:r>
    </w:p>
    <w:p w:rsidR="0061472E" w:rsidRPr="00BB2DB7" w:rsidRDefault="0061472E" w:rsidP="00BB2DB7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21206B" w:rsidRPr="00BB2DB7" w:rsidRDefault="0021206B" w:rsidP="00BB2DB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BB2DB7">
        <w:rPr>
          <w:rFonts w:ascii="Verdana" w:hAnsi="Verdana"/>
          <w:sz w:val="20"/>
        </w:rPr>
        <w:t xml:space="preserve">Uprzejmie informujemy, że w dniu </w:t>
      </w:r>
      <w:r w:rsidR="00AC4E0E" w:rsidRPr="00BB2DB7">
        <w:rPr>
          <w:rFonts w:ascii="Verdana" w:hAnsi="Verdana"/>
          <w:b/>
          <w:sz w:val="20"/>
        </w:rPr>
        <w:t>2019-0</w:t>
      </w:r>
      <w:r w:rsidR="00E251C0" w:rsidRPr="00BB2DB7">
        <w:rPr>
          <w:rFonts w:ascii="Verdana" w:hAnsi="Verdana"/>
          <w:b/>
          <w:sz w:val="20"/>
        </w:rPr>
        <w:t>8</w:t>
      </w:r>
      <w:r w:rsidR="00AC4E0E" w:rsidRPr="00BB2DB7">
        <w:rPr>
          <w:rFonts w:ascii="Verdana" w:hAnsi="Verdana"/>
          <w:b/>
          <w:sz w:val="20"/>
        </w:rPr>
        <w:t>-</w:t>
      </w:r>
      <w:r w:rsidR="00E251C0" w:rsidRPr="00BB2DB7">
        <w:rPr>
          <w:rFonts w:ascii="Verdana" w:hAnsi="Verdana"/>
          <w:b/>
          <w:sz w:val="20"/>
        </w:rPr>
        <w:t>12</w:t>
      </w:r>
      <w:r w:rsidRPr="00BB2DB7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BB2DB7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BB2DB7">
        <w:rPr>
          <w:rFonts w:ascii="Verdana" w:hAnsi="Verdana"/>
          <w:sz w:val="20"/>
        </w:rPr>
        <w:t>(</w:t>
      </w:r>
      <w:r w:rsidR="002405E1" w:rsidRPr="00BB2DB7">
        <w:rPr>
          <w:rFonts w:ascii="Verdana" w:hAnsi="Verdana"/>
          <w:sz w:val="20"/>
        </w:rPr>
        <w:t>Dz. U. z  201</w:t>
      </w:r>
      <w:r w:rsidR="00D90657" w:rsidRPr="00BB2DB7">
        <w:rPr>
          <w:rFonts w:ascii="Verdana" w:hAnsi="Verdana"/>
          <w:sz w:val="20"/>
        </w:rPr>
        <w:t>8</w:t>
      </w:r>
      <w:r w:rsidR="00775A72" w:rsidRPr="00BB2DB7">
        <w:rPr>
          <w:rFonts w:ascii="Verdana" w:hAnsi="Verdana"/>
          <w:sz w:val="20"/>
        </w:rPr>
        <w:t xml:space="preserve"> r. poz. </w:t>
      </w:r>
      <w:r w:rsidR="00D90657" w:rsidRPr="00BB2DB7">
        <w:rPr>
          <w:rFonts w:ascii="Verdana" w:hAnsi="Verdana"/>
          <w:sz w:val="20"/>
        </w:rPr>
        <w:t>1986 ze zm.</w:t>
      </w:r>
      <w:r w:rsidR="0083033C" w:rsidRPr="00BB2DB7">
        <w:rPr>
          <w:rFonts w:ascii="Verdana" w:hAnsi="Verdana"/>
          <w:sz w:val="20"/>
        </w:rPr>
        <w:t xml:space="preserve">) </w:t>
      </w:r>
      <w:r w:rsidRPr="00BB2DB7">
        <w:rPr>
          <w:rFonts w:ascii="Verdana" w:hAnsi="Verdana"/>
          <w:sz w:val="20"/>
        </w:rPr>
        <w:t>w trybie „</w:t>
      </w:r>
      <w:r w:rsidR="00AC4E0E" w:rsidRPr="00BB2DB7">
        <w:rPr>
          <w:rFonts w:ascii="Verdana" w:hAnsi="Verdana"/>
          <w:b/>
          <w:sz w:val="20"/>
        </w:rPr>
        <w:t>przetarg nieograniczony</w:t>
      </w:r>
      <w:r w:rsidR="00E251C0" w:rsidRPr="00BB2DB7">
        <w:rPr>
          <w:rFonts w:ascii="Verdana" w:hAnsi="Verdana"/>
          <w:b/>
          <w:sz w:val="20"/>
        </w:rPr>
        <w:t>”,</w:t>
      </w:r>
      <w:r w:rsidRPr="00BB2DB7">
        <w:rPr>
          <w:rFonts w:ascii="Verdana" w:hAnsi="Verdana"/>
          <w:sz w:val="20"/>
        </w:rPr>
        <w:t xml:space="preserve"> </w:t>
      </w:r>
      <w:r w:rsidR="00476899" w:rsidRPr="00BB2DB7">
        <w:rPr>
          <w:rFonts w:ascii="Verdana" w:hAnsi="Verdana"/>
          <w:sz w:val="20"/>
        </w:rPr>
        <w:t xml:space="preserve">którego przedmiotem jest </w:t>
      </w:r>
      <w:r w:rsidR="00AC4E0E" w:rsidRPr="00BB2DB7">
        <w:rPr>
          <w:rFonts w:ascii="Verdana" w:hAnsi="Verdana"/>
          <w:b/>
          <w:sz w:val="20"/>
        </w:rPr>
        <w:t xml:space="preserve">dostawa kolorowej kserokopiarki laserowej A3 dla </w:t>
      </w:r>
      <w:proofErr w:type="spellStart"/>
      <w:r w:rsidR="00AC4E0E" w:rsidRPr="00BB2DB7">
        <w:rPr>
          <w:rFonts w:ascii="Verdana" w:hAnsi="Verdana"/>
          <w:b/>
          <w:sz w:val="20"/>
        </w:rPr>
        <w:t>WEiP</w:t>
      </w:r>
      <w:proofErr w:type="spellEnd"/>
      <w:r w:rsidR="00AC4E0E" w:rsidRPr="00BB2DB7">
        <w:rPr>
          <w:rFonts w:ascii="Verdana" w:hAnsi="Verdana"/>
          <w:b/>
          <w:sz w:val="20"/>
        </w:rPr>
        <w:t xml:space="preserve"> - KC-zp.272-484/19</w:t>
      </w:r>
      <w:r w:rsidRPr="00BB2DB7">
        <w:rPr>
          <w:rFonts w:ascii="Verdana" w:hAnsi="Verdana"/>
          <w:b/>
          <w:sz w:val="20"/>
        </w:rPr>
        <w:t>.</w:t>
      </w:r>
    </w:p>
    <w:p w:rsidR="0021206B" w:rsidRPr="00BB2DB7" w:rsidRDefault="0021206B" w:rsidP="00BB2DB7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BA2FB3" w:rsidRPr="00BB2DB7" w:rsidRDefault="00BA2FB3" w:rsidP="00BB2DB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B2DB7">
        <w:rPr>
          <w:rFonts w:ascii="Verdana" w:hAnsi="Verdana"/>
          <w:b/>
          <w:sz w:val="20"/>
          <w:u w:val="single"/>
        </w:rPr>
        <w:t>Treść zapytania brzmi następująco:</w:t>
      </w:r>
    </w:p>
    <w:p w:rsidR="00BA2FB3" w:rsidRPr="00BB2DB7" w:rsidRDefault="00BA2FB3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Z racji tego że specyfikacja przedmiotu została skopiowana z folderu urząd</w:t>
      </w:r>
      <w:r w:rsidR="00223209">
        <w:rPr>
          <w:rFonts w:ascii="Verdana" w:hAnsi="Verdana"/>
          <w:sz w:val="20"/>
        </w:rPr>
        <w:t xml:space="preserve">zenia Kyocera </w:t>
      </w:r>
      <w:proofErr w:type="spellStart"/>
      <w:r w:rsidR="00223209">
        <w:rPr>
          <w:rFonts w:ascii="Verdana" w:hAnsi="Verdana"/>
          <w:sz w:val="20"/>
        </w:rPr>
        <w:t>TASKalfa</w:t>
      </w:r>
      <w:proofErr w:type="spellEnd"/>
      <w:r w:rsidR="00223209">
        <w:rPr>
          <w:rFonts w:ascii="Verdana" w:hAnsi="Verdana"/>
          <w:sz w:val="20"/>
        </w:rPr>
        <w:t xml:space="preserve"> 4053ci (</w:t>
      </w:r>
      <w:r w:rsidRPr="00BB2DB7">
        <w:rPr>
          <w:rFonts w:ascii="Verdana" w:hAnsi="Verdana"/>
          <w:sz w:val="20"/>
        </w:rPr>
        <w:t xml:space="preserve">link do folderu z którego skopiowano tekst specyfikacji </w:t>
      </w:r>
      <w:hyperlink r:id="rId7" w:history="1">
        <w:r w:rsidR="00BB2DB7" w:rsidRPr="00831BAB">
          <w:rPr>
            <w:rStyle w:val="Hipercze"/>
            <w:rFonts w:ascii="Verdana" w:hAnsi="Verdana"/>
            <w:color w:val="auto"/>
            <w:sz w:val="20"/>
            <w:u w:val="none"/>
          </w:rPr>
          <w:t xml:space="preserve">https://cdn.kyostatics.net/dlc/pl/documentation/datasheet/ta4053ci_druk_0_pdf.-downloadcenteritem-Single </w:t>
        </w:r>
        <w:proofErr w:type="spellStart"/>
        <w:r w:rsidR="00BB2DB7" w:rsidRPr="00831BAB">
          <w:rPr>
            <w:rStyle w:val="Hipercze"/>
            <w:rFonts w:ascii="Verdana" w:hAnsi="Verdana"/>
            <w:color w:val="auto"/>
            <w:sz w:val="20"/>
            <w:u w:val="none"/>
          </w:rPr>
          <w:t>File.downloadcenteritem.tmp</w:t>
        </w:r>
        <w:proofErr w:type="spellEnd"/>
        <w:r w:rsidR="00BB2DB7" w:rsidRPr="00831BAB">
          <w:rPr>
            <w:rStyle w:val="Hipercze"/>
            <w:rFonts w:ascii="Verdana" w:hAnsi="Verdana"/>
            <w:color w:val="auto"/>
            <w:sz w:val="20"/>
            <w:u w:val="none"/>
          </w:rPr>
          <w:t>/ta4053ci_druk_0.pdf</w:t>
        </w:r>
      </w:hyperlink>
      <w:r w:rsidRPr="00831BAB">
        <w:rPr>
          <w:rFonts w:ascii="Verdana" w:hAnsi="Verdana"/>
          <w:sz w:val="20"/>
        </w:rPr>
        <w:t>),</w:t>
      </w:r>
      <w:r w:rsidR="00831BAB">
        <w:rPr>
          <w:rFonts w:ascii="Verdana" w:hAnsi="Verdana"/>
          <w:sz w:val="20"/>
        </w:rPr>
        <w:t xml:space="preserve"> </w:t>
      </w:r>
      <w:r w:rsidRPr="00BB2DB7">
        <w:rPr>
          <w:rFonts w:ascii="Verdana" w:hAnsi="Verdana"/>
          <w:sz w:val="20"/>
        </w:rPr>
        <w:t>oraz biorąc pod uwagę że w takiej sytuacji opis przedmiotu zamówienia jednoznacznie i w sposób bezsprzeczny wskazuje na jedno jedyne urządzenie jedynego producenta wnoszę o zmianę i sprecyzowanie parametrów urządzenia zawartego w specyfikacji w następujących punktach:</w:t>
      </w:r>
    </w:p>
    <w:p w:rsidR="00BA2FB3" w:rsidRPr="00BB2DB7" w:rsidRDefault="000A05EF" w:rsidP="000A05EF">
      <w:pPr>
        <w:pStyle w:val="Tekstpodstawowywcity3"/>
        <w:tabs>
          <w:tab w:val="left" w:pos="284"/>
        </w:tabs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1. </w:t>
      </w:r>
      <w:r w:rsidR="00BA2FB3" w:rsidRPr="00BB2DB7">
        <w:rPr>
          <w:rFonts w:ascii="Verdana" w:hAnsi="Verdana"/>
          <w:sz w:val="20"/>
        </w:rPr>
        <w:t>Zmianę czasu nagrzewania od włączenia zasilania: 20 sek. lub mniej</w:t>
      </w:r>
    </w:p>
    <w:p w:rsidR="00BA2FB3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2. </w:t>
      </w:r>
      <w:r w:rsidR="00BA2FB3" w:rsidRPr="00BB2DB7">
        <w:rPr>
          <w:rFonts w:ascii="Verdana" w:hAnsi="Verdana"/>
          <w:sz w:val="20"/>
        </w:rPr>
        <w:t>Zmianę czasu pierwszej strony: maks. 4,7 / 6,7 sek. lub mniej w mono/kolor</w:t>
      </w:r>
    </w:p>
    <w:p w:rsidR="00BA2FB3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3. </w:t>
      </w:r>
      <w:r w:rsidR="00BA2FB3" w:rsidRPr="00BB2DB7">
        <w:rPr>
          <w:rFonts w:ascii="Verdana" w:hAnsi="Verdana"/>
          <w:sz w:val="20"/>
        </w:rPr>
        <w:t xml:space="preserve">Zmianę i doprecyzowanie które interfejsy mają być zainstalowane w dostarczonym urządzeniu a które mają być tylko opcją dostępną do zainstalowania: 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Interfejsy – min. ilość: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Wykreślenie : 1x USB 3.0 (Super-</w:t>
      </w:r>
      <w:proofErr w:type="spellStart"/>
      <w:r w:rsidRPr="00BB2DB7">
        <w:rPr>
          <w:rFonts w:ascii="Verdana" w:hAnsi="Verdana"/>
          <w:sz w:val="20"/>
        </w:rPr>
        <w:t>Speed</w:t>
      </w:r>
      <w:proofErr w:type="spellEnd"/>
      <w:r w:rsidRPr="00BB2DB7">
        <w:rPr>
          <w:rFonts w:ascii="Verdana" w:hAnsi="Verdana"/>
          <w:sz w:val="20"/>
        </w:rPr>
        <w:t xml:space="preserve"> USB),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Zmianę na 2 x USB Host Interface,</w:t>
      </w:r>
    </w:p>
    <w:p w:rsidR="00BA2FB3" w:rsidRPr="00BB2DB7" w:rsidRDefault="00BA2FB3" w:rsidP="00831BAB">
      <w:pPr>
        <w:pStyle w:val="Tekstpodstawowywcity3"/>
        <w:spacing w:line="240" w:lineRule="auto"/>
        <w:ind w:left="709" w:hanging="283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 xml:space="preserve">- Ethernet(10BaseT/100BaseTX/1000Ba </w:t>
      </w:r>
      <w:proofErr w:type="spellStart"/>
      <w:r w:rsidRPr="00BB2DB7">
        <w:rPr>
          <w:rFonts w:ascii="Verdana" w:hAnsi="Verdana"/>
          <w:sz w:val="20"/>
        </w:rPr>
        <w:t>seT</w:t>
      </w:r>
      <w:proofErr w:type="spellEnd"/>
      <w:r w:rsidRPr="00BB2DB7">
        <w:rPr>
          <w:rFonts w:ascii="Verdana" w:hAnsi="Verdana"/>
          <w:sz w:val="20"/>
        </w:rPr>
        <w:t xml:space="preserve">, IPv6, IPv4, </w:t>
      </w:r>
      <w:proofErr w:type="spellStart"/>
      <w:r w:rsidRPr="00BB2DB7">
        <w:rPr>
          <w:rFonts w:ascii="Verdana" w:hAnsi="Verdana"/>
          <w:sz w:val="20"/>
        </w:rPr>
        <w:t>IPSec</w:t>
      </w:r>
      <w:proofErr w:type="spellEnd"/>
      <w:r w:rsidRPr="00BB2DB7">
        <w:rPr>
          <w:rFonts w:ascii="Verdana" w:hAnsi="Verdana"/>
          <w:sz w:val="20"/>
        </w:rPr>
        <w:t xml:space="preserve">, </w:t>
      </w:r>
      <w:r w:rsidR="000A05EF">
        <w:rPr>
          <w:rFonts w:ascii="Verdana" w:hAnsi="Verdana"/>
          <w:sz w:val="20"/>
        </w:rPr>
        <w:t xml:space="preserve">                            </w:t>
      </w:r>
      <w:r w:rsidR="00831BAB">
        <w:rPr>
          <w:rFonts w:ascii="Verdana" w:hAnsi="Verdana"/>
          <w:sz w:val="20"/>
        </w:rPr>
        <w:t xml:space="preserve"> </w:t>
      </w:r>
      <w:r w:rsidRPr="00BB2DB7">
        <w:rPr>
          <w:rFonts w:ascii="Verdana" w:hAnsi="Verdana"/>
          <w:sz w:val="20"/>
        </w:rPr>
        <w:t xml:space="preserve">802.3az), 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 Doprecyzowanie: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wewnętrzny serwer druku - TAK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opcjonalnie gniazdo Wireless LAN,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 xml:space="preserve">- gniazdo karty pamięci SD, NFC </w:t>
      </w:r>
      <w:proofErr w:type="spellStart"/>
      <w:r w:rsidRPr="00BB2DB7">
        <w:rPr>
          <w:rFonts w:ascii="Verdana" w:hAnsi="Verdana"/>
          <w:sz w:val="20"/>
        </w:rPr>
        <w:t>tag</w:t>
      </w:r>
      <w:proofErr w:type="spellEnd"/>
    </w:p>
    <w:p w:rsidR="00BA2FB3" w:rsidRPr="00BB2DB7" w:rsidRDefault="000A05EF" w:rsidP="00831BAB">
      <w:pPr>
        <w:pStyle w:val="Tekstpodstawowywcity3"/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4.  </w:t>
      </w:r>
      <w:r w:rsidR="00BA2FB3" w:rsidRPr="00BB2DB7">
        <w:rPr>
          <w:rFonts w:ascii="Verdana" w:hAnsi="Verdana"/>
          <w:sz w:val="20"/>
        </w:rPr>
        <w:t>Doprecyzowanie według jakiej normy ISO oraz jakiej procedury testowej mają być podane poniższe parametry zużycia energii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Zużycie energii: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Drukowanie: maks. 770 W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lastRenderedPageBreak/>
        <w:t>- Kopiowanie: maks. 770 W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Tryb niskiego poboru energii: 50 W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Tryb gotowości: 60 W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Tryb uśpienia: 0.7 W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Tryb uśpienia: 0.7 W</w:t>
      </w:r>
    </w:p>
    <w:p w:rsidR="00BA2FB3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5.  </w:t>
      </w:r>
      <w:r w:rsidR="00BA2FB3" w:rsidRPr="00BB2DB7">
        <w:rPr>
          <w:rFonts w:ascii="Verdana" w:hAnsi="Verdana"/>
          <w:sz w:val="20"/>
        </w:rPr>
        <w:t>Zmianę Języka kontrolera: PRESCRIBE (opis jednoznacznie wskazuje na Kyocerę)</w:t>
      </w:r>
    </w:p>
    <w:p w:rsidR="00BA2FB3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6.  </w:t>
      </w:r>
      <w:r w:rsidR="00BA2FB3" w:rsidRPr="00BB2DB7">
        <w:rPr>
          <w:rFonts w:ascii="Verdana" w:hAnsi="Verdana"/>
          <w:sz w:val="20"/>
        </w:rPr>
        <w:t>Wykreślenie : Maks. pojemność wejściowa z opcjami: 7 150 arkuszy A4</w:t>
      </w:r>
    </w:p>
    <w:p w:rsidR="00BA2FB3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7.   </w:t>
      </w:r>
      <w:r w:rsidR="00BA2FB3" w:rsidRPr="00BB2DB7">
        <w:rPr>
          <w:rFonts w:ascii="Verdana" w:hAnsi="Verdana"/>
          <w:sz w:val="20"/>
        </w:rPr>
        <w:t xml:space="preserve">Zmianę z zapisu jednoznacznie wskazującego na Kyocerę: 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 xml:space="preserve">„Emulacje: PCL6 (PCL5c/PCL-XL), KPDL3 (zgodny z </w:t>
      </w:r>
      <w:proofErr w:type="spellStart"/>
      <w:r w:rsidRPr="00BB2DB7">
        <w:rPr>
          <w:rFonts w:ascii="Verdana" w:hAnsi="Verdana"/>
          <w:sz w:val="20"/>
        </w:rPr>
        <w:t>PostScript</w:t>
      </w:r>
      <w:proofErr w:type="spellEnd"/>
      <w:r w:rsidRPr="00BB2DB7">
        <w:rPr>
          <w:rFonts w:ascii="Verdana" w:hAnsi="Verdana"/>
          <w:sz w:val="20"/>
        </w:rPr>
        <w:t xml:space="preserve"> 3), </w:t>
      </w:r>
      <w:r w:rsidR="00831BAB">
        <w:rPr>
          <w:rFonts w:ascii="Verdana" w:hAnsi="Verdana"/>
          <w:sz w:val="20"/>
        </w:rPr>
        <w:t xml:space="preserve"> </w:t>
      </w:r>
      <w:r w:rsidRPr="00BB2DB7">
        <w:rPr>
          <w:rFonts w:ascii="Verdana" w:hAnsi="Verdana"/>
          <w:sz w:val="20"/>
        </w:rPr>
        <w:t>druk bezpośredni PDF,</w:t>
      </w:r>
      <w:r w:rsidR="000A05EF">
        <w:rPr>
          <w:rFonts w:ascii="Verdana" w:hAnsi="Verdana"/>
          <w:sz w:val="20"/>
        </w:rPr>
        <w:t xml:space="preserve"> </w:t>
      </w:r>
      <w:r w:rsidRPr="00BB2DB7">
        <w:rPr>
          <w:rFonts w:ascii="Verdana" w:hAnsi="Verdana"/>
          <w:sz w:val="20"/>
        </w:rPr>
        <w:t>druk bezpośredni XPS, Open XPS”</w:t>
      </w:r>
      <w:r w:rsidR="000A05EF">
        <w:rPr>
          <w:rFonts w:ascii="Verdana" w:hAnsi="Verdana"/>
          <w:sz w:val="20"/>
        </w:rPr>
        <w:t xml:space="preserve"> </w:t>
      </w:r>
      <w:r w:rsidRPr="00BB2DB7">
        <w:rPr>
          <w:rFonts w:ascii="Verdana" w:hAnsi="Verdana"/>
          <w:sz w:val="20"/>
        </w:rPr>
        <w:t>na:</w:t>
      </w:r>
      <w:r w:rsidR="000A05EF">
        <w:rPr>
          <w:rFonts w:ascii="Verdana" w:hAnsi="Verdana"/>
          <w:sz w:val="20"/>
        </w:rPr>
        <w:t xml:space="preserve"> </w:t>
      </w:r>
      <w:r w:rsidRPr="00BB2DB7">
        <w:rPr>
          <w:rFonts w:ascii="Verdana" w:hAnsi="Verdana"/>
          <w:sz w:val="20"/>
        </w:rPr>
        <w:t>PCL 5c, PCL6</w:t>
      </w:r>
    </w:p>
    <w:p w:rsidR="00BA2FB3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8.   </w:t>
      </w:r>
      <w:r w:rsidR="00BA2FB3" w:rsidRPr="00BB2DB7">
        <w:rPr>
          <w:rFonts w:ascii="Verdana" w:hAnsi="Verdana"/>
          <w:sz w:val="20"/>
        </w:rPr>
        <w:t>Wykreślenie opisu jednoznacznie wskazującego na Kyocerę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 xml:space="preserve">Czcionki/kody kreskowe: 93 czcionki (PCL6/KPDL3), 8 czcionek </w:t>
      </w:r>
      <w:r w:rsidR="000A05EF">
        <w:rPr>
          <w:rFonts w:ascii="Verdana" w:hAnsi="Verdana"/>
          <w:sz w:val="20"/>
        </w:rPr>
        <w:t xml:space="preserve">        </w:t>
      </w:r>
      <w:r w:rsidRPr="00BB2DB7">
        <w:rPr>
          <w:rFonts w:ascii="Verdana" w:hAnsi="Verdana"/>
          <w:sz w:val="20"/>
        </w:rPr>
        <w:t>(Windows), 1 czcionka bitmap, 45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typów 1-wymiarowych kodów kreskowych, 1 typ kodu 2-wymiarowego (PDF417)</w:t>
      </w:r>
    </w:p>
    <w:p w:rsidR="00BA2FB3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9.   </w:t>
      </w:r>
      <w:r w:rsidR="00BA2FB3" w:rsidRPr="00BB2DB7">
        <w:rPr>
          <w:rFonts w:ascii="Verdana" w:hAnsi="Verdana"/>
          <w:sz w:val="20"/>
        </w:rPr>
        <w:t>Doprecyzowanie: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 xml:space="preserve">Obsługa druku mobilnego: tak, Mobile </w:t>
      </w:r>
      <w:proofErr w:type="spellStart"/>
      <w:r w:rsidRPr="00BB2DB7">
        <w:rPr>
          <w:rFonts w:ascii="Verdana" w:hAnsi="Verdana"/>
          <w:sz w:val="20"/>
        </w:rPr>
        <w:t>Print</w:t>
      </w:r>
      <w:proofErr w:type="spellEnd"/>
      <w:r w:rsidRPr="00BB2DB7">
        <w:rPr>
          <w:rFonts w:ascii="Verdana" w:hAnsi="Verdana"/>
          <w:sz w:val="20"/>
        </w:rPr>
        <w:t xml:space="preserve"> dla iOS i Android, </w:t>
      </w:r>
      <w:proofErr w:type="spellStart"/>
      <w:r w:rsidRPr="00BB2DB7">
        <w:rPr>
          <w:rFonts w:ascii="Verdana" w:hAnsi="Verdana"/>
          <w:sz w:val="20"/>
        </w:rPr>
        <w:t>AirPrint</w:t>
      </w:r>
      <w:proofErr w:type="spellEnd"/>
      <w:r w:rsidRPr="00BB2DB7">
        <w:rPr>
          <w:rFonts w:ascii="Verdana" w:hAnsi="Verdana"/>
          <w:sz w:val="20"/>
        </w:rPr>
        <w:t xml:space="preserve">, </w:t>
      </w:r>
      <w:proofErr w:type="spellStart"/>
      <w:r w:rsidRPr="00BB2DB7">
        <w:rPr>
          <w:rFonts w:ascii="Verdana" w:hAnsi="Verdana"/>
          <w:sz w:val="20"/>
        </w:rPr>
        <w:t>Mopria</w:t>
      </w:r>
      <w:proofErr w:type="spellEnd"/>
      <w:r w:rsidRPr="00BB2DB7">
        <w:rPr>
          <w:rFonts w:ascii="Verdana" w:hAnsi="Verdana"/>
          <w:sz w:val="20"/>
        </w:rPr>
        <w:t xml:space="preserve">, NFC, Direct Wi-Fi, Google </w:t>
      </w:r>
      <w:proofErr w:type="spellStart"/>
      <w:r w:rsidRPr="00BB2DB7">
        <w:rPr>
          <w:rFonts w:ascii="Verdana" w:hAnsi="Verdana"/>
          <w:sz w:val="20"/>
        </w:rPr>
        <w:t>Cloud</w:t>
      </w:r>
      <w:proofErr w:type="spellEnd"/>
      <w:r w:rsidRPr="00BB2DB7">
        <w:rPr>
          <w:rFonts w:ascii="Verdana" w:hAnsi="Verdana"/>
          <w:sz w:val="20"/>
        </w:rPr>
        <w:t xml:space="preserve"> </w:t>
      </w:r>
      <w:proofErr w:type="spellStart"/>
      <w:r w:rsidRPr="00BB2DB7">
        <w:rPr>
          <w:rFonts w:ascii="Verdana" w:hAnsi="Verdana"/>
          <w:sz w:val="20"/>
        </w:rPr>
        <w:t>Print</w:t>
      </w:r>
      <w:proofErr w:type="spellEnd"/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 xml:space="preserve">Niektóre z wymienionych usług wymagają dodatkowych opcji w urządzeniu, których według SIWZ zamawiający nie wymaga. </w:t>
      </w:r>
    </w:p>
    <w:p w:rsidR="00BA2FB3" w:rsidRPr="00BB2DB7" w:rsidRDefault="000A05EF" w:rsidP="00831BAB">
      <w:pPr>
        <w:pStyle w:val="Tekstpodstawowywcity3"/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10. </w:t>
      </w:r>
      <w:r w:rsidR="00BA2FB3" w:rsidRPr="00BB2DB7">
        <w:rPr>
          <w:rFonts w:ascii="Verdana" w:hAnsi="Verdana"/>
          <w:sz w:val="20"/>
        </w:rPr>
        <w:t>Doprecyzowanie które opcje mają być w dostarczonym urządzeniu a które nie: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Wyposażenie dodatkowe::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Skanowanie OCR (</w:t>
      </w:r>
      <w:proofErr w:type="spellStart"/>
      <w:r w:rsidRPr="00BB2DB7">
        <w:rPr>
          <w:rFonts w:ascii="Verdana" w:hAnsi="Verdana"/>
          <w:sz w:val="20"/>
        </w:rPr>
        <w:t>przeszukiwalny</w:t>
      </w:r>
      <w:proofErr w:type="spellEnd"/>
      <w:r w:rsidRPr="00BB2DB7">
        <w:rPr>
          <w:rFonts w:ascii="Verdana" w:hAnsi="Verdana"/>
          <w:sz w:val="20"/>
        </w:rPr>
        <w:t xml:space="preserve"> PDF), konwersja do PDF lub MS Office (</w:t>
      </w:r>
      <w:proofErr w:type="spellStart"/>
      <w:r w:rsidRPr="00BB2DB7">
        <w:rPr>
          <w:rFonts w:ascii="Verdana" w:hAnsi="Verdana"/>
          <w:sz w:val="20"/>
        </w:rPr>
        <w:t>docx</w:t>
      </w:r>
      <w:proofErr w:type="spellEnd"/>
      <w:r w:rsidRPr="00BB2DB7">
        <w:rPr>
          <w:rFonts w:ascii="Verdana" w:hAnsi="Verdana"/>
          <w:sz w:val="20"/>
        </w:rPr>
        <w:t xml:space="preserve">, </w:t>
      </w:r>
      <w:proofErr w:type="spellStart"/>
      <w:r w:rsidRPr="00BB2DB7">
        <w:rPr>
          <w:rFonts w:ascii="Verdana" w:hAnsi="Verdana"/>
          <w:sz w:val="20"/>
        </w:rPr>
        <w:t>xlsx</w:t>
      </w:r>
      <w:proofErr w:type="spellEnd"/>
      <w:r w:rsidRPr="00BB2DB7">
        <w:rPr>
          <w:rFonts w:ascii="Verdana" w:hAnsi="Verdana"/>
          <w:sz w:val="20"/>
        </w:rPr>
        <w:t xml:space="preserve">, </w:t>
      </w:r>
      <w:proofErr w:type="spellStart"/>
      <w:r w:rsidRPr="00BB2DB7">
        <w:rPr>
          <w:rFonts w:ascii="Verdana" w:hAnsi="Verdana"/>
          <w:sz w:val="20"/>
        </w:rPr>
        <w:t>pptx</w:t>
      </w:r>
      <w:proofErr w:type="spellEnd"/>
      <w:r w:rsidRPr="00BB2DB7">
        <w:rPr>
          <w:rFonts w:ascii="Verdana" w:hAnsi="Verdana"/>
          <w:sz w:val="20"/>
        </w:rPr>
        <w:t>)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Obsługa papieru: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Podajnik oryginałów: (Rewersyjny), 140 arkuszy, 35–160 g/m2, A6R–baner do 1900 mm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Podajnik oryginałów: (Dwustronne jednoprzebiegowe skanowanie) 270 arkuszy, 35–220 g/m2 (1-stronny),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50–220 g/m2 (2-stronny), A6R–baner do 1900 mm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- Podajnik papieru: 2x 500 arkuszy, 52–300 g/m2, A6R–SRA3</w:t>
      </w:r>
    </w:p>
    <w:p w:rsidR="00BA2FB3" w:rsidRPr="00BB2DB7" w:rsidRDefault="00831BAB" w:rsidP="00831BAB">
      <w:pPr>
        <w:pStyle w:val="Tekstpodstawowywcity3"/>
        <w:spacing w:line="240" w:lineRule="auto"/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11.  </w:t>
      </w:r>
      <w:r w:rsidR="00BA2FB3" w:rsidRPr="00BB2DB7">
        <w:rPr>
          <w:rFonts w:ascii="Verdana" w:hAnsi="Verdana"/>
          <w:sz w:val="20"/>
        </w:rPr>
        <w:t xml:space="preserve">Kontynuując watek podajników proszę o doprecyzowanie zapisów - wymagacie Państwo: 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„Szybkość skanowania: min. 220 obrazów na minutę (300dpi,A4, z DP-7130) w mono/kolorze” – co wskazuje jednak na :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Podajnik oryginałów: (Dwustronne jednoprzebiegowe skanowanie) 270 arkuszy, 35–220 g/m2 (1-stronny),</w:t>
      </w:r>
    </w:p>
    <w:p w:rsidR="00BA2FB3" w:rsidRPr="00BB2DB7" w:rsidRDefault="00BA2FB3" w:rsidP="00BB2DB7">
      <w:pPr>
        <w:pStyle w:val="Tekstpodstawowywcity3"/>
        <w:spacing w:line="240" w:lineRule="auto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Wymagacie:</w:t>
      </w:r>
    </w:p>
    <w:p w:rsidR="00BA2FB3" w:rsidRPr="00BB2DB7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 xml:space="preserve">„Typy plików: PDF (skompresowany, szyfrowany, PDF/A, PDF/A-1a/b), TIFF, JPEG, Open XPS, </w:t>
      </w:r>
      <w:proofErr w:type="spellStart"/>
      <w:r w:rsidRPr="00BB2DB7">
        <w:rPr>
          <w:rFonts w:ascii="Verdana" w:hAnsi="Verdana"/>
          <w:sz w:val="20"/>
        </w:rPr>
        <w:t>Searchable</w:t>
      </w:r>
      <w:proofErr w:type="spellEnd"/>
      <w:r w:rsidR="000A05EF">
        <w:rPr>
          <w:rFonts w:ascii="Verdana" w:hAnsi="Verdana"/>
          <w:sz w:val="20"/>
        </w:rPr>
        <w:t xml:space="preserve"> </w:t>
      </w:r>
      <w:r w:rsidRPr="00BB2DB7">
        <w:rPr>
          <w:rFonts w:ascii="Verdana" w:hAnsi="Verdana"/>
          <w:sz w:val="20"/>
        </w:rPr>
        <w:t xml:space="preserve">PDF </w:t>
      </w:r>
      <w:proofErr w:type="spellStart"/>
      <w:r w:rsidRPr="00BB2DB7">
        <w:rPr>
          <w:rFonts w:ascii="Verdana" w:hAnsi="Verdana"/>
          <w:sz w:val="20"/>
        </w:rPr>
        <w:t>przeszukiwalny</w:t>
      </w:r>
      <w:proofErr w:type="spellEnd"/>
      <w:r w:rsidRPr="00BB2DB7">
        <w:rPr>
          <w:rFonts w:ascii="Verdana" w:hAnsi="Verdana"/>
          <w:sz w:val="20"/>
        </w:rPr>
        <w:t xml:space="preserve"> (opcja), plik MS Office (opcja)”</w:t>
      </w:r>
    </w:p>
    <w:p w:rsidR="00BA2FB3" w:rsidRDefault="00BA2FB3" w:rsidP="00831BAB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B2DB7">
        <w:rPr>
          <w:rFonts w:ascii="Verdana" w:hAnsi="Verdana"/>
          <w:sz w:val="20"/>
        </w:rPr>
        <w:t>Czy w związku z tym wymagacie aby w dostarczonym urządzeniu był zainstalowany OCR?</w:t>
      </w:r>
    </w:p>
    <w:p w:rsidR="000A05EF" w:rsidRPr="00BB2DB7" w:rsidRDefault="000A05EF" w:rsidP="00BB2DB7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BA2FB3" w:rsidRPr="00BB2DB7" w:rsidRDefault="00BA2FB3" w:rsidP="00BB2DB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A2FB3" w:rsidRDefault="00BA2FB3" w:rsidP="00BB2DB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B2DB7">
        <w:rPr>
          <w:rFonts w:ascii="Verdana" w:hAnsi="Verdana"/>
          <w:b/>
          <w:sz w:val="20"/>
          <w:u w:val="single"/>
        </w:rPr>
        <w:lastRenderedPageBreak/>
        <w:t>Odpowiedź Zamawiającego:</w:t>
      </w:r>
    </w:p>
    <w:p w:rsidR="000A05EF" w:rsidRPr="00BB2DB7" w:rsidRDefault="000A05EF" w:rsidP="00BB2DB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20540" w:rsidRPr="00BB2DB7" w:rsidRDefault="00220540" w:rsidP="00BB2DB7">
      <w:pPr>
        <w:spacing w:after="160" w:line="256" w:lineRule="auto"/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Ad.1) Zamawiający zmie</w:t>
      </w:r>
      <w:r w:rsidR="006E1157">
        <w:rPr>
          <w:rFonts w:ascii="Verdana" w:eastAsia="Calibri" w:hAnsi="Verdana"/>
          <w:lang w:eastAsia="en-US"/>
        </w:rPr>
        <w:t>nia zapisy w SIW</w:t>
      </w:r>
      <w:r w:rsidRPr="00BB2DB7">
        <w:rPr>
          <w:rFonts w:ascii="Verdana" w:eastAsia="Calibri" w:hAnsi="Verdana"/>
          <w:lang w:eastAsia="en-US"/>
        </w:rPr>
        <w:t>Z dotyczące czasu nag</w:t>
      </w:r>
      <w:r w:rsidR="006E1157">
        <w:rPr>
          <w:rFonts w:ascii="Verdana" w:eastAsia="Calibri" w:hAnsi="Verdana"/>
          <w:lang w:eastAsia="en-US"/>
        </w:rPr>
        <w:t xml:space="preserve">rzewania od włączenia zasilania </w:t>
      </w:r>
      <w:r w:rsidRPr="00BB2DB7">
        <w:rPr>
          <w:rFonts w:ascii="Verdana" w:eastAsia="Calibri" w:hAnsi="Verdana"/>
          <w:lang w:eastAsia="en-US"/>
        </w:rPr>
        <w:t>z „</w:t>
      </w:r>
      <w:r w:rsidRPr="00BB2DB7">
        <w:rPr>
          <w:rFonts w:ascii="Verdana" w:eastAsia="Calibri" w:hAnsi="Verdana"/>
          <w:i/>
          <w:iCs/>
          <w:lang w:eastAsia="en-US"/>
        </w:rPr>
        <w:t>17 sek. lub mniej</w:t>
      </w:r>
      <w:r w:rsidRPr="00BB2DB7">
        <w:rPr>
          <w:rFonts w:ascii="Verdana" w:eastAsia="Calibri" w:hAnsi="Verdana"/>
          <w:lang w:eastAsia="en-US"/>
        </w:rPr>
        <w:t>” na „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t>20 sek. lub mniej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spacing w:after="160" w:line="256" w:lineRule="auto"/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Ad.2) Zamawiający zmienia zapisy w SIWSZ dotyczą</w:t>
      </w:r>
      <w:r w:rsidR="006E1157">
        <w:rPr>
          <w:rFonts w:ascii="Verdana" w:eastAsia="Calibri" w:hAnsi="Verdana"/>
          <w:lang w:eastAsia="en-US"/>
        </w:rPr>
        <w:t xml:space="preserve">ce czasu skanu pierwszej strony </w:t>
      </w:r>
      <w:r w:rsidRPr="00BB2DB7">
        <w:rPr>
          <w:rFonts w:ascii="Verdana" w:eastAsia="Calibri" w:hAnsi="Verdana"/>
          <w:lang w:eastAsia="en-US"/>
        </w:rPr>
        <w:t>z „</w:t>
      </w:r>
      <w:r w:rsidRPr="00BB2DB7">
        <w:rPr>
          <w:rFonts w:ascii="Verdana" w:eastAsia="Calibri" w:hAnsi="Verdana"/>
          <w:i/>
          <w:iCs/>
          <w:lang w:eastAsia="en-US"/>
        </w:rPr>
        <w:t>maks. 5,1 / 6,5 sek. lub mniej w mono /kolor</w:t>
      </w:r>
      <w:r w:rsidRPr="00BB2DB7">
        <w:rPr>
          <w:rFonts w:ascii="Verdana" w:eastAsia="Calibri" w:hAnsi="Verdana"/>
          <w:lang w:eastAsia="en-US"/>
        </w:rPr>
        <w:t>” na „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t>maks. 4,7 / 6,7 sek. lub mniej w mono /kolor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Ad.3) Zamawiający doprecyzowuje i zmienia zapisy w SIWZ dotyczące minimalnej ilości interfejsów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z: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i/>
          <w:iCs/>
          <w:lang w:eastAsia="en-US"/>
        </w:rPr>
        <w:t>Interfejsy – min. Ilość: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- 1x USB 3.0 (Super-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Speed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 USB)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- 4x USB Host Interface,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 xml:space="preserve">- Ethernet (10BaseT/100BaseTX/1000Ba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seT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, IPv6, IPv4,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IPSec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>, 802.3az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wewnętrzny serwer druku – TAK,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opcjonalne gniazdo Wireless LAN,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 xml:space="preserve">- gniazdo karty pamięci SD, NFC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tag</w:t>
      </w:r>
      <w:proofErr w:type="spellEnd"/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na: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t>Interfejsy – min. Ilość: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b/>
          <w:bCs/>
          <w:i/>
          <w:iCs/>
          <w:lang w:eastAsia="en-US"/>
        </w:rPr>
        <w:t>- 1x USB 3.0 (Super-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Speed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 USB) – wymagane złącze w urządzeniu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b/>
          <w:bCs/>
          <w:i/>
          <w:iCs/>
          <w:lang w:eastAsia="en-US"/>
        </w:rPr>
        <w:t>- 2x USB Host Interface,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- Ethernet (10BaseT/100BaseTX/1000Ba 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seT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, IPv6, IPv4, 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IPSec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>, 802.3az,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b/>
          <w:bCs/>
          <w:i/>
          <w:iCs/>
          <w:lang w:eastAsia="en-US"/>
        </w:rPr>
        <w:t>- wewnętrzny serwer druku – TAK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 xml:space="preserve">Ad.4) </w:t>
      </w:r>
      <w:bookmarkStart w:id="1" w:name="_Hlk18917637"/>
      <w:r w:rsidRPr="00BB2DB7">
        <w:rPr>
          <w:rFonts w:ascii="Verdana" w:eastAsia="Calibri" w:hAnsi="Verdana"/>
          <w:lang w:eastAsia="en-US"/>
        </w:rPr>
        <w:t>Zamawiający zmienia zapisy w SIWZ dotyczące zużycia energii i usuwa wpis:</w:t>
      </w:r>
      <w:bookmarkEnd w:id="1"/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i/>
          <w:iCs/>
          <w:lang w:eastAsia="en-US"/>
        </w:rPr>
        <w:t>Zużycie energii: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Drukowanie: maks. 770 W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Kopiowanie: maks. 770 W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Tryb niskiego poboru energii: 50 W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Tryb gotowości: 60 W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Tryb uśpienia: 0.7 W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Tryb uśpienia: 0.7 W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Ad.5) Zamawiający zmienia zapisy w SIWZ dotyczące języka kontrolera i usuwa wpis:</w:t>
      </w:r>
      <w:r w:rsidR="006E1157">
        <w:rPr>
          <w:rFonts w:ascii="Verdana" w:eastAsia="Calibri" w:hAnsi="Verdana"/>
          <w:lang w:eastAsia="en-US"/>
        </w:rPr>
        <w:t xml:space="preserve"> </w:t>
      </w: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i/>
          <w:iCs/>
          <w:lang w:eastAsia="en-US"/>
        </w:rPr>
        <w:t>Język kontrolera: PRESCRIBE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Ad.6) Zamawiający zmienia zapisy w SIWZ i usuwa następujący wpis: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i/>
          <w:iCs/>
          <w:lang w:eastAsia="en-US"/>
        </w:rPr>
        <w:t>Maks. pojemność wejściowa z opcjami: 7 150 arkuszy A4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</w:p>
    <w:p w:rsidR="00220540" w:rsidRPr="00BB2DB7" w:rsidRDefault="00220540" w:rsidP="00BB2DB7">
      <w:pPr>
        <w:spacing w:after="160" w:line="256" w:lineRule="auto"/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lang w:eastAsia="en-US"/>
        </w:rPr>
        <w:t>Ad.7) Z</w:t>
      </w:r>
      <w:r w:rsidR="006E1157">
        <w:rPr>
          <w:rFonts w:ascii="Verdana" w:eastAsia="Calibri" w:hAnsi="Verdana"/>
          <w:lang w:eastAsia="en-US"/>
        </w:rPr>
        <w:t>amawiający zmienia zapisy w SIW</w:t>
      </w:r>
      <w:r w:rsidRPr="00BB2DB7">
        <w:rPr>
          <w:rFonts w:ascii="Verdana" w:eastAsia="Calibri" w:hAnsi="Verdana"/>
          <w:lang w:eastAsia="en-US"/>
        </w:rPr>
        <w:t>Z dotyczące emulacji drukowania z „</w:t>
      </w:r>
      <w:r w:rsidRPr="00BB2DB7">
        <w:rPr>
          <w:rFonts w:ascii="Verdana" w:eastAsia="Calibri" w:hAnsi="Verdana"/>
          <w:i/>
          <w:iCs/>
          <w:lang w:eastAsia="en-US"/>
        </w:rPr>
        <w:t xml:space="preserve">Emulacje: PCL6 (PCL5c/PCL-XL), KPDL3 (zgodny z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PostScript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 3), druk bezpośredni PDF, druk bezpośredni XPS, Open XPS</w:t>
      </w:r>
      <w:r w:rsidRPr="00BB2DB7">
        <w:rPr>
          <w:rFonts w:ascii="Verdana" w:eastAsia="Calibri" w:hAnsi="Verdana"/>
          <w:lang w:eastAsia="en-US"/>
        </w:rPr>
        <w:t>” na „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t>Emulacje: PCL6, PCL5c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lastRenderedPageBreak/>
        <w:t>Ad.8) Zamawiający zmienia zapisy w SIWZ i usuwa następujący wpis: „</w:t>
      </w:r>
      <w:r w:rsidRPr="00BB2DB7">
        <w:rPr>
          <w:rFonts w:ascii="Verdana" w:eastAsia="Calibri" w:hAnsi="Verdana"/>
          <w:i/>
          <w:iCs/>
          <w:lang w:eastAsia="en-US"/>
        </w:rPr>
        <w:t>Czcionki/kody kreskowe: 93 czcionki (PCL6/KPDL3), 8 czcionek (Windows), 1 czcionka bitmap, 45</w:t>
      </w:r>
      <w:r w:rsidRPr="00BB2DB7">
        <w:rPr>
          <w:rFonts w:ascii="Verdana" w:eastAsia="Calibri" w:hAnsi="Verdana"/>
          <w:lang w:eastAsia="en-US"/>
        </w:rPr>
        <w:t xml:space="preserve"> </w:t>
      </w:r>
      <w:r w:rsidRPr="00BB2DB7">
        <w:rPr>
          <w:rFonts w:ascii="Verdana" w:eastAsia="Calibri" w:hAnsi="Verdana"/>
          <w:i/>
          <w:iCs/>
          <w:lang w:eastAsia="en-US"/>
        </w:rPr>
        <w:t>typów 1-wymiarowych kodów kreskowych, 1 typ kodu 2-wymiarowego (PDF417)</w:t>
      </w:r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Ad.9) Zamawiający zmienia zapisy w SIWZ dotyczące obsługi druku mobilnego i usuwa wpis: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i/>
          <w:iCs/>
          <w:lang w:eastAsia="en-US"/>
        </w:rPr>
        <w:t xml:space="preserve">Obsługa druku mobilnego: tak, Mobile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Print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 dla iOS i Android,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AirPrint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,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Mopria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, NFC, Direct Wi-Fi, Google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Cloud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Print</w:t>
      </w:r>
      <w:proofErr w:type="spellEnd"/>
      <w:r w:rsidRPr="00BB2DB7">
        <w:rPr>
          <w:rFonts w:ascii="Verdana" w:eastAsia="Calibri" w:hAnsi="Verdana"/>
          <w:lang w:eastAsia="en-US"/>
        </w:rPr>
        <w:t>”.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Ad.10 i 11a) Zamawiający doprecyzowuje i zmienia zapisy w SIWZ dotyczące wymaganego wyposażenia dodatkowego z: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i/>
          <w:iCs/>
          <w:lang w:eastAsia="en-US"/>
        </w:rPr>
        <w:t>Skanowanie OCR (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przeszukiwalny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 PDF), konwersja do PDF lub MS Office (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docx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,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xlsx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,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pptx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>)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Obsługa papieru: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Podajnik oryginałów: (Rewersyjny), 140 arkuszy, 35–160 g/m2, A6R–baner do 1900 mm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>- Podajnik oryginałów: (Dwustronne jednoprzebiegowe skanowanie) 270 arkuszy, 35–220 g/m2 (1-stronny),</w:t>
      </w:r>
      <w:r w:rsidRPr="00BB2DB7">
        <w:rPr>
          <w:rFonts w:ascii="Verdana" w:eastAsia="Calibri" w:hAnsi="Verdana"/>
          <w:i/>
          <w:iCs/>
          <w:lang w:eastAsia="en-US"/>
        </w:rPr>
        <w:br/>
        <w:t xml:space="preserve">  50–220 g/m2 (2-stronny), A6R–baner do 1900 mm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 xml:space="preserve">- Podajnik papieru: </w:t>
      </w:r>
      <w:r w:rsidRPr="00BB2DB7">
        <w:rPr>
          <w:rFonts w:ascii="Verdana" w:eastAsia="Calibri" w:hAnsi="Verdana"/>
          <w:i/>
          <w:iCs/>
          <w:u w:val="single"/>
          <w:lang w:eastAsia="en-US"/>
        </w:rPr>
        <w:t>2x</w:t>
      </w:r>
      <w:r w:rsidRPr="00BB2DB7">
        <w:rPr>
          <w:rFonts w:ascii="Verdana" w:eastAsia="Calibri" w:hAnsi="Verdana"/>
          <w:i/>
          <w:iCs/>
          <w:lang w:eastAsia="en-US"/>
        </w:rPr>
        <w:t xml:space="preserve"> 500 arkuszy, 52–300 g/m2, A6R–SRA3</w:t>
      </w:r>
      <w:r w:rsidRPr="00BB2DB7">
        <w:rPr>
          <w:rFonts w:ascii="Verdana" w:eastAsia="Calibri" w:hAnsi="Verdana"/>
          <w:lang w:eastAsia="en-US"/>
        </w:rPr>
        <w:t>”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na: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t>Skanowanie OCR (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przeszukiwalny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 PDF), konwersja do PDF lub MS Office (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docx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, 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xlsx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, 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pptx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 – z możliwością wyboru formatu przez użytkownika) – TAK (zainstalowany OCR)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b/>
          <w:bCs/>
          <w:i/>
          <w:iCs/>
          <w:lang w:eastAsia="en-US"/>
        </w:rPr>
        <w:t>Obsługa papieru:</w:t>
      </w:r>
    </w:p>
    <w:p w:rsidR="00220540" w:rsidRPr="00BB2DB7" w:rsidRDefault="00220540" w:rsidP="00BB2DB7">
      <w:pPr>
        <w:jc w:val="both"/>
        <w:rPr>
          <w:rFonts w:ascii="Verdana" w:eastAsia="Calibri" w:hAnsi="Verdana"/>
          <w:b/>
          <w:bCs/>
          <w:i/>
          <w:iCs/>
          <w:lang w:eastAsia="en-US"/>
        </w:rPr>
      </w:pPr>
      <w:r w:rsidRPr="00BB2DB7">
        <w:rPr>
          <w:rFonts w:ascii="Verdana" w:eastAsia="Calibri" w:hAnsi="Verdana"/>
          <w:b/>
          <w:bCs/>
          <w:i/>
          <w:iCs/>
          <w:lang w:eastAsia="en-US"/>
        </w:rPr>
        <w:t>- Podajnik oryginałów: (Dwustronne jednoprzebiegowe skanowanie) 270 arkuszy, 35–220 g/m2 (1-stronny),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br/>
        <w:t xml:space="preserve">  50–220 g/m2 (2-stronny), A6R–baner do 1900 mm – TAK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- Podajnik papieru: </w:t>
      </w:r>
      <w:r w:rsidRPr="00BB2DB7">
        <w:rPr>
          <w:rFonts w:ascii="Verdana" w:eastAsia="Calibri" w:hAnsi="Verdana"/>
          <w:b/>
          <w:bCs/>
          <w:i/>
          <w:iCs/>
          <w:u w:val="single"/>
          <w:lang w:eastAsia="en-US"/>
        </w:rPr>
        <w:t>2x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 500 arkuszy, 52–300 g/m2, A6R–SRA3 (dwie dodatkowe szuflady na papier) – TAK </w:t>
      </w:r>
      <w:r w:rsidRPr="00BB2DB7">
        <w:rPr>
          <w:rFonts w:ascii="Verdana" w:eastAsia="Calibri" w:hAnsi="Verdana"/>
          <w:lang w:eastAsia="en-US"/>
        </w:rPr>
        <w:t>”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Ad.11b) Zamawiający doprecyzowuje i zmienia zapisy w SIWZ dotyczące formatów plików skanowanych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z:</w:t>
      </w:r>
    </w:p>
    <w:p w:rsidR="00220540" w:rsidRPr="00BB2DB7" w:rsidRDefault="00220540" w:rsidP="00BB2DB7">
      <w:pPr>
        <w:jc w:val="both"/>
        <w:rPr>
          <w:rFonts w:ascii="Verdana" w:eastAsia="Calibri" w:hAnsi="Verdana"/>
          <w:i/>
          <w:iCs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i/>
          <w:iCs/>
          <w:lang w:eastAsia="en-US"/>
        </w:rPr>
        <w:t xml:space="preserve">Typy plików: PDF (skompresowany, szyfrowany, PDF/A, PDF/A-1a/b), TIFF, JPEG, Open XPS,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Searchable</w:t>
      </w:r>
      <w:proofErr w:type="spellEnd"/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i/>
          <w:iCs/>
          <w:lang w:eastAsia="en-US"/>
        </w:rPr>
        <w:t xml:space="preserve">PDF </w:t>
      </w:r>
      <w:proofErr w:type="spellStart"/>
      <w:r w:rsidRPr="00BB2DB7">
        <w:rPr>
          <w:rFonts w:ascii="Verdana" w:eastAsia="Calibri" w:hAnsi="Verdana"/>
          <w:i/>
          <w:iCs/>
          <w:lang w:eastAsia="en-US"/>
        </w:rPr>
        <w:t>przeszukiwalny</w:t>
      </w:r>
      <w:proofErr w:type="spellEnd"/>
      <w:r w:rsidRPr="00BB2DB7">
        <w:rPr>
          <w:rFonts w:ascii="Verdana" w:eastAsia="Calibri" w:hAnsi="Verdana"/>
          <w:i/>
          <w:iCs/>
          <w:lang w:eastAsia="en-US"/>
        </w:rPr>
        <w:t xml:space="preserve"> (opcja), plik MS Office (opcja)</w:t>
      </w:r>
      <w:r w:rsidRPr="00BB2DB7">
        <w:rPr>
          <w:rFonts w:ascii="Verdana" w:eastAsia="Calibri" w:hAnsi="Verdana"/>
          <w:lang w:eastAsia="en-US"/>
        </w:rPr>
        <w:t>”</w:t>
      </w:r>
    </w:p>
    <w:p w:rsidR="00220540" w:rsidRPr="00BB2DB7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na:</w:t>
      </w:r>
    </w:p>
    <w:p w:rsidR="00220540" w:rsidRDefault="00220540" w:rsidP="00BB2DB7">
      <w:pPr>
        <w:jc w:val="both"/>
        <w:rPr>
          <w:rFonts w:ascii="Verdana" w:eastAsia="Calibri" w:hAnsi="Verdana"/>
          <w:lang w:eastAsia="en-US"/>
        </w:rPr>
      </w:pPr>
      <w:r w:rsidRPr="00BB2DB7">
        <w:rPr>
          <w:rFonts w:ascii="Verdana" w:eastAsia="Calibri" w:hAnsi="Verdana"/>
          <w:lang w:eastAsia="en-US"/>
        </w:rPr>
        <w:t>„</w:t>
      </w:r>
      <w:r w:rsidRPr="00BB2DB7">
        <w:rPr>
          <w:rFonts w:ascii="Verdana" w:eastAsia="Calibri" w:hAnsi="Verdana"/>
          <w:b/>
          <w:bCs/>
          <w:i/>
          <w:iCs/>
          <w:lang w:eastAsia="en-US"/>
        </w:rPr>
        <w:t xml:space="preserve">Typy plików: PDF (skompresowany, szyfrowany, PDF/A, PDF/A-1a/b), TIFF, JPEG, Open XPS, PDF </w:t>
      </w:r>
      <w:proofErr w:type="spellStart"/>
      <w:r w:rsidRPr="00BB2DB7">
        <w:rPr>
          <w:rFonts w:ascii="Verdana" w:eastAsia="Calibri" w:hAnsi="Verdana"/>
          <w:b/>
          <w:bCs/>
          <w:i/>
          <w:iCs/>
          <w:lang w:eastAsia="en-US"/>
        </w:rPr>
        <w:t>przeszukiwalny</w:t>
      </w:r>
      <w:proofErr w:type="spellEnd"/>
      <w:r w:rsidRPr="00BB2DB7">
        <w:rPr>
          <w:rFonts w:ascii="Verdana" w:eastAsia="Calibri" w:hAnsi="Verdana"/>
          <w:b/>
          <w:bCs/>
          <w:i/>
          <w:iCs/>
          <w:lang w:eastAsia="en-US"/>
        </w:rPr>
        <w:t>, pliki MS Office (z możliwością wyboru formatu przez użytkownika) – zainstalowany OCR</w:t>
      </w:r>
      <w:r w:rsidRPr="00BB2DB7">
        <w:rPr>
          <w:rFonts w:ascii="Verdana" w:eastAsia="Calibri" w:hAnsi="Verdana"/>
          <w:lang w:eastAsia="en-US"/>
        </w:rPr>
        <w:t>”.</w:t>
      </w:r>
    </w:p>
    <w:p w:rsidR="006E1157" w:rsidRDefault="006E1157" w:rsidP="00BB2DB7">
      <w:pPr>
        <w:jc w:val="both"/>
        <w:rPr>
          <w:rFonts w:ascii="Verdana" w:eastAsia="Calibri" w:hAnsi="Verdana"/>
          <w:lang w:eastAsia="en-US"/>
        </w:rPr>
      </w:pPr>
    </w:p>
    <w:p w:rsidR="006E1157" w:rsidRDefault="006E1157" w:rsidP="00BB2DB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W związku z powyższym Zamawiający wprowadza do SIWZ osobnym pismem, nowy obowiązujący opis przedmiotu zamówienia.</w:t>
      </w:r>
    </w:p>
    <w:p w:rsidR="006E1157" w:rsidRDefault="006E1157" w:rsidP="00BB2DB7">
      <w:pPr>
        <w:jc w:val="both"/>
        <w:rPr>
          <w:rFonts w:ascii="Verdana" w:eastAsia="Calibri" w:hAnsi="Verdana"/>
          <w:lang w:eastAsia="en-US"/>
        </w:rPr>
      </w:pPr>
    </w:p>
    <w:p w:rsidR="006E1157" w:rsidRDefault="006E1157" w:rsidP="00BB2DB7">
      <w:pPr>
        <w:jc w:val="both"/>
        <w:rPr>
          <w:rFonts w:ascii="Verdana" w:eastAsia="Calibri" w:hAnsi="Verdana"/>
          <w:lang w:eastAsia="en-US"/>
        </w:rPr>
      </w:pPr>
    </w:p>
    <w:p w:rsidR="006E1157" w:rsidRPr="00BB2DB7" w:rsidRDefault="006E1157" w:rsidP="00BB2DB7">
      <w:pPr>
        <w:jc w:val="both"/>
        <w:rPr>
          <w:rFonts w:ascii="Verdana" w:eastAsia="Calibri" w:hAnsi="Verdana"/>
          <w:lang w:eastAsia="en-US"/>
        </w:rPr>
      </w:pPr>
    </w:p>
    <w:p w:rsidR="00525F9B" w:rsidRPr="00525F9B" w:rsidRDefault="00525F9B" w:rsidP="00525F9B">
      <w:pPr>
        <w:spacing w:line="360" w:lineRule="auto"/>
        <w:rPr>
          <w:rFonts w:ascii="Verdana" w:hAnsi="Verdana"/>
          <w:sz w:val="24"/>
          <w:szCs w:val="24"/>
          <w:u w:val="single"/>
        </w:rPr>
      </w:pPr>
      <w:r w:rsidRPr="00525F9B">
        <w:rPr>
          <w:rFonts w:ascii="Verdana" w:hAnsi="Verdana" w:cs="Arial"/>
          <w:u w:val="single"/>
        </w:rPr>
        <w:lastRenderedPageBreak/>
        <w:t>Powyższe zmiany stanowią integralną część SIWZ.</w:t>
      </w:r>
    </w:p>
    <w:p w:rsidR="00525F9B" w:rsidRPr="00525F9B" w:rsidRDefault="00525F9B" w:rsidP="00525F9B">
      <w:pPr>
        <w:spacing w:line="360" w:lineRule="auto"/>
        <w:jc w:val="both"/>
        <w:rPr>
          <w:rFonts w:ascii="Verdana" w:hAnsi="Verdana" w:cs="Arial"/>
          <w:u w:val="single"/>
        </w:rPr>
      </w:pPr>
      <w:r w:rsidRPr="00525F9B">
        <w:rPr>
          <w:rFonts w:ascii="Verdana" w:hAnsi="Verdana" w:cs="Arial"/>
          <w:u w:val="single"/>
        </w:rPr>
        <w:t xml:space="preserve">Przedmiotowa zmiana nie prowadzi do zmiany treści ogłoszenia.                             </w:t>
      </w:r>
    </w:p>
    <w:p w:rsidR="00BA2FB3" w:rsidRDefault="00BA2FB3" w:rsidP="00BB2DB7">
      <w:pPr>
        <w:jc w:val="both"/>
        <w:rPr>
          <w:rFonts w:ascii="Verdana" w:hAnsi="Verdana"/>
        </w:rPr>
      </w:pPr>
    </w:p>
    <w:p w:rsidR="006E1157" w:rsidRPr="00BB2DB7" w:rsidRDefault="006E1157" w:rsidP="00BB2DB7">
      <w:pPr>
        <w:jc w:val="both"/>
        <w:rPr>
          <w:rFonts w:ascii="Verdana" w:hAnsi="Verdana"/>
        </w:rPr>
      </w:pPr>
    </w:p>
    <w:p w:rsidR="00943AEF" w:rsidRDefault="00BB2DB7" w:rsidP="00BB2DB7">
      <w:pPr>
        <w:pStyle w:val="Tekstpodstawowy"/>
        <w:tabs>
          <w:tab w:val="left" w:pos="4455"/>
        </w:tabs>
        <w:ind w:firstLine="42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KANCLERZ</w:t>
      </w:r>
    </w:p>
    <w:p w:rsidR="00BB2DB7" w:rsidRDefault="00BB2DB7" w:rsidP="00BB2DB7">
      <w:pPr>
        <w:pStyle w:val="Tekstpodstawowy"/>
        <w:tabs>
          <w:tab w:val="left" w:pos="4455"/>
        </w:tabs>
        <w:ind w:firstLine="42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</w:p>
    <w:p w:rsidR="00BB2DB7" w:rsidRPr="00BB2DB7" w:rsidRDefault="00BB2DB7" w:rsidP="00BB2DB7">
      <w:pPr>
        <w:pStyle w:val="Tekstpodstawowy"/>
        <w:tabs>
          <w:tab w:val="left" w:pos="4455"/>
        </w:tabs>
        <w:ind w:firstLine="423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mgr inż. Henryk Zioło</w:t>
      </w:r>
    </w:p>
    <w:sectPr w:rsidR="00BB2DB7" w:rsidRPr="00BB2DB7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D2A" w:rsidRDefault="00036D2A">
      <w:r>
        <w:separator/>
      </w:r>
    </w:p>
  </w:endnote>
  <w:endnote w:type="continuationSeparator" w:id="0">
    <w:p w:rsidR="00036D2A" w:rsidRDefault="00036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63DD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D2A" w:rsidRDefault="00036D2A">
      <w:r>
        <w:separator/>
      </w:r>
    </w:p>
  </w:footnote>
  <w:footnote w:type="continuationSeparator" w:id="0">
    <w:p w:rsidR="00036D2A" w:rsidRDefault="00036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63DD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63DD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61472E" w:rsidRDefault="00347E12" w:rsidP="00BB2DB7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BB2DB7" w:rsidRPr="00BB2DB7" w:rsidRDefault="00BB2DB7" w:rsidP="00BB2DB7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6D2A"/>
    <w:rsid w:val="00036D2A"/>
    <w:rsid w:val="000607BF"/>
    <w:rsid w:val="000A05EF"/>
    <w:rsid w:val="000A2D5C"/>
    <w:rsid w:val="000C4220"/>
    <w:rsid w:val="000D254E"/>
    <w:rsid w:val="001102A4"/>
    <w:rsid w:val="00130D1C"/>
    <w:rsid w:val="00180DBD"/>
    <w:rsid w:val="0021206B"/>
    <w:rsid w:val="00220540"/>
    <w:rsid w:val="00223209"/>
    <w:rsid w:val="002405E1"/>
    <w:rsid w:val="00315D72"/>
    <w:rsid w:val="00333103"/>
    <w:rsid w:val="00347E12"/>
    <w:rsid w:val="003B15E7"/>
    <w:rsid w:val="003F7802"/>
    <w:rsid w:val="00476899"/>
    <w:rsid w:val="00525F9B"/>
    <w:rsid w:val="00542F2E"/>
    <w:rsid w:val="00563DD2"/>
    <w:rsid w:val="005A7BE4"/>
    <w:rsid w:val="005B4B57"/>
    <w:rsid w:val="0061472E"/>
    <w:rsid w:val="006E1157"/>
    <w:rsid w:val="00721200"/>
    <w:rsid w:val="00760FF0"/>
    <w:rsid w:val="00775A72"/>
    <w:rsid w:val="007B12A7"/>
    <w:rsid w:val="00825F26"/>
    <w:rsid w:val="0083033C"/>
    <w:rsid w:val="00831BAB"/>
    <w:rsid w:val="00943AEF"/>
    <w:rsid w:val="009B3CE0"/>
    <w:rsid w:val="009F4EC1"/>
    <w:rsid w:val="00A17896"/>
    <w:rsid w:val="00A27DDB"/>
    <w:rsid w:val="00A45032"/>
    <w:rsid w:val="00AC4E0E"/>
    <w:rsid w:val="00BA2FB3"/>
    <w:rsid w:val="00BB2DB7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251C0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BA2FB3"/>
    <w:rPr>
      <w:sz w:val="26"/>
    </w:rPr>
  </w:style>
  <w:style w:type="character" w:customStyle="1" w:styleId="TekstpodstawowyZnak">
    <w:name w:val="Tekst podstawowy Znak"/>
    <w:link w:val="Tekstpodstawowy"/>
    <w:rsid w:val="00BA2FB3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dn.kyostatics.net/dlc/pl/documentation/datasheet/ta4053ci_druk_0_pdf.-downloadcenteritem-Single%20File.downloadcenteritem.tmp/ta4053ci_druk_0.pdf" TargetMode="Externa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1075</Words>
  <Characters>6866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Kraińska</cp:lastModifiedBy>
  <cp:revision>2</cp:revision>
  <cp:lastPrinted>1900-12-31T22:00:00Z</cp:lastPrinted>
  <dcterms:created xsi:type="dcterms:W3CDTF">2019-09-09T12:02:00Z</dcterms:created>
  <dcterms:modified xsi:type="dcterms:W3CDTF">2019-09-09T12:02:00Z</dcterms:modified>
</cp:coreProperties>
</file>