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421"/>
      </w:tblGrid>
      <w:tr w:rsidR="00457C07" w:rsidRPr="00FA1B32" w:rsidTr="00457C07">
        <w:trPr>
          <w:trHeight w:val="2409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57C07" w:rsidRPr="00FA1B32" w:rsidRDefault="00457C07" w:rsidP="00883B6C">
            <w:pPr>
              <w:pStyle w:val="p5"/>
              <w:numPr>
                <w:ilvl w:val="0"/>
                <w:numId w:val="18"/>
              </w:numPr>
              <w:spacing w:before="0" w:after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A1B3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ZAMAWIAJĄCY</w:t>
            </w:r>
          </w:p>
          <w:p w:rsidR="00457C07" w:rsidRPr="00FA1B32" w:rsidRDefault="00457C07" w:rsidP="00883B6C">
            <w:pPr>
              <w:pStyle w:val="Nagwek1"/>
              <w:ind w:left="360"/>
              <w:rPr>
                <w:rFonts w:ascii="Verdana" w:hAnsi="Verdana" w:cs="Times New Roman"/>
                <w:b w:val="0"/>
                <w:lang w:eastAsia="pl-PL"/>
              </w:rPr>
            </w:pPr>
            <w:r w:rsidRPr="00FA1B32">
              <w:rPr>
                <w:rFonts w:ascii="Verdana" w:hAnsi="Verdana" w:cs="Times New Roman"/>
                <w:b w:val="0"/>
                <w:lang w:eastAsia="pl-PL"/>
              </w:rPr>
              <w:t>Akademia Górniczo-Hutnicza im. Stanisława Staszica w Krakowie,</w:t>
            </w:r>
          </w:p>
          <w:p w:rsidR="00457C07" w:rsidRPr="00FA1B32" w:rsidRDefault="00457C07" w:rsidP="00883B6C">
            <w:pPr>
              <w:pStyle w:val="Nagwek1"/>
              <w:ind w:left="360"/>
              <w:rPr>
                <w:rFonts w:ascii="Verdana" w:hAnsi="Verdana" w:cs="Times New Roman"/>
                <w:b w:val="0"/>
                <w:lang w:eastAsia="pl-PL"/>
              </w:rPr>
            </w:pPr>
            <w:r w:rsidRPr="00FA1B32">
              <w:rPr>
                <w:rFonts w:ascii="Verdana" w:hAnsi="Verdana" w:cs="Times New Roman"/>
                <w:b w:val="0"/>
                <w:lang w:eastAsia="pl-PL"/>
              </w:rPr>
              <w:t xml:space="preserve">al. Mickiewicza 30 </w:t>
            </w:r>
          </w:p>
          <w:p w:rsidR="00457C07" w:rsidRPr="00FA1B32" w:rsidRDefault="00457C07" w:rsidP="00883B6C">
            <w:pPr>
              <w:pStyle w:val="Nagwek1"/>
              <w:ind w:left="360"/>
              <w:rPr>
                <w:rFonts w:ascii="Verdana" w:hAnsi="Verdana" w:cs="Times New Roman"/>
                <w:b w:val="0"/>
                <w:lang w:eastAsia="pl-PL"/>
              </w:rPr>
            </w:pPr>
            <w:r w:rsidRPr="00FA1B32">
              <w:rPr>
                <w:rFonts w:ascii="Verdana" w:hAnsi="Verdana" w:cs="Times New Roman"/>
                <w:b w:val="0"/>
                <w:lang w:eastAsia="pl-PL"/>
              </w:rPr>
              <w:t>30-059 Kraków</w:t>
            </w:r>
          </w:p>
          <w:p w:rsidR="00457C07" w:rsidRPr="00FA1B32" w:rsidRDefault="00457C07" w:rsidP="00883B6C">
            <w:pPr>
              <w:pStyle w:val="Nagwek1"/>
              <w:ind w:left="360"/>
              <w:rPr>
                <w:rFonts w:ascii="Verdana" w:hAnsi="Verdana" w:cs="Times New Roman"/>
                <w:b w:val="0"/>
                <w:lang w:eastAsia="pl-PL"/>
              </w:rPr>
            </w:pPr>
            <w:r w:rsidRPr="00FA1B32">
              <w:rPr>
                <w:rFonts w:ascii="Verdana" w:hAnsi="Verdana" w:cs="Times New Roman"/>
                <w:b w:val="0"/>
                <w:lang w:eastAsia="pl-PL"/>
              </w:rPr>
              <w:t>NIP: 675 000 19 23</w:t>
            </w:r>
          </w:p>
          <w:p w:rsidR="00457C07" w:rsidRPr="00FA1B32" w:rsidRDefault="00457C07" w:rsidP="00883B6C">
            <w:pPr>
              <w:pStyle w:val="Nagwek1"/>
              <w:ind w:left="360"/>
              <w:rPr>
                <w:rFonts w:ascii="Verdana" w:hAnsi="Verdana" w:cs="Times New Roman"/>
                <w:b w:val="0"/>
                <w:lang w:eastAsia="pl-PL"/>
              </w:rPr>
            </w:pPr>
            <w:r w:rsidRPr="00FA1B32">
              <w:rPr>
                <w:rFonts w:ascii="Verdana" w:hAnsi="Verdana" w:cs="Times New Roman"/>
                <w:b w:val="0"/>
                <w:lang w:eastAsia="pl-PL"/>
              </w:rPr>
              <w:t>Jednos</w:t>
            </w:r>
            <w:r w:rsidR="002F7A76" w:rsidRPr="00FA1B32">
              <w:rPr>
                <w:rFonts w:ascii="Verdana" w:hAnsi="Verdana" w:cs="Times New Roman"/>
                <w:b w:val="0"/>
                <w:lang w:eastAsia="pl-PL"/>
              </w:rPr>
              <w:t>tka AGH udzielająca zamówienia:</w:t>
            </w:r>
            <w:r w:rsidRPr="00FA1B32">
              <w:rPr>
                <w:rFonts w:ascii="Verdana" w:hAnsi="Verdana" w:cs="Times New Roman"/>
                <w:b w:val="0"/>
                <w:lang w:eastAsia="pl-PL"/>
              </w:rPr>
              <w:br/>
            </w:r>
          </w:p>
          <w:p w:rsidR="00457C07" w:rsidRPr="00FA1B32" w:rsidRDefault="00457C07" w:rsidP="00883B6C">
            <w:pPr>
              <w:pStyle w:val="Nagwek1"/>
              <w:ind w:left="360"/>
              <w:rPr>
                <w:rFonts w:ascii="Verdana" w:hAnsi="Verdana" w:cs="Times New Roman"/>
                <w:b w:val="0"/>
                <w:lang w:eastAsia="pl-PL"/>
              </w:rPr>
            </w:pPr>
            <w:r w:rsidRPr="00FA1B32">
              <w:rPr>
                <w:rFonts w:ascii="Verdana" w:hAnsi="Verdana" w:cs="Times New Roman"/>
                <w:b w:val="0"/>
                <w:lang w:eastAsia="pl-PL"/>
              </w:rPr>
              <w:t xml:space="preserve">Osoba do kontaktu w sprawie zamówienia: </w:t>
            </w:r>
            <w:r w:rsidR="00FA1B32" w:rsidRPr="00FA1B32">
              <w:rPr>
                <w:rFonts w:ascii="Verdana" w:hAnsi="Verdana" w:cs="Times New Roman"/>
                <w:b w:val="0"/>
                <w:lang w:eastAsia="pl-PL"/>
              </w:rPr>
              <w:t>Małgorzata Waligórska</w:t>
            </w:r>
          </w:p>
          <w:p w:rsidR="00457C07" w:rsidRPr="00FA1B32" w:rsidRDefault="00457C07" w:rsidP="00883B6C">
            <w:pPr>
              <w:pStyle w:val="Nagwek1"/>
              <w:ind w:left="360"/>
              <w:rPr>
                <w:rFonts w:ascii="Verdana" w:hAnsi="Verdana" w:cs="Times New Roman"/>
                <w:color w:val="000000"/>
                <w:lang w:val="en-US"/>
              </w:rPr>
            </w:pPr>
            <w:r w:rsidRPr="00FA1B32">
              <w:rPr>
                <w:rFonts w:ascii="Verdana" w:hAnsi="Verdana" w:cs="Times New Roman"/>
                <w:b w:val="0"/>
                <w:lang w:val="en-US" w:eastAsia="pl-PL"/>
              </w:rPr>
              <w:t xml:space="preserve">e-mail: </w:t>
            </w:r>
            <w:hyperlink r:id="rId7" w:history="1">
              <w:r w:rsidRPr="00FA1B32">
                <w:rPr>
                  <w:rStyle w:val="Hipercze"/>
                  <w:rFonts w:ascii="Verdana" w:hAnsi="Verdana" w:cs="Times New Roman"/>
                  <w:b w:val="0"/>
                  <w:lang w:val="en-US" w:eastAsia="pl-PL"/>
                </w:rPr>
                <w:t>dzp@agh.</w:t>
              </w:r>
              <w:r w:rsidRPr="00FA1B32">
                <w:rPr>
                  <w:rStyle w:val="Hipercze"/>
                  <w:rFonts w:ascii="Verdana" w:hAnsi="Verdana" w:cs="Times New Roman"/>
                  <w:b w:val="0"/>
                  <w:lang w:val="en-US"/>
                </w:rPr>
                <w:t>edu.pl</w:t>
              </w:r>
            </w:hyperlink>
          </w:p>
        </w:tc>
      </w:tr>
      <w:tr w:rsidR="00457C07" w:rsidRPr="00FA1B32" w:rsidTr="00457C07">
        <w:trPr>
          <w:trHeight w:val="1290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57C07" w:rsidRPr="00FA1B32" w:rsidRDefault="00457C07" w:rsidP="00883B6C">
            <w:pPr>
              <w:pStyle w:val="Nagwek1"/>
              <w:numPr>
                <w:ilvl w:val="0"/>
                <w:numId w:val="17"/>
              </w:numPr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FA1B32">
              <w:rPr>
                <w:rFonts w:ascii="Verdana" w:hAnsi="Verdana" w:cs="Times New Roman"/>
                <w:lang w:eastAsia="pl-PL"/>
              </w:rPr>
              <w:t xml:space="preserve">II.  </w:t>
            </w:r>
            <w:r w:rsidRPr="00FA1B32">
              <w:rPr>
                <w:rFonts w:ascii="Verdana" w:hAnsi="Verdana" w:cs="Times New Roman"/>
                <w:bCs/>
                <w:color w:val="000000"/>
              </w:rPr>
              <w:t>UZASADNIENIE ZASTOSOWANIA ART 138o ust. 3 USTAWY PRAWO ZAMÓWIEŃ PUBLICZNYCH – OŚWIADCZENIE DYSPONENTA ŚRODKÓW.</w:t>
            </w:r>
          </w:p>
          <w:p w:rsidR="00457C07" w:rsidRPr="00FA1B32" w:rsidRDefault="00457C07" w:rsidP="00883B6C">
            <w:pPr>
              <w:pStyle w:val="Nagwek1"/>
              <w:ind w:left="48"/>
              <w:jc w:val="both"/>
              <w:rPr>
                <w:rFonts w:ascii="Verdana" w:hAnsi="Verdana" w:cs="Times New Roman"/>
                <w:b w:val="0"/>
              </w:rPr>
            </w:pPr>
            <w:r w:rsidRPr="00FA1B32">
              <w:rPr>
                <w:rFonts w:ascii="Verdana" w:hAnsi="Verdana" w:cs="Times New Roman"/>
                <w:b w:val="0"/>
                <w:lang w:eastAsia="pl-PL"/>
              </w:rPr>
              <w:t>Przedmiotem zamówienia są usługi społeczne wymienione w załączniku XIV do dyrektywy 2014/24/UE, o wartości mniejszej niż wyrażona w złotych równowartość 750.000 euro.</w:t>
            </w:r>
          </w:p>
        </w:tc>
      </w:tr>
      <w:tr w:rsidR="00457C07" w:rsidRPr="00FA1B32" w:rsidTr="00457C07">
        <w:trPr>
          <w:trHeight w:val="547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57C07" w:rsidRPr="00FA1B32" w:rsidRDefault="00457C07" w:rsidP="00883B6C">
            <w:pPr>
              <w:pStyle w:val="p15"/>
              <w:spacing w:before="0" w:after="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A1B3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III. OPIS PRZEDMIOTU ZAMÓWIENIA ORAZ OKREŚLENIE WIELKOŚCI  </w:t>
            </w:r>
            <w:r w:rsidRPr="00FA1B3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  <w:t xml:space="preserve">       LUB ZAKRESU ZAMÓWIENIA.</w:t>
            </w:r>
          </w:p>
          <w:p w:rsidR="00457C07" w:rsidRPr="00FA1B32" w:rsidRDefault="00457C07" w:rsidP="00883B6C">
            <w:pPr>
              <w:pStyle w:val="Tekstpodstawowy"/>
              <w:spacing w:line="240" w:lineRule="auto"/>
              <w:ind w:left="-46" w:hanging="14"/>
              <w:rPr>
                <w:rFonts w:ascii="Verdana" w:hAnsi="Verdana"/>
                <w:b/>
                <w:sz w:val="20"/>
                <w:lang w:eastAsia="pl-PL"/>
              </w:rPr>
            </w:pPr>
          </w:p>
          <w:p w:rsidR="00457C07" w:rsidRPr="00FA1B32" w:rsidRDefault="00457C07" w:rsidP="00883B6C">
            <w:pPr>
              <w:pStyle w:val="Tekstpodstawowy"/>
              <w:spacing w:line="240" w:lineRule="auto"/>
              <w:ind w:left="-46" w:hanging="14"/>
              <w:rPr>
                <w:rFonts w:ascii="Verdana" w:hAnsi="Verdana"/>
                <w:sz w:val="20"/>
                <w:lang w:eastAsia="ar-SA"/>
              </w:rPr>
            </w:pPr>
            <w:r w:rsidRPr="00FA1B32">
              <w:rPr>
                <w:rFonts w:ascii="Verdana" w:hAnsi="Verdana"/>
                <w:b/>
                <w:sz w:val="20"/>
                <w:lang w:eastAsia="pl-PL"/>
              </w:rPr>
              <w:t xml:space="preserve">Wspólny Słownik Zamówień: </w:t>
            </w:r>
            <w:r w:rsidRPr="00FA1B32">
              <w:rPr>
                <w:rFonts w:ascii="Verdana" w:hAnsi="Verdana"/>
                <w:sz w:val="20"/>
                <w:lang w:eastAsia="pl-PL"/>
              </w:rPr>
              <w:t xml:space="preserve">79120000-1 </w:t>
            </w:r>
          </w:p>
          <w:p w:rsidR="00457C07" w:rsidRPr="00FA1B32" w:rsidRDefault="00FA1B32" w:rsidP="00883B6C">
            <w:pPr>
              <w:suppressAutoHyphens/>
              <w:ind w:left="48"/>
              <w:jc w:val="both"/>
              <w:rPr>
                <w:rFonts w:ascii="Verdana" w:hAnsi="Verdana"/>
                <w:sz w:val="20"/>
                <w:szCs w:val="20"/>
              </w:rPr>
            </w:pPr>
            <w:r w:rsidRPr="00FA1B32">
              <w:rPr>
                <w:rFonts w:ascii="Verdana" w:hAnsi="Verdana"/>
                <w:sz w:val="20"/>
                <w:szCs w:val="20"/>
              </w:rPr>
              <w:t xml:space="preserve">Wyłonienie rzecznika patentowego dla </w:t>
            </w:r>
            <w:proofErr w:type="spellStart"/>
            <w:r w:rsidRPr="00FA1B32">
              <w:rPr>
                <w:rFonts w:ascii="Verdana" w:hAnsi="Verdana"/>
                <w:sz w:val="20"/>
                <w:szCs w:val="20"/>
              </w:rPr>
              <w:t>WIMiR</w:t>
            </w:r>
            <w:proofErr w:type="spellEnd"/>
            <w:r w:rsidRPr="00FA1B32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57C07" w:rsidRPr="00FA1B32">
              <w:rPr>
                <w:rFonts w:ascii="Verdana" w:hAnsi="Verdana"/>
                <w:sz w:val="20"/>
                <w:szCs w:val="20"/>
              </w:rPr>
              <w:t>KC-zp.272-</w:t>
            </w:r>
            <w:r w:rsidRPr="00FA1B32">
              <w:rPr>
                <w:rFonts w:ascii="Verdana" w:hAnsi="Verdana"/>
                <w:sz w:val="20"/>
                <w:szCs w:val="20"/>
              </w:rPr>
              <w:t>490</w:t>
            </w:r>
            <w:r w:rsidR="00457C07" w:rsidRPr="00FA1B32">
              <w:rPr>
                <w:rFonts w:ascii="Verdana" w:hAnsi="Verdana"/>
                <w:sz w:val="20"/>
                <w:szCs w:val="20"/>
              </w:rPr>
              <w:t>/19.</w:t>
            </w:r>
          </w:p>
          <w:p w:rsidR="00457C07" w:rsidRPr="00FA1B32" w:rsidRDefault="00457C07" w:rsidP="00883B6C">
            <w:pPr>
              <w:suppressAutoHyphens/>
              <w:ind w:left="-6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57C07" w:rsidRPr="00FA1B32" w:rsidRDefault="00457C07" w:rsidP="00883B6C">
            <w:pPr>
              <w:suppressAutoHyphens/>
              <w:ind w:left="-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A1B32">
              <w:rPr>
                <w:rFonts w:ascii="Verdana" w:hAnsi="Verdana"/>
                <w:b/>
                <w:sz w:val="20"/>
                <w:szCs w:val="20"/>
              </w:rPr>
              <w:t>OPIS:</w:t>
            </w:r>
          </w:p>
          <w:p w:rsidR="00FA1B32" w:rsidRPr="00FA1B32" w:rsidRDefault="00FA1B32" w:rsidP="00883B6C">
            <w:pPr>
              <w:suppressAutoHyphens/>
              <w:ind w:left="-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A1B32">
              <w:rPr>
                <w:rFonts w:ascii="Verdana" w:hAnsi="Verdana" w:cs="Arial"/>
                <w:b/>
                <w:sz w:val="20"/>
                <w:szCs w:val="20"/>
              </w:rPr>
              <w:t xml:space="preserve">Opis przedmiotu zamówienia: 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Przedmiotem zamówienia jest wyłonienie rzecznika patentowego, który: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Część 1.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 xml:space="preserve">Opracuje dokumentacje zgłoszeniowe dla </w:t>
            </w:r>
            <w:r w:rsidRPr="00FA1B32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6 </w:t>
            </w:r>
            <w:r w:rsidRPr="00FA1B32">
              <w:rPr>
                <w:rFonts w:ascii="Verdana" w:hAnsi="Verdana" w:cs="Arial"/>
                <w:sz w:val="20"/>
                <w:szCs w:val="20"/>
              </w:rPr>
              <w:t>wynalazków AGH i dokona ich zgłoszenia w Urzędzie Patentowym RP. Wynalazki dotyczą dziedziny techniki zawartej w klasie B (różne procesy przemysłowe; transport) i F (budowa maszyn).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Cześć 2.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Dokona zgłoszenia 2 wynalazków w Austrii: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-2 wynalazków już zgłoszonych do UPRP w XII 2018 r., w oparciu o ich polskie pierwszeństwa.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b/>
                <w:sz w:val="20"/>
                <w:szCs w:val="20"/>
              </w:rPr>
              <w:t>Część 1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 xml:space="preserve">Do wykonawcy przy opracowywaniu </w:t>
            </w:r>
            <w:r w:rsidRPr="00FA1B32">
              <w:rPr>
                <w:rFonts w:ascii="Verdana" w:hAnsi="Verdana" w:cs="Arial"/>
                <w:sz w:val="20"/>
                <w:szCs w:val="20"/>
                <w:u w:val="single"/>
              </w:rPr>
              <w:t>każdej dokumentacji</w:t>
            </w:r>
            <w:r w:rsidRPr="00FA1B32">
              <w:rPr>
                <w:rFonts w:ascii="Verdana" w:hAnsi="Verdana" w:cs="Arial"/>
                <w:sz w:val="20"/>
                <w:szCs w:val="20"/>
              </w:rPr>
              <w:t xml:space="preserve"> będzie należało: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A1B32" w:rsidRPr="00FA1B32" w:rsidRDefault="00FA1B32" w:rsidP="00883B6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zapoznanie się z przedstawionym rozwiązaniem technicznym, którego wstępny opis został sporządzony przez twórcę/współtwórców wynalazku i złożony w Dziale Ochrony Własności Intelektualnej Centrum Transferu Technologii AGH (</w:t>
            </w:r>
            <w:r w:rsidRPr="00FA1B32">
              <w:rPr>
                <w:rFonts w:ascii="Verdana" w:hAnsi="Verdana" w:cs="Arial"/>
                <w:sz w:val="20"/>
                <w:szCs w:val="20"/>
                <w:u w:val="single"/>
              </w:rPr>
              <w:t>DOWI</w:t>
            </w:r>
            <w:r w:rsidRPr="00FA1B32">
              <w:rPr>
                <w:rFonts w:ascii="Verdana" w:hAnsi="Verdana" w:cs="Arial"/>
                <w:sz w:val="20"/>
                <w:szCs w:val="20"/>
              </w:rPr>
              <w:t>), pod numerem: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lastRenderedPageBreak/>
              <w:t>-CTT-owi.622-12/19”pt. „Urządzenie do identyfikacji stanu technicznego kordu stalowego opon samochodowych”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-CTT-owi.622-13/19 pt. „Urządzenie i sposób oceny anomalii magnetycznych przy warstwowym rozmagnesowaniu lin o powierzchniowym styku drutów”.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-CTT-owi 622-08/19 pt. Urządzenie do wiercenia prowadnic dźwigowych”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-CTT-owi 622-62/18 pt. Urządzenie do pomiaru grubości obrzeza taśmy z linkami stalowymi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-CTT-owi 622-67/18 pt. Urządzenie do naciągu lin zalewanych w uchwycie stożkowym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-CTT-owi 622-24/19 pt. Urządzenie i sposób alokacji poprzecznej pionowych wyrobisk górniczych i innych budowli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A1B32" w:rsidRPr="00FA1B32" w:rsidRDefault="00FA1B32" w:rsidP="00883B6C">
            <w:pPr>
              <w:numPr>
                <w:ilvl w:val="0"/>
                <w:numId w:val="28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 xml:space="preserve">współpraca (wyjaśnienia techniczne) z twórcą/przedstawicielem współtwórców rozwiązania (rozmowy - kontakt telefoniczny, mailowy i </w:t>
            </w:r>
            <w:r w:rsidRPr="00FA1B32">
              <w:rPr>
                <w:rFonts w:ascii="Verdana" w:hAnsi="Verdana" w:cs="Arial"/>
                <w:sz w:val="20"/>
                <w:szCs w:val="20"/>
                <w:u w:val="single"/>
              </w:rPr>
              <w:t>co najmniej jeden osobisty na koszt wykonawcy,</w:t>
            </w:r>
            <w:r w:rsidRPr="00FA1B32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Pr="00FA1B32">
              <w:rPr>
                <w:rFonts w:ascii="Verdana" w:hAnsi="Verdana" w:cs="Arial"/>
                <w:sz w:val="20"/>
                <w:szCs w:val="20"/>
                <w:u w:val="single"/>
              </w:rPr>
              <w:t>w odniesieniu do każdego wynalazku</w:t>
            </w:r>
            <w:r w:rsidRPr="00FA1B32">
              <w:rPr>
                <w:rFonts w:ascii="Verdana" w:hAnsi="Verdana" w:cs="Arial"/>
                <w:sz w:val="20"/>
                <w:szCs w:val="20"/>
              </w:rPr>
              <w:t>), którego opis roboczy został złożony w DOWI i będzie udostępniony wykonawcy,</w:t>
            </w:r>
          </w:p>
          <w:p w:rsidR="00FA1B32" w:rsidRPr="00FA1B32" w:rsidRDefault="00FA1B32" w:rsidP="00883B6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rozeznanie stanu techniki poprzez poszukiwanie w literaturze technicznej i patentowej</w:t>
            </w:r>
          </w:p>
          <w:p w:rsidR="00FA1B32" w:rsidRPr="00FA1B32" w:rsidRDefault="00FA1B32" w:rsidP="00883B6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ocena zdolności patentowej</w:t>
            </w:r>
          </w:p>
          <w:p w:rsidR="00FA1B32" w:rsidRPr="00FA1B32" w:rsidRDefault="00FA1B32" w:rsidP="00883B6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 xml:space="preserve">opracowanie dokumentacji zgłoszeniowej, zawierającej opis wynalazku, zastrzeżenia patentowe, skrót opisu, rysunki (wykonuje zespół twórców) oraz podanie, sporządzonej zgodnie z wymogami aktualnych przepisów oraz </w:t>
            </w:r>
            <w:r w:rsidRPr="00FA1B32">
              <w:rPr>
                <w:rFonts w:ascii="Verdana" w:hAnsi="Verdana" w:cs="Arial"/>
                <w:sz w:val="20"/>
                <w:szCs w:val="20"/>
                <w:u w:val="single"/>
              </w:rPr>
              <w:t>prowadzenie sprawy w ramach pełnomocnictwa od momentu dokonania zgłoszenia do wydania prawomocnej decyzji przez UPRP (tj. prowadzenie korespondencji w przedmiotowej sprawie z UPRP w imieniu AGH, w tym m.in. odpowiedzi na zawiadomienia, postanowienia, wezwania w ramach oferowanego wynagrodzenia),</w:t>
            </w:r>
          </w:p>
          <w:p w:rsidR="00FA1B32" w:rsidRPr="00FA1B32" w:rsidRDefault="00FA1B32" w:rsidP="00883B6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 xml:space="preserve">złożenie 2 egz. opracowanej dokumentacji w wersji papierowej oraz wersję elektroniczną, </w:t>
            </w:r>
          </w:p>
          <w:p w:rsidR="00FA1B32" w:rsidRPr="00FA1B32" w:rsidRDefault="00FA1B32" w:rsidP="00883B6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dokonanie zgłoszenia w UPRP i przekazanie potwierdzenia zgłoszenia do DOWI</w:t>
            </w:r>
          </w:p>
          <w:p w:rsidR="00FA1B32" w:rsidRPr="00FA1B32" w:rsidRDefault="00FA1B32" w:rsidP="00883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wniesienie opłat urzędowych do UPRP za zgłoszenie w imieniu AGH</w:t>
            </w:r>
            <w:r w:rsidR="00424E9D">
              <w:rPr>
                <w:rFonts w:ascii="Verdana" w:hAnsi="Verdana" w:cs="Arial"/>
                <w:sz w:val="20"/>
                <w:szCs w:val="20"/>
              </w:rPr>
              <w:t>. Koszty opłat urzędowych pokryje AGH.</w:t>
            </w:r>
          </w:p>
          <w:p w:rsidR="00FA1B32" w:rsidRPr="00FA1B32" w:rsidRDefault="00FA1B32" w:rsidP="00883B6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przekazywanie wszelkiej korespondencji prowadzonej z UPRP i twórcami AGH, prowadzonej w sprawach dokonanych zgłoszeń do DOWI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A1B32">
              <w:rPr>
                <w:rFonts w:ascii="Verdana" w:hAnsi="Verdana" w:cs="Arial"/>
                <w:b/>
                <w:sz w:val="20"/>
                <w:szCs w:val="20"/>
              </w:rPr>
              <w:t>Cześć 2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Do wykonawcy będzie należało: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A1B32" w:rsidRPr="00FA1B32" w:rsidRDefault="00FA1B32" w:rsidP="00883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dokonanie zgłoszenia 2 wynalazków w Austrii, w oparciu o ich pierwszeństwa w UPRP, w tym:</w:t>
            </w:r>
          </w:p>
          <w:p w:rsidR="00FA1B32" w:rsidRPr="00FA1B32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-2 zgłoszenia dokonane w UPRP w grudniu 2018 r.:</w:t>
            </w:r>
          </w:p>
          <w:p w:rsidR="00FA1B32" w:rsidRPr="00FA1B32" w:rsidRDefault="00FA1B32" w:rsidP="00883B6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426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A1B3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-P.428046 (OPIS - 4 strony, ZASTRZEŻENIA – 4)</w:t>
            </w:r>
          </w:p>
          <w:p w:rsidR="00FA1B32" w:rsidRPr="00FA1B32" w:rsidRDefault="00FA1B32" w:rsidP="00883B6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426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A1B3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-P.428116 (OPIS -5 stron, ZASTRZEZENIA – 3)</w:t>
            </w:r>
          </w:p>
          <w:p w:rsidR="00FA1B32" w:rsidRPr="00FA1B32" w:rsidRDefault="00FA1B32" w:rsidP="00883B6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426"/>
              <w:jc w:val="both"/>
              <w:rPr>
                <w:rFonts w:ascii="Verdana" w:hAnsi="Verdana" w:cs="Arial"/>
                <w:color w:val="00B050"/>
                <w:sz w:val="20"/>
                <w:szCs w:val="20"/>
              </w:rPr>
            </w:pPr>
          </w:p>
          <w:p w:rsidR="00FA1B32" w:rsidRPr="00FA1B32" w:rsidRDefault="00FA1B32" w:rsidP="00883B6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uzyskanie dokumentów pierwszeństwa z UPRP</w:t>
            </w:r>
          </w:p>
          <w:p w:rsidR="00FA1B32" w:rsidRPr="00FA1B32" w:rsidRDefault="00FA1B32" w:rsidP="00883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współpraca z kancelarią rzeczników patentowych w Austrii</w:t>
            </w:r>
          </w:p>
          <w:p w:rsidR="00FA1B32" w:rsidRPr="00FA1B32" w:rsidRDefault="00FA1B32" w:rsidP="00883B6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wniesienie opłat urzędowych za zgłoszenia w imieniu AGH</w:t>
            </w:r>
            <w:r w:rsidR="00424E9D">
              <w:rPr>
                <w:rFonts w:ascii="Verdana" w:hAnsi="Verdana" w:cs="Arial"/>
                <w:sz w:val="20"/>
                <w:szCs w:val="20"/>
              </w:rPr>
              <w:t>. Koszty opłat urzędowych pokryje AGH.</w:t>
            </w:r>
          </w:p>
          <w:p w:rsidR="00FA1B32" w:rsidRPr="00FA1B32" w:rsidRDefault="00FA1B32" w:rsidP="00883B6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 xml:space="preserve">zapewnienie wymaganych tłumaczeń zgłoszeń patentowych </w:t>
            </w:r>
          </w:p>
          <w:p w:rsidR="00FA1B32" w:rsidRPr="00FA1B32" w:rsidRDefault="00FA1B32" w:rsidP="00883B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A1B32">
              <w:rPr>
                <w:rFonts w:ascii="Verdana" w:hAnsi="Verdana" w:cs="Arial"/>
                <w:sz w:val="20"/>
                <w:szCs w:val="20"/>
              </w:rPr>
              <w:t>doradztwo dotyczące ochrony patentowej, w tym ścisła współpraca z podmiotem zgłaszającym i wynalazcami.</w:t>
            </w:r>
          </w:p>
          <w:p w:rsidR="00FA1B32" w:rsidRPr="00FA1B32" w:rsidRDefault="00FA1B32" w:rsidP="00883B6C">
            <w:pPr>
              <w:suppressAutoHyphens/>
              <w:ind w:left="-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57C07" w:rsidRPr="00FA1B32" w:rsidRDefault="00457C07" w:rsidP="00883B6C">
            <w:pPr>
              <w:suppressAutoHyphens/>
              <w:ind w:left="-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A1B32">
              <w:rPr>
                <w:rFonts w:ascii="Verdana" w:hAnsi="Verdana"/>
                <w:b/>
                <w:sz w:val="20"/>
                <w:szCs w:val="20"/>
                <w:u w:val="single"/>
              </w:rPr>
              <w:t>Dodatkowe informacje:</w:t>
            </w:r>
          </w:p>
          <w:p w:rsidR="00457C07" w:rsidRPr="00FA1B32" w:rsidRDefault="00457C07" w:rsidP="00883B6C">
            <w:pPr>
              <w:numPr>
                <w:ilvl w:val="2"/>
                <w:numId w:val="20"/>
              </w:numPr>
              <w:tabs>
                <w:tab w:val="clear" w:pos="1980"/>
                <w:tab w:val="num" w:pos="332"/>
              </w:tabs>
              <w:suppressAutoHyphens/>
              <w:ind w:hanging="1960"/>
              <w:jc w:val="both"/>
              <w:rPr>
                <w:rFonts w:ascii="Verdana" w:hAnsi="Verdana"/>
                <w:sz w:val="20"/>
                <w:szCs w:val="20"/>
              </w:rPr>
            </w:pPr>
            <w:r w:rsidRPr="00FA1B32">
              <w:rPr>
                <w:rFonts w:ascii="Verdana" w:hAnsi="Verdana"/>
                <w:sz w:val="20"/>
                <w:szCs w:val="20"/>
              </w:rPr>
              <w:t>Zamawiający nie dopuszcza składania ofert wariantowych.</w:t>
            </w:r>
          </w:p>
          <w:p w:rsidR="00457C07" w:rsidRPr="00FA1B32" w:rsidRDefault="00457C07" w:rsidP="00883B6C">
            <w:pPr>
              <w:pStyle w:val="Tekstpodstawowy"/>
              <w:numPr>
                <w:ilvl w:val="2"/>
                <w:numId w:val="20"/>
              </w:numPr>
              <w:tabs>
                <w:tab w:val="clear" w:pos="1980"/>
                <w:tab w:val="num" w:pos="332"/>
              </w:tabs>
              <w:suppressAutoHyphens/>
              <w:spacing w:line="240" w:lineRule="auto"/>
              <w:ind w:left="332" w:hanging="332"/>
              <w:rPr>
                <w:rFonts w:ascii="Verdana" w:hAnsi="Verdana"/>
                <w:sz w:val="20"/>
                <w:lang w:eastAsia="pl-PL"/>
              </w:rPr>
            </w:pPr>
            <w:r w:rsidRPr="00FA1B32">
              <w:rPr>
                <w:rFonts w:ascii="Verdana" w:hAnsi="Verdana"/>
                <w:sz w:val="20"/>
                <w:lang w:eastAsia="pl-PL"/>
              </w:rPr>
              <w:t>Zamawiający nie zastrzega obowiązku osobistego wykonania przez Wykonawcę kluczowych części zamówienia.</w:t>
            </w:r>
          </w:p>
          <w:p w:rsidR="00457C07" w:rsidRPr="00FA1B32" w:rsidRDefault="00457C07" w:rsidP="00883B6C">
            <w:pPr>
              <w:pStyle w:val="Tekstpodstawowy"/>
              <w:numPr>
                <w:ilvl w:val="2"/>
                <w:numId w:val="20"/>
              </w:numPr>
              <w:tabs>
                <w:tab w:val="clear" w:pos="1980"/>
                <w:tab w:val="num" w:pos="332"/>
              </w:tabs>
              <w:suppressAutoHyphens/>
              <w:spacing w:line="240" w:lineRule="auto"/>
              <w:ind w:left="332" w:hanging="332"/>
              <w:rPr>
                <w:rFonts w:ascii="Verdana" w:hAnsi="Verdana"/>
                <w:sz w:val="20"/>
                <w:lang w:eastAsia="pl-PL"/>
              </w:rPr>
            </w:pPr>
            <w:r w:rsidRPr="00FA1B32">
              <w:rPr>
                <w:rFonts w:ascii="Verdana" w:hAnsi="Verdana"/>
                <w:sz w:val="20"/>
                <w:lang w:eastAsia="pl-PL"/>
              </w:rPr>
              <w:t>Zamawiający nie dopuszcza składania ofert częściowych. Oferty nie zawierające pełnego zakresu przedmiotu zamówienia zostaną odrzucone.</w:t>
            </w:r>
          </w:p>
          <w:p w:rsidR="00457C07" w:rsidRPr="00FA1B32" w:rsidRDefault="00457C07" w:rsidP="00883B6C">
            <w:pPr>
              <w:pStyle w:val="p15"/>
              <w:numPr>
                <w:ilvl w:val="2"/>
                <w:numId w:val="20"/>
              </w:numPr>
              <w:tabs>
                <w:tab w:val="clear" w:pos="1980"/>
                <w:tab w:val="num" w:pos="332"/>
              </w:tabs>
              <w:spacing w:before="0" w:after="0"/>
              <w:ind w:left="332" w:hanging="332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FA1B32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Termin związania ofertą: 30 dni </w:t>
            </w:r>
          </w:p>
          <w:p w:rsidR="00457C07" w:rsidRPr="00FA1B32" w:rsidRDefault="00457C07" w:rsidP="00883B6C">
            <w:pPr>
              <w:pStyle w:val="p15"/>
              <w:numPr>
                <w:ilvl w:val="2"/>
                <w:numId w:val="20"/>
              </w:numPr>
              <w:tabs>
                <w:tab w:val="clear" w:pos="1980"/>
                <w:tab w:val="num" w:pos="332"/>
              </w:tabs>
              <w:spacing w:before="0" w:after="0"/>
              <w:ind w:left="332" w:hanging="332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FA1B32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lastRenderedPageBreak/>
              <w:t>Zamówienie współfinasowane ze środków Unii Europejskiej w ramach projektu/programu: NIE</w:t>
            </w:r>
          </w:p>
        </w:tc>
      </w:tr>
      <w:tr w:rsidR="00457C07" w:rsidRPr="00FA1B32" w:rsidTr="00457C07">
        <w:trPr>
          <w:trHeight w:val="512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57C07" w:rsidRPr="00FA1B32" w:rsidRDefault="00457C07" w:rsidP="00883B6C">
            <w:pPr>
              <w:pStyle w:val="Nagwek1"/>
              <w:keepNext w:val="0"/>
              <w:suppressAutoHyphens/>
              <w:jc w:val="both"/>
              <w:rPr>
                <w:rFonts w:ascii="Verdana" w:hAnsi="Verdana" w:cs="Times New Roman"/>
              </w:rPr>
            </w:pPr>
            <w:r w:rsidRPr="00FA1B32">
              <w:rPr>
                <w:rFonts w:ascii="Verdana" w:hAnsi="Verdana" w:cs="Times New Roman"/>
              </w:rPr>
              <w:lastRenderedPageBreak/>
              <w:t>IV. OPIS SPOSOBU OBLICZENIA CENY</w:t>
            </w:r>
          </w:p>
          <w:p w:rsidR="00457C07" w:rsidRPr="00FA1B32" w:rsidRDefault="00457C07" w:rsidP="00883B6C">
            <w:pPr>
              <w:pStyle w:val="Nagwek2"/>
              <w:keepNext w:val="0"/>
              <w:tabs>
                <w:tab w:val="left" w:pos="964"/>
              </w:tabs>
              <w:suppressAutoHyphens/>
              <w:spacing w:before="0" w:after="0"/>
              <w:ind w:left="332" w:hanging="332"/>
              <w:jc w:val="both"/>
              <w:rPr>
                <w:rFonts w:ascii="Verdana" w:hAnsi="Verdana"/>
                <w:b w:val="0"/>
                <w:i w:val="0"/>
                <w:sz w:val="20"/>
                <w:szCs w:val="20"/>
                <w:u w:val="single"/>
              </w:rPr>
            </w:pPr>
            <w:r w:rsidRPr="00FA1B32">
              <w:rPr>
                <w:rFonts w:ascii="Verdana" w:hAnsi="Verdana"/>
                <w:b w:val="0"/>
                <w:i w:val="0"/>
                <w:sz w:val="20"/>
                <w:szCs w:val="20"/>
              </w:rPr>
              <w:t>1. Dla oceny i porównania ofert cenę oferty stanowić będzie wartość brutto wpisana na formularzu oferty za całość przedmiotu zamówienia.</w:t>
            </w:r>
          </w:p>
          <w:p w:rsidR="00073C80" w:rsidRPr="00FA1B32" w:rsidRDefault="00457C07" w:rsidP="00883B6C">
            <w:pPr>
              <w:ind w:left="332" w:hanging="332"/>
              <w:jc w:val="both"/>
              <w:rPr>
                <w:rFonts w:ascii="Verdana" w:hAnsi="Verdana"/>
                <w:sz w:val="20"/>
                <w:szCs w:val="20"/>
              </w:rPr>
            </w:pPr>
            <w:r w:rsidRPr="00FA1B32"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855EE6" w:rsidRPr="00FA1B32">
              <w:rPr>
                <w:rFonts w:ascii="Verdana" w:hAnsi="Verdana"/>
                <w:sz w:val="20"/>
                <w:szCs w:val="20"/>
              </w:rPr>
              <w:t xml:space="preserve">Wykonawca zobowiązany jest do wliczenia w wartość usługi </w:t>
            </w:r>
            <w:r w:rsidR="001D6CB2" w:rsidRPr="00FA1B32">
              <w:rPr>
                <w:rFonts w:ascii="Verdana" w:hAnsi="Verdana"/>
                <w:sz w:val="20"/>
                <w:szCs w:val="20"/>
              </w:rPr>
              <w:t xml:space="preserve">wartości </w:t>
            </w:r>
            <w:r w:rsidR="00855EE6" w:rsidRPr="00FA1B32">
              <w:rPr>
                <w:rFonts w:ascii="Verdana" w:hAnsi="Verdana"/>
                <w:sz w:val="20"/>
                <w:szCs w:val="20"/>
              </w:rPr>
              <w:t>opłat urzędowych.</w:t>
            </w:r>
          </w:p>
        </w:tc>
      </w:tr>
      <w:tr w:rsidR="00457C07" w:rsidRPr="00FA1B32" w:rsidTr="00457C07">
        <w:trPr>
          <w:trHeight w:val="512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57C07" w:rsidRPr="00883B6C" w:rsidRDefault="00457C07" w:rsidP="00883B6C">
            <w:pPr>
              <w:pStyle w:val="Tekstpodstawowy"/>
              <w:spacing w:line="240" w:lineRule="auto"/>
              <w:rPr>
                <w:rFonts w:ascii="Verdana" w:hAnsi="Verdana"/>
                <w:bCs/>
                <w:color w:val="000000"/>
                <w:sz w:val="20"/>
                <w:lang w:eastAsia="pl-PL"/>
              </w:rPr>
            </w:pPr>
            <w:r w:rsidRPr="00883B6C">
              <w:rPr>
                <w:rFonts w:ascii="Verdana" w:hAnsi="Verdana"/>
                <w:b/>
                <w:bCs/>
                <w:color w:val="000000"/>
                <w:sz w:val="20"/>
                <w:lang w:eastAsia="pl-PL"/>
              </w:rPr>
              <w:t xml:space="preserve">V. TERMIN REALIZACJI </w:t>
            </w:r>
          </w:p>
          <w:p w:rsidR="00FA1B32" w:rsidRPr="00883B6C" w:rsidRDefault="00FA1B32" w:rsidP="00883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  <w:r w:rsidRPr="00883B6C">
              <w:rPr>
                <w:rFonts w:ascii="Verdana" w:hAnsi="Verdana" w:cs="Arial"/>
                <w:sz w:val="20"/>
                <w:szCs w:val="20"/>
                <w:u w:val="single"/>
              </w:rPr>
              <w:t xml:space="preserve">Termin wykonania usługi: </w:t>
            </w:r>
            <w:r w:rsidRPr="00883B6C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 xml:space="preserve">do dnia </w:t>
            </w:r>
            <w:r w:rsidR="00424E9D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21</w:t>
            </w:r>
            <w:r w:rsidRPr="00883B6C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.</w:t>
            </w:r>
            <w:r w:rsidR="00424E9D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10</w:t>
            </w:r>
            <w:r w:rsidRPr="00883B6C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.2019 r.</w:t>
            </w:r>
          </w:p>
          <w:tbl>
            <w:tblPr>
              <w:tblW w:w="921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FA1B32" w:rsidRPr="00883B6C" w:rsidTr="006F61C4">
              <w:trPr>
                <w:trHeight w:val="113"/>
              </w:trPr>
              <w:tc>
                <w:tcPr>
                  <w:tcW w:w="9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FA1B32" w:rsidRPr="00883B6C" w:rsidRDefault="00FA1B32" w:rsidP="00883B6C">
                  <w:pPr>
                    <w:spacing w:before="12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VI. WYKAZ OŚWIADCZEŃ I DOKUMENTÓW WYMAGANYCH W POSTĘPOWANIU.</w:t>
                  </w:r>
                </w:p>
                <w:p w:rsidR="00FA1B32" w:rsidRPr="00883B6C" w:rsidRDefault="00FA1B32" w:rsidP="00883B6C">
                  <w:pPr>
                    <w:spacing w:before="120"/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1.</w:t>
                  </w:r>
                  <w:r w:rsidRPr="00883B6C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 Dokumenty składane wraz z ofertą:</w:t>
                  </w:r>
                </w:p>
                <w:p w:rsidR="00FA1B32" w:rsidRPr="00883B6C" w:rsidRDefault="00FA1B32" w:rsidP="00883B6C">
                  <w:pPr>
                    <w:spacing w:before="120"/>
                    <w:ind w:left="333" w:hanging="333"/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1/ Oferta cenowa – zgodnie z załącznikiem nr 1 </w:t>
                  </w: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(w formie oryginału) </w:t>
                  </w:r>
                </w:p>
                <w:p w:rsidR="00FA1B32" w:rsidRPr="00883B6C" w:rsidRDefault="00FA1B32" w:rsidP="00883B6C">
                  <w:pPr>
                    <w:spacing w:before="120"/>
                    <w:ind w:left="333" w:hanging="333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2/ </w:t>
                  </w:r>
                  <w:r w:rsidRPr="00883B6C"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  <w:t xml:space="preserve">Oświadczenie Wykonawcy o braku podstaw  do wykluczenia - zgodnie z załącznikiem nr 2 </w:t>
                  </w: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(w formie oryginału);</w:t>
                  </w:r>
                </w:p>
                <w:p w:rsidR="00FA1B32" w:rsidRPr="00883B6C" w:rsidRDefault="00FA1B32" w:rsidP="00883B6C">
                  <w:pPr>
                    <w:spacing w:before="120"/>
                    <w:ind w:left="333" w:hanging="333"/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3/ Upoważnienie-pełnomocnictwo do podpisania oferty winno być dołączone do oferty, </w:t>
                  </w:r>
                  <w:r w:rsidRPr="00883B6C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br/>
                    <w:t xml:space="preserve">o ile nie wynika ono z innych dokumentów dołączonych do oferty lub z dokumentów, które Zamawiający może uzyskać za pomocą bezpłatnych i ogólnodostępnych baz danych. Pełnomocnictwo składane jest </w:t>
                  </w: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w formie oryginału lub kserokopii poświadczonej za zgodność z oryginałem przez notariusza.</w:t>
                  </w:r>
                </w:p>
                <w:p w:rsidR="00FA1B32" w:rsidRPr="00883B6C" w:rsidRDefault="00FA1B32" w:rsidP="00883B6C">
                  <w:pPr>
                    <w:spacing w:before="120"/>
                    <w:ind w:left="333" w:hanging="333"/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FA1B32" w:rsidRPr="00883B6C" w:rsidRDefault="00FA1B32" w:rsidP="00883B6C">
                  <w:pPr>
                    <w:suppressAutoHyphens/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  <w:t>2. Oświadczenie, które ma złożyć Wykonawca w terminie 3 dni od dnia publikacji informacji, o której mowa w rozdz. XII pkt 10.</w:t>
                  </w:r>
                </w:p>
                <w:p w:rsidR="00FA1B32" w:rsidRPr="00883B6C" w:rsidRDefault="00FA1B32" w:rsidP="00883B6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b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  <w:t>Wykonawca (w tym każdy z Wykonawców wspólnie ubiegających się</w:t>
                  </w:r>
                  <w:r w:rsidRPr="00883B6C"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  <w:br/>
                    <w:t xml:space="preserve">o udzielenie zamówienia), w terminie 3 dni od dnia zamieszczenia na stronie Zamawiającego informacji, o której mowa w rozdz. XII pkt 10, przekaże Zamawiającemu </w:t>
                  </w:r>
                  <w:r w:rsidRPr="00883B6C">
                    <w:rPr>
                      <w:rFonts w:ascii="Verdana" w:hAnsi="Verdana"/>
                      <w:b/>
                      <w:sz w:val="20"/>
                      <w:szCs w:val="20"/>
                      <w:lang w:eastAsia="pl-PL"/>
                    </w:rPr>
                    <w:t xml:space="preserve">oświadczenie o przynależności lub braku przynależności do tej samej grupy kapitałowej, o której mowa w art. 24 ust. 1 pkt 23 ustawy PZP. </w:t>
                  </w:r>
                </w:p>
                <w:p w:rsidR="00FA1B32" w:rsidRPr="00883B6C" w:rsidRDefault="00FA1B32" w:rsidP="00883B6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  <w:t xml:space="preserve">Wraz ze złożeniem oświadczenia, Wykonawca może przedstawić </w:t>
                  </w:r>
                  <w:r w:rsidRPr="00883B6C">
                    <w:rPr>
                      <w:rFonts w:ascii="Verdana" w:hAnsi="Verdana"/>
                      <w:b/>
                      <w:sz w:val="20"/>
                      <w:szCs w:val="20"/>
                      <w:lang w:eastAsia="pl-PL"/>
                    </w:rPr>
                    <w:t>dowody,</w:t>
                  </w:r>
                  <w:r w:rsidRPr="00883B6C"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  <w:br/>
                    <w:t>że powiązania z innym Wykonawcą nie prowadzą do zakłócenia konkurencji</w:t>
                  </w:r>
                  <w:r w:rsidRPr="00883B6C"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  <w:br/>
                    <w:t xml:space="preserve">w postępowaniu o udzielenie zamówienia. </w:t>
                  </w:r>
                </w:p>
                <w:p w:rsidR="00FA1B32" w:rsidRPr="00883B6C" w:rsidRDefault="00FA1B32" w:rsidP="00883B6C">
                  <w:pPr>
                    <w:suppressAutoHyphens/>
                    <w:jc w:val="both"/>
                    <w:rPr>
                      <w:rFonts w:ascii="Verdana" w:eastAsia="ArialMT" w:hAnsi="Verdana"/>
                      <w:sz w:val="20"/>
                      <w:szCs w:val="20"/>
                      <w:lang w:eastAsia="ar-SA"/>
                    </w:rPr>
                  </w:pPr>
                  <w:r w:rsidRPr="00883B6C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 xml:space="preserve">Oświadczenie w formie pisemnej powinno być dostarczone na adres Zamawiającego. </w:t>
                  </w:r>
                </w:p>
                <w:p w:rsidR="00FA1B32" w:rsidRPr="00883B6C" w:rsidRDefault="00FA1B32" w:rsidP="00883B6C">
                  <w:pPr>
                    <w:suppressAutoHyphens/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  <w:t xml:space="preserve">3. </w:t>
                  </w:r>
                  <w:r w:rsidRPr="00883B6C"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  <w:t xml:space="preserve">Oferta wraz z załącznikami powinna zostać podpisana przez osobę (osoby) uprawnione do składania oświadczeń woli w imieniu Wykonawcy. </w:t>
                  </w:r>
                </w:p>
                <w:p w:rsidR="00FA1B32" w:rsidRPr="00883B6C" w:rsidRDefault="00FA1B32" w:rsidP="00883B6C">
                  <w:pPr>
                    <w:suppressAutoHyphens/>
                    <w:jc w:val="both"/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</w:pPr>
                  <w:r w:rsidRPr="00883B6C">
                    <w:rPr>
                      <w:rFonts w:ascii="Verdana" w:hAnsi="Verdana"/>
                      <w:b/>
                      <w:sz w:val="20"/>
                      <w:szCs w:val="20"/>
                      <w:lang w:eastAsia="ar-SA"/>
                    </w:rPr>
                    <w:t xml:space="preserve">4. </w:t>
                  </w:r>
                  <w:r w:rsidRPr="00883B6C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            </w:r>
                </w:p>
                <w:p w:rsidR="00FA1B32" w:rsidRPr="00883B6C" w:rsidRDefault="00FA1B32" w:rsidP="00883B6C">
                  <w:pPr>
                    <w:suppressAutoHyphens/>
                    <w:jc w:val="both"/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</w:pPr>
                  <w:r w:rsidRPr="00883B6C">
                    <w:rPr>
                      <w:rFonts w:ascii="Verdana" w:hAnsi="Verdana"/>
                      <w:b/>
                      <w:sz w:val="20"/>
                      <w:szCs w:val="20"/>
                      <w:lang w:eastAsia="ar-SA"/>
                    </w:rPr>
                    <w:t>5.</w:t>
                  </w:r>
                  <w:r w:rsidRPr="00883B6C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 xml:space="preserve"> Poświadczenie za zgodność z oryginałem dokumentów dokonuje odpowiednio wykonawca, podmiot na którego zdolnościach lub sytuacji polega wykonawca, wykonawcy wspólnie ubiegający się o udzielenie zamówienia publicznego, w zakresie dokumentów, które każdego z nich dotyczą.</w:t>
                  </w:r>
                </w:p>
                <w:p w:rsidR="00FA1B32" w:rsidRPr="00883B6C" w:rsidRDefault="00FA1B32" w:rsidP="00883B6C">
                  <w:pPr>
                    <w:suppressAutoHyphens/>
                    <w:jc w:val="both"/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</w:pPr>
                  <w:r w:rsidRPr="00883B6C">
                    <w:rPr>
                      <w:rFonts w:ascii="Verdana" w:hAnsi="Verdana"/>
                      <w:b/>
                      <w:sz w:val="20"/>
                      <w:szCs w:val="20"/>
                      <w:lang w:eastAsia="ar-SA"/>
                    </w:rPr>
                    <w:t>6.</w:t>
                  </w:r>
                  <w:r w:rsidRPr="00883B6C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 xml:space="preserve"> Zamawiający zastrzega, że najpierw dokona oceny ofert, a następnie zbada, czy wykonawca, którego oferta została oceniona jako najkorzystniejsza, nie podlega wykluczeniu oraz spełnia warunki udziału w postępowaniu.</w:t>
                  </w:r>
                </w:p>
                <w:p w:rsidR="00FA1B32" w:rsidRPr="00883B6C" w:rsidRDefault="00FA1B32" w:rsidP="00883B6C">
                  <w:pPr>
                    <w:suppressAutoHyphens/>
                    <w:jc w:val="both"/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</w:pPr>
                  <w:r w:rsidRPr="00883B6C">
                    <w:rPr>
                      <w:rFonts w:ascii="Verdana" w:hAnsi="Verdana"/>
                      <w:b/>
                      <w:sz w:val="20"/>
                      <w:szCs w:val="20"/>
                      <w:lang w:eastAsia="ar-SA"/>
                    </w:rPr>
                    <w:t>7.</w:t>
                  </w:r>
                  <w:r w:rsidRPr="00883B6C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 xml:space="preserve"> Jeżeli Wykonawca, którego oferta jest najkorzystniejsza, nie złoży wymaganych dokumentów/oświadczeń, o których mowa w pkt VI. 1.2, VI 1.3 lub złożone dokumenty są niekompletne, zawierają błędy lub budzą wskazane przez Zamawiającego wątpliwości, Zamawiający wezwie do ich złożenia, uzupełnienia lub do udzielenia wyjaśnień w terminie przez siebie wskazanym, chyba że oferta wykonawcy podlega odrzuceniu lub konieczne byłoby unieważnienie postępowania.</w:t>
                  </w:r>
                </w:p>
                <w:p w:rsidR="00FA1B32" w:rsidRPr="00883B6C" w:rsidRDefault="00FA1B32" w:rsidP="00883B6C">
                  <w:pPr>
                    <w:suppressAutoHyphens/>
                    <w:jc w:val="both"/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</w:pPr>
                  <w:r w:rsidRPr="00883B6C">
                    <w:rPr>
                      <w:rFonts w:ascii="Verdana" w:hAnsi="Verdana"/>
                      <w:b/>
                      <w:sz w:val="20"/>
                      <w:szCs w:val="20"/>
                      <w:lang w:eastAsia="ar-SA"/>
                    </w:rPr>
                    <w:t>8.</w:t>
                  </w:r>
                  <w:r w:rsidRPr="00883B6C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 xml:space="preserve"> Zamawiający odrzuci ofertę, jeżeli:</w:t>
                  </w:r>
                </w:p>
                <w:p w:rsidR="00FA1B32" w:rsidRPr="00883B6C" w:rsidRDefault="00FA1B32" w:rsidP="00883B6C">
                  <w:pPr>
                    <w:suppressAutoHyphens/>
                    <w:jc w:val="both"/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 xml:space="preserve">- jej </w:t>
                  </w:r>
                  <w:r w:rsidRPr="00883B6C"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  <w:t>treść nie odpowiada treści ogłoszenia o zamówieniu, z zastrzeżeniem   omyłek pisarskich, rachunkowych lub innych nie powodujących istotnych zmian  w treści oferty,</w:t>
                  </w:r>
                </w:p>
                <w:p w:rsidR="00FA1B32" w:rsidRPr="00883B6C" w:rsidRDefault="00FA1B32" w:rsidP="00883B6C">
                  <w:pPr>
                    <w:suppressAutoHyphens/>
                    <w:jc w:val="both"/>
                    <w:rPr>
                      <w:rFonts w:ascii="Verdana" w:hAnsi="Verdana"/>
                      <w:b/>
                      <w:sz w:val="20"/>
                      <w:szCs w:val="20"/>
                      <w:lang w:eastAsia="ar-SA"/>
                    </w:rPr>
                  </w:pPr>
                  <w:r w:rsidRPr="00883B6C"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  <w:t>- jej złożenie stanowi czyn nieuczciwej konkurencji w rozumieniu przepisów</w:t>
                  </w:r>
                  <w:r w:rsidRPr="00883B6C"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  <w:br/>
                    <w:t>o  zwalczaniu nieuczciwej konkurencji,</w:t>
                  </w:r>
                </w:p>
                <w:p w:rsidR="00FA1B32" w:rsidRPr="00883B6C" w:rsidRDefault="00FA1B32" w:rsidP="00883B6C">
                  <w:pPr>
                    <w:suppressAutoHyphens/>
                    <w:jc w:val="both"/>
                    <w:rPr>
                      <w:rFonts w:ascii="Verdana" w:hAnsi="Verdana"/>
                      <w:b/>
                      <w:sz w:val="20"/>
                      <w:szCs w:val="20"/>
                      <w:lang w:eastAsia="ar-SA"/>
                    </w:rPr>
                  </w:pPr>
                  <w:r w:rsidRPr="00883B6C">
                    <w:rPr>
                      <w:rFonts w:ascii="Verdana" w:hAnsi="Verdana"/>
                      <w:b/>
                      <w:sz w:val="20"/>
                      <w:szCs w:val="20"/>
                      <w:lang w:eastAsia="ar-SA"/>
                    </w:rPr>
                    <w:t xml:space="preserve">- </w:t>
                  </w:r>
                  <w:r w:rsidRPr="00883B6C">
                    <w:rPr>
                      <w:rFonts w:ascii="Verdana" w:hAnsi="Verdana"/>
                      <w:sz w:val="20"/>
                      <w:szCs w:val="20"/>
                      <w:lang w:eastAsia="ar-SA"/>
                    </w:rPr>
                    <w:t>z</w:t>
                  </w:r>
                  <w:r w:rsidRPr="00883B6C"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  <w:t>awiera rażąco niską cenę lub koszt w stosunku do przedmiotu zamówienia.</w:t>
                  </w:r>
                </w:p>
                <w:p w:rsidR="00883B6C" w:rsidRPr="00883B6C" w:rsidRDefault="00FA1B32" w:rsidP="00424E9D">
                  <w:pPr>
                    <w:suppressAutoHyphens/>
                    <w:jc w:val="both"/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</w:pPr>
                  <w:r w:rsidRPr="00883B6C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Obowiązek wykazania, że oferta nie zawiera rażąco niskiej ceny lub kosztu spoczywa na wykonawcy.</w:t>
                  </w:r>
                </w:p>
              </w:tc>
            </w:tr>
            <w:tr w:rsidR="00FA1B32" w:rsidRPr="00883B6C" w:rsidTr="006F61C4">
              <w:trPr>
                <w:trHeight w:val="397"/>
              </w:trPr>
              <w:tc>
                <w:tcPr>
                  <w:tcW w:w="9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FA1B32" w:rsidRPr="00883B6C" w:rsidRDefault="00FA1B32" w:rsidP="00883B6C">
                  <w:pPr>
                    <w:spacing w:before="120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lastRenderedPageBreak/>
                    <w:t>VII</w:t>
                  </w:r>
                  <w:r w:rsidR="00B95E2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I</w:t>
                  </w: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. KRYTERIA OCENY OFERT.</w:t>
                  </w:r>
                </w:p>
                <w:p w:rsidR="00FA1B32" w:rsidRPr="00883B6C" w:rsidRDefault="00FA1B32" w:rsidP="00883B6C">
                  <w:pPr>
                    <w:spacing w:before="12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Verdana"/>
                      <w:sz w:val="20"/>
                      <w:szCs w:val="20"/>
                    </w:rPr>
                    <w:t xml:space="preserve">Przy wyborze najkorzystniejszej oferty zamawiający będzie kierować się następującymi kryteriami: </w:t>
                  </w:r>
                </w:p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645"/>
                    <w:gridCol w:w="6379"/>
                    <w:gridCol w:w="1418"/>
                  </w:tblGrid>
                  <w:tr w:rsidR="00FA1B32" w:rsidRPr="00883B6C" w:rsidTr="006F61C4"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3F3F3"/>
                        <w:vAlign w:val="center"/>
                        <w:hideMark/>
                      </w:tcPr>
                      <w:p w:rsidR="00FA1B32" w:rsidRPr="00883B6C" w:rsidRDefault="00FA1B32" w:rsidP="00883B6C">
                        <w:pPr>
                          <w:suppressAutoHyphens/>
                          <w:spacing w:after="120"/>
                          <w:jc w:val="both"/>
                          <w:rPr>
                            <w:rFonts w:ascii="Verdana" w:eastAsia="Tahoma" w:hAnsi="Verdana"/>
                            <w:b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b/>
                            <w:sz w:val="20"/>
                            <w:szCs w:val="20"/>
                            <w:lang w:val="x-none" w:eastAsia="x-none"/>
                          </w:rPr>
                          <w:t>Nr: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3F3F3"/>
                        <w:vAlign w:val="center"/>
                        <w:hideMark/>
                      </w:tcPr>
                      <w:p w:rsidR="00FA1B32" w:rsidRPr="00883B6C" w:rsidRDefault="00FA1B32" w:rsidP="00883B6C">
                        <w:pPr>
                          <w:suppressAutoHyphens/>
                          <w:spacing w:after="120"/>
                          <w:jc w:val="both"/>
                          <w:rPr>
                            <w:rFonts w:ascii="Verdana" w:eastAsia="Tahoma" w:hAnsi="Verdana"/>
                            <w:b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b/>
                            <w:sz w:val="20"/>
                            <w:szCs w:val="20"/>
                            <w:lang w:val="x-none" w:eastAsia="x-none"/>
                          </w:rPr>
                          <w:t>Nazwa kryterium: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  <w:vAlign w:val="center"/>
                        <w:hideMark/>
                      </w:tcPr>
                      <w:p w:rsidR="00FA1B32" w:rsidRPr="00883B6C" w:rsidRDefault="00FA1B32" w:rsidP="00883B6C">
                        <w:pPr>
                          <w:suppressAutoHyphens/>
                          <w:spacing w:after="120"/>
                          <w:jc w:val="both"/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b/>
                            <w:sz w:val="20"/>
                            <w:szCs w:val="20"/>
                            <w:lang w:val="x-none" w:eastAsia="x-none"/>
                          </w:rPr>
                          <w:t>Waga:</w:t>
                        </w:r>
                      </w:p>
                    </w:tc>
                  </w:tr>
                  <w:tr w:rsidR="00FA1B32" w:rsidRPr="00883B6C" w:rsidTr="006F61C4"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A1B32" w:rsidRPr="00883B6C" w:rsidRDefault="00FA1B32" w:rsidP="00883B6C">
                        <w:pPr>
                          <w:suppressAutoHyphens/>
                          <w:spacing w:after="120"/>
                          <w:jc w:val="both"/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  <w:t>1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A1B32" w:rsidRPr="00883B6C" w:rsidRDefault="00FA1B32" w:rsidP="00883B6C">
                        <w:pPr>
                          <w:suppressAutoHyphens/>
                          <w:spacing w:after="120"/>
                          <w:jc w:val="both"/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  <w:t>Cena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A1B32" w:rsidRPr="00883B6C" w:rsidRDefault="00FA1B32" w:rsidP="00883B6C">
                        <w:pPr>
                          <w:suppressAutoHyphens/>
                          <w:spacing w:after="120"/>
                          <w:jc w:val="both"/>
                          <w:rPr>
                            <w:rFonts w:ascii="Verdana" w:eastAsia="Tahoma" w:hAnsi="Verdana"/>
                            <w:sz w:val="20"/>
                            <w:szCs w:val="20"/>
                            <w:lang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eastAsia="x-none"/>
                          </w:rPr>
                          <w:t>50%</w:t>
                        </w:r>
                      </w:p>
                    </w:tc>
                  </w:tr>
                  <w:tr w:rsidR="00FA1B32" w:rsidRPr="00883B6C" w:rsidTr="006F61C4"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A1B32" w:rsidRPr="00883B6C" w:rsidRDefault="00FA1B32" w:rsidP="00883B6C">
                        <w:pPr>
                          <w:suppressAutoHyphens/>
                          <w:spacing w:after="120"/>
                          <w:jc w:val="both"/>
                          <w:rPr>
                            <w:rFonts w:ascii="Verdana" w:eastAsia="Tahoma" w:hAnsi="Verdana"/>
                            <w:sz w:val="20"/>
                            <w:szCs w:val="20"/>
                            <w:lang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eastAsia="x-none"/>
                          </w:rPr>
                          <w:t>2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A1B32" w:rsidRPr="00883B6C" w:rsidRDefault="00FA1B32" w:rsidP="00883B6C">
                        <w:pPr>
                          <w:suppressAutoHyphens/>
                          <w:spacing w:after="120"/>
                          <w:jc w:val="both"/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883B6C">
                          <w:rPr>
                            <w:rFonts w:ascii="Verdana" w:eastAsia="Tahoma" w:hAnsi="Verdana" w:cs="Verdana"/>
                            <w:sz w:val="20"/>
                            <w:szCs w:val="20"/>
                          </w:rPr>
                          <w:t>Doświadczenie Wykonawcy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A1B32" w:rsidRPr="00883B6C" w:rsidRDefault="00FA1B32" w:rsidP="00883B6C">
                        <w:pPr>
                          <w:suppressAutoHyphens/>
                          <w:spacing w:after="120"/>
                          <w:jc w:val="both"/>
                          <w:rPr>
                            <w:rFonts w:ascii="Verdana" w:eastAsia="Tahoma" w:hAnsi="Verdana"/>
                            <w:sz w:val="20"/>
                            <w:szCs w:val="20"/>
                            <w:lang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eastAsia="x-none"/>
                          </w:rPr>
                          <w:t>50%</w:t>
                        </w:r>
                      </w:p>
                    </w:tc>
                  </w:tr>
                </w:tbl>
                <w:p w:rsidR="00FA1B32" w:rsidRPr="00883B6C" w:rsidRDefault="00FA1B32" w:rsidP="00883B6C">
                  <w:pPr>
                    <w:tabs>
                      <w:tab w:val="left" w:pos="964"/>
                    </w:tabs>
                    <w:suppressAutoHyphens/>
                    <w:spacing w:before="60" w:after="120"/>
                    <w:jc w:val="both"/>
                    <w:outlineLvl w:val="1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Punkty przyznawane za podane kryteria będą liczone według następujących wzorów:</w:t>
                  </w:r>
                </w:p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496"/>
                    <w:gridCol w:w="6946"/>
                  </w:tblGrid>
                  <w:tr w:rsidR="00FA1B32" w:rsidRPr="00883B6C" w:rsidTr="006F61C4">
                    <w:tc>
                      <w:tcPr>
                        <w:tcW w:w="1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3F3F3"/>
                        <w:vAlign w:val="center"/>
                        <w:hideMark/>
                      </w:tcPr>
                      <w:p w:rsidR="00FA1B32" w:rsidRPr="00883B6C" w:rsidRDefault="00FA1B32" w:rsidP="00883B6C">
                        <w:pPr>
                          <w:suppressAutoHyphens/>
                          <w:spacing w:after="120"/>
                          <w:jc w:val="both"/>
                          <w:rPr>
                            <w:rFonts w:ascii="Verdana" w:eastAsia="Tahoma" w:hAnsi="Verdana"/>
                            <w:b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b/>
                            <w:sz w:val="20"/>
                            <w:szCs w:val="20"/>
                            <w:lang w:val="x-none" w:eastAsia="x-none"/>
                          </w:rPr>
                          <w:t>Nr kryterium: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  <w:vAlign w:val="center"/>
                        <w:hideMark/>
                      </w:tcPr>
                      <w:p w:rsidR="00FA1B32" w:rsidRPr="00883B6C" w:rsidRDefault="00FA1B32" w:rsidP="00883B6C">
                        <w:pPr>
                          <w:suppressAutoHyphens/>
                          <w:spacing w:after="120"/>
                          <w:jc w:val="both"/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b/>
                            <w:sz w:val="20"/>
                            <w:szCs w:val="20"/>
                            <w:lang w:val="x-none" w:eastAsia="x-none"/>
                          </w:rPr>
                          <w:t>Wzór:</w:t>
                        </w:r>
                      </w:p>
                    </w:tc>
                  </w:tr>
                  <w:tr w:rsidR="00FA1B32" w:rsidRPr="00883B6C" w:rsidTr="006F61C4">
                    <w:tc>
                      <w:tcPr>
                        <w:tcW w:w="1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A1B32" w:rsidRPr="00883B6C" w:rsidRDefault="00FA1B32" w:rsidP="00883B6C">
                        <w:pPr>
                          <w:suppressAutoHyphens/>
                          <w:spacing w:after="120"/>
                          <w:jc w:val="both"/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  <w:t>1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A1B32" w:rsidRPr="00883B6C" w:rsidRDefault="00FA1B32" w:rsidP="00883B6C">
                        <w:pPr>
                          <w:suppressAutoHyphens/>
                          <w:jc w:val="both"/>
                          <w:rPr>
                            <w:rFonts w:ascii="Verdana" w:eastAsia="Tahoma" w:hAnsi="Verdana" w:cs="Lohit Devanagari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b/>
                            <w:sz w:val="20"/>
                            <w:szCs w:val="20"/>
                            <w:lang w:val="x-none" w:eastAsia="x-none"/>
                          </w:rPr>
                          <w:t xml:space="preserve">Cena </w:t>
                        </w:r>
                      </w:p>
                      <w:p w:rsidR="00FA1B32" w:rsidRPr="00883B6C" w:rsidRDefault="00FA1B32" w:rsidP="00883B6C">
                        <w:pPr>
                          <w:suppressAutoHyphens/>
                          <w:jc w:val="both"/>
                          <w:rPr>
                            <w:rFonts w:ascii="Verdana" w:eastAsia="Tahoma" w:hAnsi="Verdana"/>
                            <w:b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b/>
                            <w:sz w:val="20"/>
                            <w:szCs w:val="20"/>
                            <w:lang w:val="x-none" w:eastAsia="x-none"/>
                          </w:rPr>
                          <w:t xml:space="preserve">Liczba punktów = ( </w:t>
                        </w:r>
                        <w:proofErr w:type="spellStart"/>
                        <w:r w:rsidRPr="00883B6C">
                          <w:rPr>
                            <w:rFonts w:ascii="Verdana" w:eastAsia="Tahoma" w:hAnsi="Verdana"/>
                            <w:b/>
                            <w:sz w:val="20"/>
                            <w:szCs w:val="20"/>
                            <w:lang w:val="x-none" w:eastAsia="x-none"/>
                          </w:rPr>
                          <w:t>Cmin</w:t>
                        </w:r>
                        <w:proofErr w:type="spellEnd"/>
                        <w:r w:rsidRPr="00883B6C">
                          <w:rPr>
                            <w:rFonts w:ascii="Verdana" w:eastAsia="Tahoma" w:hAnsi="Verdana"/>
                            <w:b/>
                            <w:sz w:val="20"/>
                            <w:szCs w:val="20"/>
                            <w:lang w:val="x-none" w:eastAsia="x-none"/>
                          </w:rPr>
                          <w:t>/</w:t>
                        </w:r>
                        <w:proofErr w:type="spellStart"/>
                        <w:r w:rsidRPr="00883B6C">
                          <w:rPr>
                            <w:rFonts w:ascii="Verdana" w:eastAsia="Tahoma" w:hAnsi="Verdana"/>
                            <w:b/>
                            <w:sz w:val="20"/>
                            <w:szCs w:val="20"/>
                            <w:lang w:val="x-none" w:eastAsia="x-none"/>
                          </w:rPr>
                          <w:t>Cof</w:t>
                        </w:r>
                        <w:proofErr w:type="spellEnd"/>
                        <w:r w:rsidRPr="00883B6C">
                          <w:rPr>
                            <w:rFonts w:ascii="Verdana" w:eastAsia="Tahoma" w:hAnsi="Verdana"/>
                            <w:b/>
                            <w:sz w:val="20"/>
                            <w:szCs w:val="20"/>
                            <w:lang w:val="x-none" w:eastAsia="x-none"/>
                          </w:rPr>
                          <w:t xml:space="preserve"> ) * 100 * </w:t>
                        </w:r>
                        <w:proofErr w:type="spellStart"/>
                        <w:r w:rsidRPr="00883B6C">
                          <w:rPr>
                            <w:rFonts w:ascii="Verdana" w:eastAsia="Tahoma" w:hAnsi="Verdana"/>
                            <w:b/>
                            <w:sz w:val="20"/>
                            <w:szCs w:val="20"/>
                            <w:lang w:val="x-none" w:eastAsia="x-none"/>
                          </w:rPr>
                          <w:t>Wc</w:t>
                        </w:r>
                        <w:proofErr w:type="spellEnd"/>
                      </w:p>
                      <w:p w:rsidR="00FA1B32" w:rsidRPr="00883B6C" w:rsidRDefault="00FA1B32" w:rsidP="00883B6C">
                        <w:pPr>
                          <w:suppressAutoHyphens/>
                          <w:jc w:val="both"/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  <w:t>gdzie:</w:t>
                        </w:r>
                      </w:p>
                      <w:p w:rsidR="00FA1B32" w:rsidRPr="00883B6C" w:rsidRDefault="00FA1B32" w:rsidP="00883B6C">
                        <w:pPr>
                          <w:suppressAutoHyphens/>
                          <w:jc w:val="both"/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  <w:t xml:space="preserve"> - </w:t>
                        </w:r>
                        <w:proofErr w:type="spellStart"/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  <w:t>Cmin</w:t>
                        </w:r>
                        <w:proofErr w:type="spellEnd"/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  <w:t xml:space="preserve"> - najniższa cena spośród wszystkich ofert badanych,</w:t>
                        </w:r>
                      </w:p>
                      <w:p w:rsidR="00FA1B32" w:rsidRPr="00883B6C" w:rsidRDefault="00FA1B32" w:rsidP="00883B6C">
                        <w:pPr>
                          <w:suppressAutoHyphens/>
                          <w:jc w:val="both"/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  <w:t xml:space="preserve"> - </w:t>
                        </w:r>
                        <w:proofErr w:type="spellStart"/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  <w:t>Cof</w:t>
                        </w:r>
                        <w:proofErr w:type="spellEnd"/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  <w:t xml:space="preserve">  -  cena podana w ofercie badanej,</w:t>
                        </w:r>
                      </w:p>
                      <w:p w:rsidR="00FA1B32" w:rsidRPr="00883B6C" w:rsidRDefault="00FA1B32" w:rsidP="00883B6C">
                        <w:pPr>
                          <w:suppressAutoHyphens/>
                          <w:jc w:val="both"/>
                          <w:rPr>
                            <w:rFonts w:ascii="Verdana" w:eastAsia="Tahoma" w:hAnsi="Verdana"/>
                            <w:sz w:val="20"/>
                            <w:szCs w:val="20"/>
                            <w:lang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  <w:t xml:space="preserve"> - </w:t>
                        </w:r>
                        <w:proofErr w:type="spellStart"/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  <w:t>Wc</w:t>
                        </w:r>
                        <w:proofErr w:type="spellEnd"/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val="x-none" w:eastAsia="x-none"/>
                          </w:rPr>
                          <w:t xml:space="preserve">  -  waga kryterium ceny.</w:t>
                        </w:r>
                      </w:p>
                      <w:p w:rsidR="00FA1B32" w:rsidRPr="00883B6C" w:rsidRDefault="00FA1B32" w:rsidP="00883B6C">
                        <w:pPr>
                          <w:suppressAutoHyphens/>
                          <w:jc w:val="both"/>
                          <w:rPr>
                            <w:rFonts w:ascii="Verdana" w:eastAsia="Tahoma" w:hAnsi="Verdana"/>
                            <w:sz w:val="20"/>
                            <w:szCs w:val="20"/>
                            <w:lang w:eastAsia="x-none"/>
                          </w:rPr>
                        </w:pPr>
                      </w:p>
                    </w:tc>
                  </w:tr>
                  <w:tr w:rsidR="00FA1B32" w:rsidRPr="00883B6C" w:rsidTr="006F61C4">
                    <w:tc>
                      <w:tcPr>
                        <w:tcW w:w="1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A1B32" w:rsidRPr="00883B6C" w:rsidRDefault="00FA1B32" w:rsidP="00883B6C">
                        <w:pPr>
                          <w:suppressAutoHyphens/>
                          <w:spacing w:after="120"/>
                          <w:jc w:val="both"/>
                          <w:rPr>
                            <w:rFonts w:ascii="Verdana" w:eastAsia="Tahoma" w:hAnsi="Verdana"/>
                            <w:sz w:val="20"/>
                            <w:szCs w:val="20"/>
                            <w:lang w:eastAsia="x-none"/>
                          </w:rPr>
                        </w:pPr>
                        <w:r w:rsidRPr="00883B6C">
                          <w:rPr>
                            <w:rFonts w:ascii="Verdana" w:eastAsia="Tahoma" w:hAnsi="Verdana"/>
                            <w:sz w:val="20"/>
                            <w:szCs w:val="20"/>
                            <w:lang w:eastAsia="x-none"/>
                          </w:rPr>
                          <w:t>2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A1B32" w:rsidRPr="00883B6C" w:rsidRDefault="00FA1B32" w:rsidP="00883B6C">
                        <w:pPr>
                          <w:pStyle w:val="Tekstpodstawowy"/>
                          <w:spacing w:line="240" w:lineRule="auto"/>
                          <w:rPr>
                            <w:rFonts w:ascii="Verdana" w:hAnsi="Verdana" w:cs="Arial"/>
                            <w:b/>
                            <w:sz w:val="20"/>
                          </w:rPr>
                        </w:pPr>
                        <w:r w:rsidRPr="00883B6C">
                          <w:rPr>
                            <w:rFonts w:ascii="Verdana" w:hAnsi="Verdana" w:cs="Arial"/>
                            <w:b/>
                            <w:sz w:val="20"/>
                          </w:rPr>
                          <w:t>Doświadczenie wykonawcy</w:t>
                        </w:r>
                      </w:p>
                      <w:p w:rsidR="00833D37" w:rsidRPr="00883B6C" w:rsidRDefault="00833D37" w:rsidP="00883B6C">
                        <w:pPr>
                          <w:pStyle w:val="Textbody"/>
                          <w:spacing w:after="0"/>
                          <w:jc w:val="both"/>
                          <w:rPr>
                            <w:rFonts w:ascii="Verdana" w:hAnsi="Verdana"/>
                            <w:b/>
                            <w:sz w:val="20"/>
                            <w:szCs w:val="20"/>
                            <w:lang w:val="pl-PL" w:eastAsia="pl-PL"/>
                          </w:rPr>
                        </w:pPr>
                        <w:r w:rsidRPr="00883B6C">
                          <w:rPr>
                            <w:rFonts w:ascii="Verdana" w:hAnsi="Verdana"/>
                            <w:b/>
                            <w:sz w:val="20"/>
                            <w:szCs w:val="20"/>
                            <w:lang w:val="pl-PL" w:eastAsia="pl-PL"/>
                          </w:rPr>
                          <w:t xml:space="preserve">Liczba punktów = K * </w:t>
                        </w:r>
                        <w:proofErr w:type="spellStart"/>
                        <w:r w:rsidRPr="00883B6C">
                          <w:rPr>
                            <w:rFonts w:ascii="Verdana" w:hAnsi="Verdana"/>
                            <w:b/>
                            <w:sz w:val="20"/>
                            <w:szCs w:val="20"/>
                            <w:lang w:val="pl-PL" w:eastAsia="pl-PL"/>
                          </w:rPr>
                          <w:t>Wk</w:t>
                        </w:r>
                        <w:proofErr w:type="spellEnd"/>
                      </w:p>
                      <w:p w:rsidR="00833D37" w:rsidRPr="00883B6C" w:rsidRDefault="00833D37" w:rsidP="00883B6C">
                        <w:pPr>
                          <w:pStyle w:val="Standard"/>
                          <w:jc w:val="both"/>
                          <w:rPr>
                            <w:rFonts w:ascii="Verdana" w:hAnsi="Verdana"/>
                            <w:color w:val="auto"/>
                            <w:sz w:val="20"/>
                            <w:szCs w:val="20"/>
                          </w:rPr>
                        </w:pPr>
                        <w:r w:rsidRPr="00883B6C">
                          <w:rPr>
                            <w:rFonts w:ascii="Verdana" w:hAnsi="Verdana"/>
                            <w:sz w:val="20"/>
                            <w:szCs w:val="20"/>
                            <w:lang w:eastAsia="pl-PL"/>
                          </w:rPr>
                          <w:t>gdzie:</w:t>
                        </w:r>
                        <w:r w:rsidRPr="00883B6C">
                          <w:rPr>
                            <w:rFonts w:ascii="Verdana" w:hAnsi="Verdana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33D37" w:rsidRPr="00883B6C" w:rsidRDefault="00833D37" w:rsidP="00883B6C">
                        <w:pPr>
                          <w:pStyle w:val="Textbody"/>
                          <w:spacing w:after="0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pl-PL" w:eastAsia="pl-PL"/>
                          </w:rPr>
                        </w:pPr>
                        <w:proofErr w:type="spellStart"/>
                        <w:r w:rsidRPr="00883B6C">
                          <w:rPr>
                            <w:rFonts w:ascii="Verdana" w:hAnsi="Verdana"/>
                            <w:color w:val="auto"/>
                            <w:sz w:val="20"/>
                            <w:szCs w:val="20"/>
                            <w:lang w:val="pl-PL" w:eastAsia="pl-PL"/>
                          </w:rPr>
                          <w:t>Wk</w:t>
                        </w:r>
                        <w:proofErr w:type="spellEnd"/>
                        <w:r w:rsidRPr="00883B6C">
                          <w:rPr>
                            <w:rFonts w:ascii="Verdana" w:hAnsi="Verdana"/>
                            <w:color w:val="auto"/>
                            <w:sz w:val="20"/>
                            <w:szCs w:val="20"/>
                            <w:lang w:val="pl-PL" w:eastAsia="pl-PL"/>
                          </w:rPr>
                          <w:t xml:space="preserve">  -  waga kryterium kwalifikacji i doświadczenia.</w:t>
                        </w:r>
                      </w:p>
                      <w:p w:rsidR="00833D37" w:rsidRPr="00883B6C" w:rsidRDefault="00833D37" w:rsidP="00883B6C">
                        <w:pPr>
                          <w:pStyle w:val="Textbody"/>
                          <w:spacing w:after="0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pl-PL" w:eastAsia="pl-PL"/>
                          </w:rPr>
                        </w:pPr>
                      </w:p>
                      <w:p w:rsidR="00833D37" w:rsidRPr="00883B6C" w:rsidRDefault="00833D37" w:rsidP="00883B6C">
                        <w:pPr>
                          <w:pStyle w:val="Textbody"/>
                          <w:spacing w:after="0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pl-PL" w:eastAsia="pl-PL"/>
                          </w:rPr>
                        </w:pPr>
                        <w:r w:rsidRPr="00883B6C">
                          <w:rPr>
                            <w:rFonts w:ascii="Verdana" w:hAnsi="Verdana"/>
                            <w:sz w:val="20"/>
                            <w:szCs w:val="20"/>
                            <w:lang w:val="pl-PL" w:eastAsia="pl-PL"/>
                          </w:rPr>
                          <w:t xml:space="preserve">K –punkty uzyskane za kwalifikacje zawodowe i doświadczenie </w:t>
                        </w:r>
                        <w:r w:rsidR="0009103E" w:rsidRPr="00883B6C">
                          <w:rPr>
                            <w:rFonts w:ascii="Verdana" w:hAnsi="Verdana"/>
                            <w:sz w:val="20"/>
                            <w:szCs w:val="20"/>
                            <w:lang w:val="pl-PL" w:eastAsia="pl-PL"/>
                          </w:rPr>
                          <w:t>wyznaczonych</w:t>
                        </w:r>
                        <w:r w:rsidRPr="00883B6C">
                          <w:rPr>
                            <w:rFonts w:ascii="Verdana" w:hAnsi="Verdana"/>
                            <w:sz w:val="20"/>
                            <w:szCs w:val="20"/>
                            <w:lang w:val="pl-PL" w:eastAsia="pl-PL"/>
                          </w:rPr>
                          <w:t xml:space="preserve"> do realizacji zamówienia w skali 0-100 pkt wg następującej punktacji:</w:t>
                        </w:r>
                      </w:p>
                      <w:p w:rsidR="00833D37" w:rsidRPr="00883B6C" w:rsidRDefault="00833D37" w:rsidP="00883B6C">
                        <w:pPr>
                          <w:pStyle w:val="Tekstpodstawowy"/>
                          <w:spacing w:line="240" w:lineRule="auto"/>
                          <w:rPr>
                            <w:rFonts w:ascii="Verdana" w:hAnsi="Verdana" w:cs="Arial"/>
                            <w:b/>
                            <w:sz w:val="20"/>
                          </w:rPr>
                        </w:pPr>
                      </w:p>
                      <w:p w:rsidR="00FA1B32" w:rsidRPr="00883B6C" w:rsidRDefault="00FA1B32" w:rsidP="00883B6C">
                        <w:pPr>
                          <w:pStyle w:val="Tekstpodstawowy"/>
                          <w:spacing w:line="240" w:lineRule="auto"/>
                          <w:rPr>
                            <w:rFonts w:ascii="Verdana" w:hAnsi="Verdana" w:cs="Arial"/>
                            <w:sz w:val="20"/>
                            <w:u w:val="single"/>
                          </w:rPr>
                        </w:pPr>
                        <w:proofErr w:type="spellStart"/>
                        <w:r w:rsidRPr="00883B6C">
                          <w:rPr>
                            <w:rFonts w:ascii="Verdana" w:hAnsi="Verdana" w:cs="Arial"/>
                            <w:sz w:val="20"/>
                            <w:u w:val="single"/>
                          </w:rPr>
                          <w:t>Ozn</w:t>
                        </w:r>
                        <w:proofErr w:type="spellEnd"/>
                        <w:r w:rsidRPr="00883B6C">
                          <w:rPr>
                            <w:rFonts w:ascii="Verdana" w:hAnsi="Verdana" w:cs="Arial"/>
                            <w:sz w:val="20"/>
                            <w:u w:val="single"/>
                          </w:rPr>
                          <w:t>. wart. wg następującej klasyfikacji:</w:t>
                        </w:r>
                      </w:p>
                      <w:p w:rsidR="00FA1B32" w:rsidRPr="00883B6C" w:rsidRDefault="00FA1B32" w:rsidP="00883B6C">
                        <w:pPr>
                          <w:pStyle w:val="Tekstpodstawowy"/>
                          <w:spacing w:line="240" w:lineRule="auto"/>
                          <w:rPr>
                            <w:rFonts w:ascii="Verdana" w:hAnsi="Verdana" w:cs="Arial"/>
                            <w:sz w:val="20"/>
                          </w:rPr>
                        </w:pPr>
                        <w:r w:rsidRPr="00883B6C">
                          <w:rPr>
                            <w:rFonts w:ascii="Verdana" w:hAnsi="Verdana" w:cs="Arial"/>
                            <w:sz w:val="20"/>
                          </w:rPr>
                          <w:t xml:space="preserve">a) za dokonanie od 4 do </w:t>
                        </w:r>
                        <w:r w:rsidR="00792A62">
                          <w:rPr>
                            <w:rFonts w:ascii="Verdana" w:hAnsi="Verdana" w:cs="Arial"/>
                            <w:sz w:val="20"/>
                          </w:rPr>
                          <w:t>5</w:t>
                        </w:r>
                        <w:r w:rsidRPr="00883B6C">
                          <w:rPr>
                            <w:rFonts w:ascii="Verdana" w:hAnsi="Verdana" w:cs="Arial"/>
                            <w:sz w:val="20"/>
                          </w:rPr>
                          <w:t xml:space="preserve"> zgłoszeń wynalazków</w:t>
                        </w:r>
                        <w:r w:rsidR="00424E9D">
                          <w:rPr>
                            <w:rFonts w:ascii="Verdana" w:hAnsi="Verdana" w:cs="Arial"/>
                            <w:sz w:val="20"/>
                          </w:rPr>
                          <w:t xml:space="preserve"> lub </w:t>
                        </w:r>
                        <w:r w:rsidRPr="00883B6C">
                          <w:rPr>
                            <w:rFonts w:ascii="Verdana" w:hAnsi="Verdana" w:cs="Arial"/>
                            <w:sz w:val="20"/>
                          </w:rPr>
                          <w:t>wzorów użytkowych do polskiego Urzędu Patentowego RP</w:t>
                        </w:r>
                        <w:r w:rsidR="00424E9D">
                          <w:rPr>
                            <w:rFonts w:ascii="Verdana" w:hAnsi="Verdana" w:cs="Arial"/>
                            <w:sz w:val="20"/>
                          </w:rPr>
                          <w:t xml:space="preserve"> w tym wszystkie w klasach</w:t>
                        </w:r>
                        <w:r w:rsidRPr="00883B6C">
                          <w:rPr>
                            <w:rFonts w:ascii="Verdana" w:hAnsi="Verdana" w:cs="Arial"/>
                            <w:sz w:val="20"/>
                          </w:rPr>
                          <w:t xml:space="preserve"> B </w:t>
                        </w:r>
                        <w:r w:rsidR="001C35DF">
                          <w:rPr>
                            <w:rFonts w:ascii="Verdana" w:hAnsi="Verdana" w:cs="Arial"/>
                            <w:sz w:val="20"/>
                          </w:rPr>
                          <w:t>lub</w:t>
                        </w:r>
                        <w:r w:rsidRPr="00883B6C">
                          <w:rPr>
                            <w:rFonts w:ascii="Verdana" w:hAnsi="Verdana" w:cs="Arial"/>
                            <w:sz w:val="20"/>
                          </w:rPr>
                          <w:t xml:space="preserve"> F - </w:t>
                        </w:r>
                        <w:r w:rsidR="00833D37" w:rsidRPr="00883B6C">
                          <w:rPr>
                            <w:rFonts w:ascii="Verdana" w:hAnsi="Verdana" w:cs="Arial"/>
                            <w:sz w:val="20"/>
                          </w:rPr>
                          <w:t>25</w:t>
                        </w:r>
                        <w:r w:rsidRPr="00883B6C">
                          <w:rPr>
                            <w:rFonts w:ascii="Verdana" w:hAnsi="Verdana" w:cs="Arial"/>
                            <w:sz w:val="20"/>
                          </w:rPr>
                          <w:t xml:space="preserve"> pkt</w:t>
                        </w:r>
                      </w:p>
                      <w:p w:rsidR="00FA1B32" w:rsidRPr="00883B6C" w:rsidRDefault="00FA1B32" w:rsidP="00883B6C">
                        <w:pPr>
                          <w:pStyle w:val="Tekstpodstawowy"/>
                          <w:spacing w:line="240" w:lineRule="auto"/>
                          <w:rPr>
                            <w:rFonts w:ascii="Verdana" w:hAnsi="Verdana" w:cs="Arial"/>
                            <w:sz w:val="20"/>
                          </w:rPr>
                        </w:pPr>
                        <w:r w:rsidRPr="00883B6C">
                          <w:rPr>
                            <w:rFonts w:ascii="Verdana" w:hAnsi="Verdana" w:cs="Arial"/>
                            <w:sz w:val="20"/>
                          </w:rPr>
                          <w:t xml:space="preserve">c) za dokonanie powyżej </w:t>
                        </w:r>
                        <w:r w:rsidR="00792A62">
                          <w:rPr>
                            <w:rFonts w:ascii="Verdana" w:hAnsi="Verdana" w:cs="Arial"/>
                            <w:sz w:val="20"/>
                          </w:rPr>
                          <w:t>5</w:t>
                        </w:r>
                        <w:r w:rsidRPr="00883B6C">
                          <w:rPr>
                            <w:rFonts w:ascii="Verdana" w:hAnsi="Verdana" w:cs="Arial"/>
                            <w:sz w:val="20"/>
                          </w:rPr>
                          <w:t xml:space="preserve"> zgłoszeń wynalazków</w:t>
                        </w:r>
                        <w:r w:rsidR="00424E9D">
                          <w:rPr>
                            <w:rFonts w:ascii="Verdana" w:hAnsi="Verdana" w:cs="Arial"/>
                            <w:sz w:val="20"/>
                          </w:rPr>
                          <w:t xml:space="preserve"> lub </w:t>
                        </w:r>
                        <w:r w:rsidRPr="00883B6C">
                          <w:rPr>
                            <w:rFonts w:ascii="Verdana" w:hAnsi="Verdana" w:cs="Arial"/>
                            <w:sz w:val="20"/>
                          </w:rPr>
                          <w:t>wzorów użytkowych do polskiego Urzędu Patentowego RP w</w:t>
                        </w:r>
                        <w:r w:rsidR="00424E9D">
                          <w:rPr>
                            <w:rFonts w:ascii="Verdana" w:hAnsi="Verdana" w:cs="Arial"/>
                            <w:sz w:val="20"/>
                          </w:rPr>
                          <w:t xml:space="preserve"> tym wszystkie w</w:t>
                        </w:r>
                        <w:r w:rsidRPr="00883B6C">
                          <w:rPr>
                            <w:rFonts w:ascii="Verdana" w:hAnsi="Verdana" w:cs="Arial"/>
                            <w:sz w:val="20"/>
                          </w:rPr>
                          <w:t xml:space="preserve"> klasach B </w:t>
                        </w:r>
                        <w:r w:rsidR="001C35DF">
                          <w:rPr>
                            <w:rFonts w:ascii="Verdana" w:hAnsi="Verdana" w:cs="Arial"/>
                            <w:sz w:val="20"/>
                          </w:rPr>
                          <w:t>lub</w:t>
                        </w:r>
                        <w:r w:rsidRPr="00883B6C">
                          <w:rPr>
                            <w:rFonts w:ascii="Verdana" w:hAnsi="Verdana" w:cs="Arial"/>
                            <w:sz w:val="20"/>
                          </w:rPr>
                          <w:t xml:space="preserve"> F – </w:t>
                        </w:r>
                        <w:r w:rsidR="00792A62">
                          <w:rPr>
                            <w:rFonts w:ascii="Verdana" w:hAnsi="Verdana" w:cs="Arial"/>
                            <w:sz w:val="20"/>
                          </w:rPr>
                          <w:t>5</w:t>
                        </w:r>
                        <w:r w:rsidRPr="00883B6C">
                          <w:rPr>
                            <w:rFonts w:ascii="Verdana" w:hAnsi="Verdana" w:cs="Arial"/>
                            <w:sz w:val="20"/>
                          </w:rPr>
                          <w:t>0 pkt</w:t>
                        </w:r>
                      </w:p>
                      <w:p w:rsidR="00FA1B32" w:rsidRPr="00883B6C" w:rsidRDefault="00FA1B32" w:rsidP="00883B6C">
                        <w:pPr>
                          <w:pStyle w:val="Tekstpodstawowy"/>
                          <w:spacing w:line="240" w:lineRule="auto"/>
                          <w:rPr>
                            <w:rFonts w:ascii="Verdana" w:hAnsi="Verdana" w:cs="Arial"/>
                            <w:color w:val="000000" w:themeColor="text1"/>
                            <w:sz w:val="20"/>
                          </w:rPr>
                        </w:pPr>
                        <w:r w:rsidRPr="00883B6C">
                          <w:rPr>
                            <w:rFonts w:ascii="Verdana" w:hAnsi="Verdana" w:cs="Arial"/>
                            <w:sz w:val="20"/>
                          </w:rPr>
                          <w:t>c</w:t>
                        </w:r>
                        <w:r w:rsidRPr="00883B6C">
                          <w:rPr>
                            <w:rFonts w:ascii="Verdana" w:hAnsi="Verdana" w:cs="Arial"/>
                            <w:color w:val="000000" w:themeColor="text1"/>
                            <w:sz w:val="20"/>
                          </w:rPr>
                          <w:t xml:space="preserve">) za zgłoszenie patentu na wynalazek na terenie Austrii w </w:t>
                        </w:r>
                        <w:r w:rsidR="00AF3A00">
                          <w:rPr>
                            <w:rFonts w:ascii="Verdana" w:hAnsi="Verdana" w:cs="Arial"/>
                            <w:color w:val="000000" w:themeColor="text1"/>
                            <w:sz w:val="20"/>
                          </w:rPr>
                          <w:t>klasie</w:t>
                        </w:r>
                        <w:r w:rsidRPr="00883B6C">
                          <w:rPr>
                            <w:rFonts w:ascii="Verdana" w:hAnsi="Verdana" w:cs="Arial"/>
                            <w:color w:val="000000" w:themeColor="text1"/>
                            <w:sz w:val="20"/>
                          </w:rPr>
                          <w:t xml:space="preserve"> B </w:t>
                        </w:r>
                        <w:r w:rsidR="00424E9D">
                          <w:rPr>
                            <w:rFonts w:ascii="Verdana" w:hAnsi="Verdana" w:cs="Arial"/>
                            <w:color w:val="000000" w:themeColor="text1"/>
                            <w:sz w:val="20"/>
                          </w:rPr>
                          <w:t>lub</w:t>
                        </w:r>
                        <w:r w:rsidRPr="00883B6C">
                          <w:rPr>
                            <w:rFonts w:ascii="Verdana" w:hAnsi="Verdana" w:cs="Arial"/>
                            <w:color w:val="000000" w:themeColor="text1"/>
                            <w:sz w:val="20"/>
                          </w:rPr>
                          <w:t xml:space="preserve"> F – </w:t>
                        </w:r>
                        <w:r w:rsidR="00792A62">
                          <w:rPr>
                            <w:rFonts w:ascii="Verdana" w:hAnsi="Verdana" w:cs="Arial"/>
                            <w:color w:val="000000" w:themeColor="text1"/>
                            <w:sz w:val="20"/>
                          </w:rPr>
                          <w:t>50</w:t>
                        </w:r>
                        <w:r w:rsidRPr="00883B6C">
                          <w:rPr>
                            <w:rFonts w:ascii="Verdana" w:hAnsi="Verdana" w:cs="Arial"/>
                            <w:color w:val="000000" w:themeColor="text1"/>
                            <w:sz w:val="20"/>
                          </w:rPr>
                          <w:t xml:space="preserve"> pkt</w:t>
                        </w:r>
                      </w:p>
                      <w:p w:rsidR="00833D37" w:rsidRPr="00883B6C" w:rsidRDefault="00833D37" w:rsidP="00883B6C">
                        <w:pPr>
                          <w:pStyle w:val="Tekstpodstawowy"/>
                          <w:spacing w:line="240" w:lineRule="auto"/>
                          <w:rPr>
                            <w:rFonts w:ascii="Verdana" w:hAnsi="Verdana" w:cs="Arial"/>
                            <w:sz w:val="20"/>
                          </w:rPr>
                        </w:pPr>
                      </w:p>
                      <w:p w:rsidR="00833D37" w:rsidRPr="00883B6C" w:rsidRDefault="00833D37" w:rsidP="00883B6C">
                        <w:pPr>
                          <w:pStyle w:val="Tekstpodstawowy"/>
                          <w:spacing w:line="240" w:lineRule="auto"/>
                          <w:rPr>
                            <w:rFonts w:ascii="Verdana" w:hAnsi="Verdana" w:cs="Arial"/>
                            <w:sz w:val="20"/>
                          </w:rPr>
                        </w:pPr>
                        <w:r w:rsidRPr="00883B6C">
                          <w:rPr>
                            <w:rFonts w:ascii="Verdana" w:hAnsi="Verdana"/>
                            <w:sz w:val="20"/>
                          </w:rPr>
                          <w:t xml:space="preserve">Maksymalna ilość punktów do zdobycia za  kwalifikacje zawodowe </w:t>
                        </w:r>
                        <w:r w:rsidRPr="00883B6C">
                          <w:rPr>
                            <w:rFonts w:ascii="Verdana" w:hAnsi="Verdana"/>
                            <w:sz w:val="20"/>
                          </w:rPr>
                          <w:br/>
                          <w:t>i doświadczenie zawodowe osób wyznaczonych realizacji zamówienia, to łącznie 100 punktów.</w:t>
                        </w:r>
                      </w:p>
                    </w:tc>
                  </w:tr>
                </w:tbl>
                <w:p w:rsidR="00FA1B32" w:rsidRPr="00883B6C" w:rsidRDefault="00FA1B32" w:rsidP="00883B6C">
                  <w:pPr>
                    <w:tabs>
                      <w:tab w:val="left" w:pos="680"/>
                      <w:tab w:val="left" w:pos="964"/>
                    </w:tabs>
                    <w:suppressAutoHyphens/>
                    <w:spacing w:before="60" w:after="120"/>
                    <w:jc w:val="both"/>
                    <w:outlineLvl w:val="1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Tak uzyskane oceny za poszczególne kryteria zostaną zsumowane</w:t>
                  </w:r>
                  <w:r w:rsidRPr="00883B6C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br/>
                    <w:t>i suma ta stanowić będzie końcową ocenę danej oferty.</w:t>
                  </w:r>
                </w:p>
                <w:p w:rsidR="00FA1B32" w:rsidRPr="00883B6C" w:rsidRDefault="00FA1B32" w:rsidP="00883B6C">
                  <w:pPr>
                    <w:spacing w:before="120"/>
                    <w:jc w:val="both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  <w:t>Zamawiający udzieli zamówienia Wykonawcy, którego oferta odpowiadać będzie wszystkim wymaganiom określonym w niniejszym ogłoszeniu i zostanie oceniona jako najkorzystniejsza w oparciu o podane wyżej kryteria oceny ofert.</w:t>
                  </w:r>
                </w:p>
              </w:tc>
            </w:tr>
            <w:tr w:rsidR="00FA1B32" w:rsidRPr="00883B6C" w:rsidTr="006F61C4">
              <w:trPr>
                <w:trHeight w:val="1105"/>
              </w:trPr>
              <w:tc>
                <w:tcPr>
                  <w:tcW w:w="9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FA1B32" w:rsidRPr="00883B6C" w:rsidRDefault="00FA1B32" w:rsidP="00883B6C">
                  <w:pPr>
                    <w:spacing w:before="120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I</w:t>
                  </w:r>
                  <w:r w:rsidR="00B95E2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X</w:t>
                  </w: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. WARUNKI UDZIAŁU W POSTĘPOWANIU.</w:t>
                  </w:r>
                </w:p>
                <w:p w:rsidR="00FA1B32" w:rsidRDefault="00FA1B32" w:rsidP="00883B6C">
                  <w:pPr>
                    <w:spacing w:before="120"/>
                    <w:jc w:val="both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Wykonawca musi spełniać warunki w zakresie:</w:t>
                  </w:r>
                </w:p>
                <w:p w:rsidR="00FA1B32" w:rsidRDefault="00FA1B32" w:rsidP="00883B6C">
                  <w:pPr>
                    <w:numPr>
                      <w:ilvl w:val="0"/>
                      <w:numId w:val="27"/>
                    </w:num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Kompetencji lub uprawnień do prowadzenia określonej działalności zawodowej: </w:t>
                  </w:r>
                </w:p>
                <w:p w:rsidR="00883B6C" w:rsidRDefault="00883B6C" w:rsidP="00883B6C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83B6C" w:rsidRPr="00883B6C" w:rsidRDefault="00883B6C" w:rsidP="00883B6C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sz w:val="20"/>
                      <w:szCs w:val="20"/>
                    </w:rPr>
                    <w:t>Zamawiający nie opisuje, nie wyznacza szczegółowego warunku w tym zakresie.</w:t>
                  </w:r>
                  <w:r w:rsidRPr="00883B6C"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24E9D" w:rsidRDefault="00424E9D" w:rsidP="00883B6C">
                  <w:pPr>
                    <w:ind w:left="333" w:hanging="33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1B32" w:rsidRPr="00883B6C" w:rsidRDefault="00FA1B32" w:rsidP="00883B6C">
                  <w:pPr>
                    <w:numPr>
                      <w:ilvl w:val="0"/>
                      <w:numId w:val="27"/>
                    </w:num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b/>
                      <w:sz w:val="20"/>
                      <w:szCs w:val="20"/>
                    </w:rPr>
                    <w:t>Zdolności technicznej lub zawodowej:</w:t>
                  </w:r>
                </w:p>
                <w:p w:rsidR="00883B6C" w:rsidRPr="00883B6C" w:rsidRDefault="00883B6C" w:rsidP="00883B6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  <w:t>Zamawiający uzna wyżej wymieniony warunek za spełniony, jeżeli Wykonawca wykaże, że:</w:t>
                  </w:r>
                </w:p>
                <w:p w:rsidR="00883B6C" w:rsidRPr="00883B6C" w:rsidRDefault="00883B6C" w:rsidP="00883B6C">
                  <w:pPr>
                    <w:pStyle w:val="Akapitzlist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  <w:lastRenderedPageBreak/>
                    <w:t xml:space="preserve">w okresie ostatnich trzech lat przed upływem terminu składania ofert, (a jeżeli okres prowadzenia działalności jest krótszy – w tym okresie), należycie wykonał, </w:t>
                  </w:r>
                  <w:r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  <w:br/>
                  </w:r>
                  <w:r w:rsidRPr="00883B6C"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  <w:t xml:space="preserve">a w przypadku świadczeń okresowych lub ciągłych jest w trakcie realizacji 3 dokumentacji zgłoszeniowych, 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>polegających na opracowaniu dokumentacji zgłoszeniowych do Urzędu Patentowego RP</w:t>
                  </w:r>
                  <w:r w:rsidRPr="00883B6C"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="00424E9D"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  <w:t xml:space="preserve">w tym co najmniej jedna </w:t>
                  </w:r>
                  <w:r w:rsidRPr="00883B6C"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  <w:t xml:space="preserve">w klasie B 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 xml:space="preserve">(różne procesy przemysłowe; transport) i </w:t>
                  </w:r>
                  <w:r w:rsidR="00424E9D">
                    <w:rPr>
                      <w:rFonts w:ascii="Verdana" w:hAnsi="Verdana" w:cs="Arial"/>
                      <w:sz w:val="20"/>
                      <w:szCs w:val="20"/>
                    </w:rPr>
                    <w:t xml:space="preserve">co najmniej jedna 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>w klasie F (budowa maszyn),</w:t>
                  </w:r>
                </w:p>
                <w:p w:rsidR="00883B6C" w:rsidRPr="0044430A" w:rsidRDefault="0044430A" w:rsidP="00883B6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4430A">
                    <w:rPr>
                      <w:rFonts w:ascii="Verdana" w:hAnsi="Verdana"/>
                      <w:sz w:val="20"/>
                      <w:szCs w:val="20"/>
                    </w:rPr>
                    <w:t xml:space="preserve">Wykonawca winien przedłożyć wykaz zrealizowanych usług - zał. nr 5, z podaniem tytułów oraz nr i dat zgłoszeń </w:t>
                  </w:r>
                  <w:r w:rsidRPr="0044430A">
                    <w:rPr>
                      <w:rFonts w:ascii="Verdana" w:hAnsi="Verdana" w:cs="Arial"/>
                      <w:sz w:val="20"/>
                      <w:szCs w:val="20"/>
                    </w:rPr>
                    <w:t>wynalazków/wzorów użytkowych w Urzędzie Patentowym RP.</w:t>
                  </w:r>
                </w:p>
                <w:p w:rsidR="0044430A" w:rsidRPr="00883B6C" w:rsidRDefault="0044430A" w:rsidP="00883B6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883B6C" w:rsidRPr="00883B6C" w:rsidRDefault="00883B6C" w:rsidP="00883B6C">
                  <w:pPr>
                    <w:pStyle w:val="Akapitzlist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 xml:space="preserve">dysponuje lub będzie dysponował osobą lub osobami, </w:t>
                  </w:r>
                  <w:r w:rsidRPr="00883B6C">
                    <w:rPr>
                      <w:rFonts w:ascii="Verdana" w:hAnsi="Verdana"/>
                      <w:color w:val="000000"/>
                      <w:sz w:val="20"/>
                      <w:szCs w:val="20"/>
                      <w:lang w:eastAsia="pl-PL"/>
                    </w:rPr>
                    <w:t>z których każda musi posiadać następujące kwalifikacje zawodowe i odpowiednie doświadczenie:</w:t>
                  </w:r>
                </w:p>
                <w:p w:rsidR="00883B6C" w:rsidRPr="00883B6C" w:rsidRDefault="00027373" w:rsidP="00883B6C">
                  <w:pPr>
                    <w:pStyle w:val="Akapitzlist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 xml:space="preserve">musi posiadać uprawnienia polskiego i europejskiego rzecznika patentowego </w:t>
                  </w:r>
                  <w:r w:rsidR="00424E9D">
                    <w:rPr>
                      <w:rFonts w:ascii="Verdana" w:hAnsi="Verdana" w:cs="Arial"/>
                      <w:sz w:val="20"/>
                      <w:szCs w:val="20"/>
                    </w:rPr>
                    <w:t>,</w:t>
                  </w:r>
                </w:p>
                <w:p w:rsidR="00424E9D" w:rsidRDefault="00027373" w:rsidP="004660B5">
                  <w:pPr>
                    <w:pStyle w:val="Akapitzlist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24E9D">
                    <w:rPr>
                      <w:rFonts w:ascii="Verdana" w:hAnsi="Verdana" w:cs="Arial"/>
                      <w:sz w:val="20"/>
                      <w:szCs w:val="20"/>
                    </w:rPr>
                    <w:t>wykształcenie wyższe techniczne</w:t>
                  </w:r>
                  <w:r w:rsidR="00424E9D">
                    <w:rPr>
                      <w:rFonts w:ascii="Verdana" w:hAnsi="Verdana" w:cs="Arial"/>
                      <w:sz w:val="20"/>
                      <w:szCs w:val="20"/>
                    </w:rPr>
                    <w:t>,</w:t>
                  </w:r>
                  <w:r w:rsidRPr="00424E9D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</w:p>
                <w:p w:rsidR="00883B6C" w:rsidRPr="00883B6C" w:rsidRDefault="00027373" w:rsidP="00883B6C">
                  <w:pPr>
                    <w:pStyle w:val="Akapitzlist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 xml:space="preserve">ma doświadczenie w dokonywaniu zgłoszeń w </w:t>
                  </w:r>
                  <w:r w:rsidRPr="00883B6C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</w:rPr>
                    <w:t>Austrii (jest</w:t>
                  </w:r>
                  <w:r w:rsidR="00424E9D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</w:rPr>
                    <w:t xml:space="preserve"> lub </w:t>
                  </w:r>
                  <w:r w:rsidRPr="00883B6C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</w:rPr>
                    <w:t xml:space="preserve">był 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>pełnomocnikiem w co najmniej 1 sprawie)</w:t>
                  </w:r>
                  <w:r w:rsidR="001C35DF">
                    <w:rPr>
                      <w:rFonts w:ascii="Verdana" w:hAnsi="Verdana" w:cs="Arial"/>
                      <w:sz w:val="20"/>
                      <w:szCs w:val="20"/>
                    </w:rPr>
                    <w:t>,</w:t>
                  </w:r>
                </w:p>
                <w:p w:rsidR="00027373" w:rsidRPr="00883B6C" w:rsidRDefault="00027373" w:rsidP="00883B6C">
                  <w:pPr>
                    <w:pStyle w:val="Akapitzlist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>dokonała zgłoszeń do Urzędu Patentowego RP w ostatnich 3 latach co najmniej 3 wynalazków</w:t>
                  </w:r>
                  <w:r w:rsidR="00424E9D">
                    <w:rPr>
                      <w:rFonts w:ascii="Verdana" w:hAnsi="Verdana" w:cs="Arial"/>
                      <w:sz w:val="20"/>
                      <w:szCs w:val="20"/>
                    </w:rPr>
                    <w:t xml:space="preserve"> lub 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 xml:space="preserve">wzorów użytkowych </w:t>
                  </w:r>
                  <w:r w:rsidR="001C35DF">
                    <w:rPr>
                      <w:rFonts w:ascii="Verdana" w:hAnsi="Verdana" w:cs="Arial"/>
                      <w:sz w:val="20"/>
                      <w:szCs w:val="20"/>
                    </w:rPr>
                    <w:t>w tym</w:t>
                  </w:r>
                  <w:r w:rsidR="00424E9D">
                    <w:rPr>
                      <w:rFonts w:ascii="Verdana" w:hAnsi="Verdana" w:cs="Arial"/>
                      <w:sz w:val="20"/>
                      <w:szCs w:val="20"/>
                    </w:rPr>
                    <w:t xml:space="preserve"> wszystkie 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 xml:space="preserve">w klasie B (różne procesy przemysłowe; transport) </w:t>
                  </w:r>
                  <w:r w:rsidR="00424E9D">
                    <w:rPr>
                      <w:rFonts w:ascii="Verdana" w:hAnsi="Verdana" w:cs="Arial"/>
                      <w:sz w:val="20"/>
                      <w:szCs w:val="20"/>
                    </w:rPr>
                    <w:t>lub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1C35DF">
                    <w:rPr>
                      <w:rFonts w:ascii="Verdana" w:hAnsi="Verdana" w:cs="Arial"/>
                      <w:sz w:val="20"/>
                      <w:szCs w:val="20"/>
                    </w:rPr>
                    <w:t xml:space="preserve">w klasie 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>F (budowa maszyn).</w:t>
                  </w:r>
                </w:p>
                <w:p w:rsidR="00FA1B32" w:rsidRPr="00883B6C" w:rsidRDefault="00FA1B32" w:rsidP="00883B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3. Sytuacji finansowej  lub ekonomicznej </w:t>
                  </w:r>
                </w:p>
                <w:p w:rsidR="00FA1B32" w:rsidRPr="00883B6C" w:rsidRDefault="00FA1B32" w:rsidP="00883B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sz w:val="20"/>
                      <w:szCs w:val="20"/>
                    </w:rPr>
                    <w:t xml:space="preserve">    Zamawiający nie opisuje, nie wyznacza szczegółowego warunku w tym zakresie.</w:t>
                  </w:r>
                  <w:r w:rsidRPr="00883B6C"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FA1B32" w:rsidRPr="00883B6C" w:rsidTr="006F61C4">
              <w:trPr>
                <w:trHeight w:val="113"/>
              </w:trPr>
              <w:tc>
                <w:tcPr>
                  <w:tcW w:w="9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FA1B32" w:rsidRPr="00883B6C" w:rsidRDefault="00FA1B32" w:rsidP="00883B6C">
                  <w:pPr>
                    <w:spacing w:before="12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 xml:space="preserve">X. Zapytania do niniejszego ogłoszenia można kierować na adres: </w:t>
                  </w:r>
                  <w:hyperlink r:id="rId8" w:history="1">
                    <w:r w:rsidRPr="00883B6C">
                      <w:rPr>
                        <w:rFonts w:ascii="Verdana" w:hAnsi="Verdana"/>
                        <w:b/>
                        <w:sz w:val="20"/>
                        <w:szCs w:val="20"/>
                        <w:u w:val="single"/>
                      </w:rPr>
                      <w:t>dzp@agh.edu.pl</w:t>
                    </w:r>
                  </w:hyperlink>
                  <w:r w:rsidRPr="00883B6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883B6C">
                    <w:rPr>
                      <w:rFonts w:ascii="Verdana" w:hAnsi="Verdana"/>
                      <w:sz w:val="20"/>
                      <w:szCs w:val="20"/>
                    </w:rPr>
                    <w:t>Zamawiający udzieli odpowiedzi niezwłocznie pod warunkiem, że wniosek o wyjaśnienia wpłynie nie później niż do końca dnia, w którym upływa  połowa wyznaczonego terminu  składania ofert.</w:t>
                  </w:r>
                  <w:r w:rsidRPr="00883B6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883B6C">
                    <w:rPr>
                      <w:rFonts w:ascii="Verdana" w:hAnsi="Verdana"/>
                      <w:sz w:val="20"/>
                      <w:szCs w:val="20"/>
                    </w:rPr>
                    <w:t xml:space="preserve">Odpowiedzi zostaną zamieszczone na stronie internetowej Zamawiającego. </w:t>
                  </w:r>
                </w:p>
              </w:tc>
            </w:tr>
            <w:tr w:rsidR="00FA1B32" w:rsidRPr="00883B6C" w:rsidTr="006F61C4">
              <w:trPr>
                <w:trHeight w:val="113"/>
              </w:trPr>
              <w:tc>
                <w:tcPr>
                  <w:tcW w:w="9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FA1B32" w:rsidRPr="00883B6C" w:rsidRDefault="00FA1B32" w:rsidP="00883B6C">
                  <w:pPr>
                    <w:spacing w:before="120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b/>
                      <w:sz w:val="20"/>
                      <w:szCs w:val="20"/>
                    </w:rPr>
                    <w:t>X</w:t>
                  </w:r>
                  <w:r w:rsidR="00B95E22">
                    <w:rPr>
                      <w:rFonts w:ascii="Verdana" w:hAnsi="Verdana"/>
                      <w:b/>
                      <w:sz w:val="20"/>
                      <w:szCs w:val="20"/>
                    </w:rPr>
                    <w:t>I</w:t>
                  </w:r>
                  <w:r w:rsidRPr="00883B6C">
                    <w:rPr>
                      <w:rFonts w:ascii="Verdana" w:hAnsi="Verdana"/>
                      <w:b/>
                      <w:sz w:val="20"/>
                      <w:szCs w:val="20"/>
                    </w:rPr>
                    <w:t>. PODSTAWY WYKLUCZENIA.</w:t>
                  </w:r>
                </w:p>
                <w:p w:rsidR="00FA1B32" w:rsidRPr="00883B6C" w:rsidRDefault="00FA1B32" w:rsidP="00883B6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  <w:t>1. Zamawiający wykluczy z postępowania Wykonawcę na podstawie art. 24 ust. 1 pkt 12-23 i art. 24 ust. 5 pkt 1 PZP.</w:t>
                  </w:r>
                </w:p>
              </w:tc>
            </w:tr>
            <w:tr w:rsidR="00FA1B32" w:rsidRPr="00883B6C" w:rsidTr="006F61C4">
              <w:trPr>
                <w:trHeight w:val="911"/>
              </w:trPr>
              <w:tc>
                <w:tcPr>
                  <w:tcW w:w="9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FA1B32" w:rsidRPr="00883B6C" w:rsidRDefault="00FA1B32" w:rsidP="00883B6C">
                  <w:pPr>
                    <w:spacing w:before="12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X</w:t>
                  </w:r>
                  <w:r w:rsidR="00B95E2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I</w:t>
                  </w: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I. TERMINY PŁATNOŚCI.</w:t>
                  </w:r>
                </w:p>
                <w:p w:rsidR="00FA1B32" w:rsidRPr="00883B6C" w:rsidRDefault="00FA1B32" w:rsidP="00883B6C">
                  <w:pPr>
                    <w:spacing w:before="120"/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Verdana"/>
                      <w:sz w:val="20"/>
                      <w:szCs w:val="20"/>
                    </w:rPr>
                    <w:t>Płatność nastąpi po zrealizowaniu całości przedmiotu zamówienia, w terminie 14 dni od daty otrzymania przez Zamawiającego poprawnie wystawionej przez Wykonawcę faktury VAT</w:t>
                  </w:r>
                  <w:r w:rsidRPr="00883B6C">
                    <w:rPr>
                      <w:rFonts w:ascii="Verdana" w:hAnsi="Verdana"/>
                      <w:sz w:val="20"/>
                      <w:szCs w:val="20"/>
                    </w:rPr>
                    <w:t xml:space="preserve"> po podpisaniu protokołu zdawczo-odbiorczego.</w:t>
                  </w:r>
                </w:p>
              </w:tc>
            </w:tr>
            <w:tr w:rsidR="00FA1B32" w:rsidRPr="00883B6C" w:rsidTr="006F61C4">
              <w:trPr>
                <w:trHeight w:val="255"/>
              </w:trPr>
              <w:tc>
                <w:tcPr>
                  <w:tcW w:w="9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FA1B32" w:rsidRPr="00883B6C" w:rsidRDefault="00FA1B32" w:rsidP="00883B6C">
                  <w:pPr>
                    <w:spacing w:before="120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XII</w:t>
                  </w:r>
                  <w:r w:rsidR="00B95E2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I</w:t>
                  </w: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. MIEJSCE I TERMIN SKŁADANIA OFERT.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0"/>
                    </w:numPr>
                    <w:suppressAutoHyphens/>
                    <w:spacing w:before="60" w:after="120"/>
                    <w:ind w:left="332" w:hanging="284"/>
                    <w:jc w:val="both"/>
                    <w:outlineLvl w:val="1"/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  <w:t>Pisemną ofertę wraz z wymaganymi oświadczeniami i dokumentami należy złożyć w jednym egzemplarzu, w nieprzejrzystej kopercie/opakowaniu i zabezpieczyć w sposób uniemożliwiający zapoznanie się z jej zawartością bez naruszenia zabezpieczeń przed upływem terminu otwarcia ofert.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0"/>
                    </w:numPr>
                    <w:suppressAutoHyphens/>
                    <w:spacing w:before="60" w:after="120"/>
                    <w:ind w:left="332" w:hanging="284"/>
                    <w:jc w:val="both"/>
                    <w:outlineLvl w:val="1"/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  <w:t>Na kopercie/opakowaniu należy umieścić następujące oznaczenia:</w:t>
                  </w:r>
                </w:p>
                <w:tbl>
                  <w:tblPr>
                    <w:tblW w:w="0" w:type="auto"/>
                    <w:tblInd w:w="3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363"/>
                  </w:tblGrid>
                  <w:tr w:rsidR="00FA1B32" w:rsidRPr="00883B6C" w:rsidTr="006F61C4">
                    <w:trPr>
                      <w:trHeight w:val="255"/>
                    </w:trPr>
                    <w:tc>
                      <w:tcPr>
                        <w:tcW w:w="8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01401" w:rsidRPr="00883B6C" w:rsidRDefault="00FA1B32" w:rsidP="00883B6C">
                        <w:pPr>
                          <w:tabs>
                            <w:tab w:val="left" w:pos="708"/>
                          </w:tabs>
                          <w:spacing w:before="60" w:after="120"/>
                          <w:outlineLvl w:val="1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883B6C">
                          <w:rPr>
                            <w:rFonts w:ascii="Verdana" w:hAnsi="Verdana"/>
                            <w:b/>
                            <w:bCs/>
                            <w:iCs/>
                            <w:sz w:val="20"/>
                            <w:szCs w:val="20"/>
                          </w:rPr>
                          <w:t>Oferta na:</w:t>
                        </w:r>
                        <w:r w:rsidR="00501401" w:rsidRPr="00883B6C">
                          <w:rPr>
                            <w:rFonts w:ascii="Verdana" w:hAnsi="Verdana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="00501401" w:rsidRPr="00EF6127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 xml:space="preserve">Wyłonienie rzecznika patentowego dla </w:t>
                        </w:r>
                        <w:proofErr w:type="spellStart"/>
                        <w:r w:rsidR="00501401" w:rsidRPr="00EF6127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WIMiR</w:t>
                        </w:r>
                        <w:proofErr w:type="spellEnd"/>
                        <w:r w:rsidR="00501401" w:rsidRPr="00EF6127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, KC-zp.272-490/19.</w:t>
                        </w:r>
                        <w:bookmarkStart w:id="0" w:name="_GoBack"/>
                        <w:bookmarkEnd w:id="0"/>
                      </w:p>
                      <w:p w:rsidR="00FA1B32" w:rsidRPr="00883B6C" w:rsidRDefault="00FA1B32" w:rsidP="00883B6C">
                        <w:pPr>
                          <w:pStyle w:val="Normalny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before="120" w:after="120"/>
                          <w:jc w:val="center"/>
                          <w:rPr>
                            <w:rFonts w:ascii="Verdana" w:hAnsi="Verdana"/>
                            <w:bCs/>
                            <w:iCs/>
                            <w:lang w:eastAsia="zh-CN"/>
                          </w:rPr>
                        </w:pPr>
                        <w:r w:rsidRPr="00883B6C">
                          <w:rPr>
                            <w:rFonts w:ascii="Verdana" w:hAnsi="Verdana"/>
                            <w:b/>
                          </w:rPr>
                          <w:t xml:space="preserve">Nie otwierać przed </w:t>
                        </w:r>
                        <w:r w:rsidR="00C0018D">
                          <w:rPr>
                            <w:rFonts w:ascii="Verdana" w:hAnsi="Verdana"/>
                            <w:b/>
                          </w:rPr>
                          <w:t>16/08/2019</w:t>
                        </w:r>
                        <w:r w:rsidRPr="00883B6C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r w:rsidRPr="00883B6C">
                          <w:rPr>
                            <w:rFonts w:ascii="Verdana" w:hAnsi="Verdana"/>
                            <w:b/>
                            <w:bCs/>
                            <w:iCs/>
                            <w:lang w:eastAsia="zh-CN"/>
                          </w:rPr>
                          <w:t xml:space="preserve">godz. </w:t>
                        </w:r>
                        <w:r w:rsidR="00D520B5">
                          <w:rPr>
                            <w:rFonts w:ascii="Verdana" w:hAnsi="Verdana"/>
                            <w:b/>
                            <w:bCs/>
                            <w:iCs/>
                            <w:lang w:eastAsia="zh-CN"/>
                          </w:rPr>
                          <w:t>10:0</w:t>
                        </w:r>
                        <w:r w:rsidR="00C0018D">
                          <w:rPr>
                            <w:rFonts w:ascii="Verdana" w:hAnsi="Verdana"/>
                            <w:b/>
                            <w:bCs/>
                            <w:iCs/>
                            <w:lang w:eastAsia="zh-CN"/>
                          </w:rPr>
                          <w:t>0</w:t>
                        </w:r>
                      </w:p>
                    </w:tc>
                  </w:tr>
                </w:tbl>
                <w:p w:rsidR="00FA1B32" w:rsidRPr="00883B6C" w:rsidRDefault="00FA1B32" w:rsidP="00883B6C">
                  <w:pPr>
                    <w:numPr>
                      <w:ilvl w:val="0"/>
                      <w:numId w:val="30"/>
                    </w:numPr>
                    <w:suppressAutoHyphens/>
                    <w:spacing w:before="60" w:after="120"/>
                    <w:ind w:left="332" w:hanging="284"/>
                    <w:jc w:val="both"/>
                    <w:outlineLvl w:val="1"/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  <w:t xml:space="preserve">Oferty należy składać w siedzibie Zamawiającego: Dział Zamówień Publicznych, pokój nr 117 paw.C2, do dnia </w:t>
                  </w:r>
                  <w:r w:rsidR="00C0018D">
                    <w:rPr>
                      <w:rFonts w:ascii="Verdana" w:hAnsi="Verdana"/>
                      <w:b/>
                      <w:sz w:val="20"/>
                      <w:szCs w:val="20"/>
                    </w:rPr>
                    <w:t>16/08/2019</w:t>
                  </w:r>
                  <w:r w:rsidRPr="00883B6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883B6C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 do godz. </w:t>
                  </w:r>
                  <w:r w:rsidR="00D520B5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09</w:t>
                  </w:r>
                  <w:r w:rsidR="00C0018D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:</w:t>
                  </w:r>
                  <w:r w:rsidR="00D520B5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="00C0018D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0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0"/>
                    </w:numPr>
                    <w:suppressAutoHyphens/>
                    <w:spacing w:before="60" w:after="120"/>
                    <w:ind w:left="332" w:hanging="284"/>
                    <w:jc w:val="both"/>
                    <w:outlineLvl w:val="1"/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  <w:t xml:space="preserve">Otwarcie ofert nastąpi w dniu </w:t>
                  </w:r>
                  <w:r w:rsidR="00D520B5">
                    <w:rPr>
                      <w:rFonts w:ascii="Verdana" w:hAnsi="Verdana"/>
                      <w:b/>
                      <w:sz w:val="20"/>
                      <w:szCs w:val="20"/>
                    </w:rPr>
                    <w:t>16/08/2019</w:t>
                  </w:r>
                  <w:r w:rsidRPr="00883B6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883B6C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godz. </w:t>
                  </w:r>
                  <w:r w:rsidR="00D520B5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10:00</w:t>
                  </w:r>
                  <w:r w:rsidRPr="00883B6C"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  <w:t xml:space="preserve"> w siedzibie Zamawiającego, pokój nr 400, łącznik paw. C-2/C-3, piętro IV.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0"/>
                    </w:numPr>
                    <w:suppressAutoHyphens/>
                    <w:spacing w:before="60" w:after="120"/>
                    <w:ind w:left="332" w:hanging="284"/>
                    <w:jc w:val="both"/>
                    <w:outlineLvl w:val="1"/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  <w:t>Wykonawca nie może wycofać oferty ani wprowadzić jakichkolwiek zmian w jej treści po upływie terminu składania ofert.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0"/>
                    </w:numPr>
                    <w:ind w:left="332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>Oferty złożone po terminie nie będą rozpatrywane.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0"/>
                    </w:numPr>
                    <w:suppressAutoHyphens/>
                    <w:ind w:left="332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sz w:val="20"/>
                      <w:szCs w:val="20"/>
                    </w:rPr>
                    <w:t xml:space="preserve">Otwarcie ofert jest jawne. 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0"/>
                    </w:numPr>
                    <w:suppressAutoHyphens/>
                    <w:ind w:left="332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sz w:val="20"/>
                      <w:szCs w:val="20"/>
                    </w:rPr>
                    <w:t>Z zawartością ofert nie można zapoznać się przed upływem terminu ich otwarcia.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0"/>
                    </w:numPr>
                    <w:suppressAutoHyphens/>
                    <w:ind w:left="332" w:hanging="284"/>
                    <w:jc w:val="both"/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/>
                      <w:sz w:val="20"/>
                      <w:szCs w:val="20"/>
                      <w:lang w:eastAsia="pl-PL"/>
                    </w:rPr>
                    <w:lastRenderedPageBreak/>
                    <w:t xml:space="preserve">Zamawiający niezwłocznie zwraca Wykonawcy ofertę, która została złożona po terminie. 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0"/>
                    </w:numPr>
                    <w:suppressAutoHyphens/>
                    <w:spacing w:before="60" w:after="120"/>
                    <w:ind w:left="332" w:hanging="425"/>
                    <w:jc w:val="both"/>
                    <w:outlineLvl w:val="1"/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bCs/>
                      <w:iCs/>
                      <w:sz w:val="20"/>
                      <w:szCs w:val="20"/>
                    </w:rPr>
                    <w:t>Niezwłocznie po otwarciu ofert Zamawiający zamieści na własnej stronie internetowej (dzp.agh.edu.pl) informacje dotyczące:</w:t>
                  </w:r>
                </w:p>
                <w:p w:rsidR="00FA1B32" w:rsidRPr="00883B6C" w:rsidRDefault="00FA1B32" w:rsidP="00883B6C">
                  <w:pPr>
                    <w:suppressAutoHyphens/>
                    <w:spacing w:after="120"/>
                    <w:ind w:left="332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sz w:val="20"/>
                      <w:szCs w:val="20"/>
                    </w:rPr>
                    <w:t>1) kwoty, jaką zamierza przeznaczyć na sfinansowanie zamówienia,</w:t>
                  </w:r>
                </w:p>
                <w:p w:rsidR="00FA1B32" w:rsidRPr="00883B6C" w:rsidRDefault="00FA1B32" w:rsidP="00883B6C">
                  <w:pPr>
                    <w:suppressAutoHyphens/>
                    <w:spacing w:after="120"/>
                    <w:ind w:left="332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sz w:val="20"/>
                      <w:szCs w:val="20"/>
                    </w:rPr>
                    <w:t>2) firm oraz adresów Wykonawców, którzy złożyli oferty w terminie,</w:t>
                  </w:r>
                </w:p>
                <w:p w:rsidR="00FA1B32" w:rsidRPr="00883B6C" w:rsidRDefault="00FA1B32" w:rsidP="00883B6C">
                  <w:pPr>
                    <w:suppressAutoHyphens/>
                    <w:spacing w:after="120"/>
                    <w:ind w:left="332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/>
                      <w:sz w:val="20"/>
                      <w:szCs w:val="20"/>
                    </w:rPr>
                    <w:t>3) ceny, terminu wykonania zamówienia i warunków płatności zawartych w ofertach.</w:t>
                  </w:r>
                </w:p>
              </w:tc>
            </w:tr>
            <w:tr w:rsidR="00FA1B32" w:rsidRPr="00883B6C" w:rsidTr="006F61C4">
              <w:trPr>
                <w:trHeight w:val="278"/>
              </w:trPr>
              <w:tc>
                <w:tcPr>
                  <w:tcW w:w="9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FA1B32" w:rsidRPr="00883B6C" w:rsidRDefault="00FA1B32" w:rsidP="00883B6C">
                  <w:pPr>
                    <w:snapToGrid w:val="0"/>
                    <w:spacing w:before="30"/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lastRenderedPageBreak/>
                    <w:t>X</w:t>
                  </w:r>
                  <w:r w:rsidR="00B95E2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V</w:t>
                  </w: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I. </w:t>
                  </w:r>
                  <w:r w:rsidRPr="00883B6C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INFORMACJE DOTYCZĄCE WYBORU NAJKORZYSTNIEJSZEJ OFERTY.</w:t>
                  </w:r>
                </w:p>
                <w:p w:rsidR="00FA1B32" w:rsidRPr="00883B6C" w:rsidRDefault="00FA1B32" w:rsidP="00883B6C">
                  <w:pPr>
                    <w:spacing w:before="120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  <w:t>O wyborze najkorzystniejszej oferty, wykluczeniu z postępowania wykonawców, którzy nie wykazali spełniania warunków udziału w postępowaniu określonych</w:t>
                  </w:r>
                  <w:r w:rsidRPr="00883B6C"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  <w:br/>
                    <w:t>w ogłoszeniu, ofertach odrzuconych z powodu niezgodności ich treści</w:t>
                  </w:r>
                  <w:r w:rsidRPr="00883B6C"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  <w:br/>
                    <w:t>z wymaganiami określonymi w ogłoszeniu, Zamawiający zawiadomi oferentów za pośrednictwem poczty elektronicznej.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</w:p>
                <w:p w:rsidR="00FA1B32" w:rsidRPr="00883B6C" w:rsidRDefault="00FA1B32" w:rsidP="00883B6C">
                  <w:pPr>
                    <w:spacing w:before="12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>Zamawiający zastrzega możliwość unieważnienia postępowania w przypadku, gdy</w:t>
                  </w:r>
                  <w:r w:rsidRPr="00883B6C">
                    <w:rPr>
                      <w:rFonts w:ascii="Verdana" w:hAnsi="Verdana"/>
                      <w:sz w:val="20"/>
                      <w:szCs w:val="20"/>
                    </w:rPr>
                    <w:t> cena najkorzystniejszej oferty lub oferta z najniższą ceną przewyższa kwotę, którą Zamawiający zamierzał przeznaczyć na sfinansowanie zamówienia, chyba że Zamawiający może zwiększyć tę kwotę do ceny najkorzystniejszej oferty.</w:t>
                  </w:r>
                </w:p>
              </w:tc>
            </w:tr>
            <w:tr w:rsidR="00FA1B32" w:rsidRPr="00883B6C" w:rsidTr="006F61C4">
              <w:trPr>
                <w:trHeight w:val="278"/>
              </w:trPr>
              <w:tc>
                <w:tcPr>
                  <w:tcW w:w="9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FA1B32" w:rsidRPr="00883B6C" w:rsidRDefault="00FA1B32" w:rsidP="00883B6C">
                  <w:pPr>
                    <w:snapToGrid w:val="0"/>
                    <w:spacing w:before="30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XV INFORMACJA O PRZETWARZANIU DANYCH OSOBOWYCH</w:t>
                  </w:r>
                </w:p>
                <w:p w:rsidR="00FA1B32" w:rsidRPr="00883B6C" w:rsidRDefault="00FA1B32" w:rsidP="00883B6C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 xml:space="preserve">Zgodnie z art. 13 ust. 1 i 2 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 xml:space="preserve">dalej „RODO”, informuję, że: 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Verdana" w:hAnsi="Verdana" w:cs="Arial"/>
                      <w:color w:val="00B0F0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administratorem Pani/Pana danych osobowych jest Akademia Górniczo-Hutnicza im. Stanisława Staszica w Krakowie, al. Mickiewicza 30, 30-059 Kraków;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1"/>
                    </w:numPr>
                    <w:ind w:left="426" w:hanging="426"/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z inspektorem ochrony danych osobowych w Akademii Górniczo-Hutniczej im. Stanisława Staszica można skontaktować się przez adres e-mail: iodo@agh.edu.pl</w:t>
                  </w:r>
                  <w:r w:rsidRPr="00883B6C">
                    <w:rPr>
                      <w:rFonts w:ascii="Verdana" w:hAnsi="Verdana" w:cs="Arial"/>
                      <w:i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telefon: (12) 617 53 25  lub pisemnie na adres siedziby administratora;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Verdana" w:hAnsi="Verdana" w:cs="Arial"/>
                      <w:color w:val="00B0F0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Pani/Pana dane osobowe przetwarzane będą na podstawie art. 6 ust. 1 lit. c</w:t>
                  </w:r>
                  <w:r w:rsidRPr="00883B6C">
                    <w:rPr>
                      <w:rFonts w:ascii="Verdana" w:hAnsi="Verdana" w:cs="Arial"/>
                      <w:i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 xml:space="preserve">RODO w celu 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>związanym z niniejszym postępowaniem o udzielenie zamówienia publicznego, prowadzonym na podstawie art. 138o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 xml:space="preserve"> ustawy z dnia 29 stycznia 2004 r. – Prawo zamówień publicznych (Dz. U. z 2017 r. poz. 1579 i 2018), dalej „ustawa </w:t>
                  </w:r>
                  <w:proofErr w:type="spellStart"/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Pzp</w:t>
                  </w:r>
                  <w:proofErr w:type="spellEnd"/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 xml:space="preserve">”;  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1"/>
                    </w:numPr>
                    <w:ind w:left="426" w:hanging="426"/>
                    <w:contextualSpacing/>
                    <w:jc w:val="both"/>
                    <w:rPr>
                      <w:rFonts w:ascii="Verdana" w:hAnsi="Verdana" w:cs="Arial"/>
                      <w:color w:val="00B0F0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 xml:space="preserve">odbiorcami Pani/Pana danych osobowych będą osoby lub podmioty, którym udostępniona zostanie dokumentacja postępowania w oparciu o art. 138o ustawy </w:t>
                  </w:r>
                  <w:proofErr w:type="spellStart"/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Pzp</w:t>
                  </w:r>
                  <w:proofErr w:type="spellEnd"/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 xml:space="preserve">;  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1"/>
                    </w:numPr>
                    <w:ind w:left="426" w:hanging="426"/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 xml:space="preserve">Pani/Pana dane osobowe będą przechowywane przez okres realizacji umowy, a po jej zakończeniu  przez okres wymagany do archiwizacji tego typu dokumentów zgodnie 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br/>
                    <w:t>z przepisami prawa, w tym prawa wewnętrznego obowiązującego w Akademii Górniczo-Hutniczej im. Stanisława Staszica;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1"/>
                    </w:numPr>
                    <w:ind w:left="426" w:hanging="426"/>
                    <w:contextualSpacing/>
                    <w:jc w:val="both"/>
                    <w:rPr>
                      <w:rFonts w:ascii="Verdana" w:hAnsi="Verdana" w:cs="Arial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 xml:space="preserve">obowiązek podania przez Panią/Pana danych osobowych bezpośrednio Pani/Pana dotyczących jest wymogiem ustawowym określonym w przepisach ustawy </w:t>
                  </w:r>
                  <w:proofErr w:type="spellStart"/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Pzp</w:t>
                  </w:r>
                  <w:proofErr w:type="spellEnd"/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 xml:space="preserve">, związanym z udziałem w postępowaniu o udzielenie zamówienia publicznego; konsekwencje niepodania określonych danych wynikają z ustawy </w:t>
                  </w:r>
                  <w:proofErr w:type="spellStart"/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Pzp</w:t>
                  </w:r>
                  <w:proofErr w:type="spellEnd"/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 xml:space="preserve">;  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1"/>
                    </w:numPr>
                    <w:ind w:left="426" w:hanging="426"/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w odniesieniu do Pani/Pana danych osobowych decyzje nie będą podejmowane w sposób zautomatyzowany, stosowanie do art. 22 RODO;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1"/>
                    </w:numPr>
                    <w:ind w:left="426" w:hanging="426"/>
                    <w:contextualSpacing/>
                    <w:jc w:val="both"/>
                    <w:rPr>
                      <w:rFonts w:ascii="Verdana" w:hAnsi="Verdana" w:cs="Arial"/>
                      <w:color w:val="00B0F0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posiada Pani/Pan: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2"/>
                    </w:numPr>
                    <w:ind w:left="709" w:hanging="283"/>
                    <w:contextualSpacing/>
                    <w:jc w:val="both"/>
                    <w:rPr>
                      <w:rFonts w:ascii="Verdana" w:hAnsi="Verdana" w:cs="Arial"/>
                      <w:color w:val="00B0F0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na podstawie art. 15 RODO prawo dostępu do danych osobowych Pani/Pana dotyczących;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2"/>
                    </w:numPr>
                    <w:ind w:left="709" w:hanging="283"/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na podstawie art. 16 RODO prawo do sprostowania Pani/Pana danych osobowych (</w:t>
                  </w:r>
                  <w:r w:rsidRPr="00883B6C">
                    <w:rPr>
                      <w:rFonts w:ascii="Verdana" w:hAnsi="Verdana" w:cs="Arial"/>
                      <w:b/>
                      <w:i/>
                      <w:sz w:val="20"/>
                      <w:szCs w:val="20"/>
                    </w:rPr>
                    <w:t>Wyjaśnienie:</w:t>
                  </w:r>
                  <w:r w:rsidRPr="00883B6C">
                    <w:rPr>
                      <w:rFonts w:ascii="Verdana" w:hAnsi="Verdana" w:cs="Arial"/>
                      <w:i/>
                      <w:sz w:val="20"/>
                      <w:szCs w:val="20"/>
                    </w:rPr>
                    <w:t xml:space="preserve"> </w:t>
                  </w:r>
                  <w:r w:rsidRPr="00883B6C">
                    <w:rPr>
                      <w:rFonts w:ascii="Verdana" w:hAnsi="Verdana" w:cs="Arial"/>
                      <w:i/>
                      <w:sz w:val="20"/>
                      <w:szCs w:val="20"/>
                      <w:lang w:eastAsia="pl-PL"/>
                    </w:rPr>
                    <w:t xml:space="preserve">skorzystanie z prawa do sprostowania nie może skutkować zmianą </w:t>
                  </w:r>
                  <w:r w:rsidRPr="00883B6C">
                    <w:rPr>
                      <w:rFonts w:ascii="Verdana" w:hAnsi="Verdana" w:cs="Arial"/>
                      <w:i/>
                      <w:sz w:val="20"/>
                      <w:szCs w:val="20"/>
                    </w:rPr>
                    <w:t xml:space="preserve">wyniku postępowania o udzielenie zamówienia publicznego ani zmianą postanowień umowy w zakresie niezgodnym z ustawą </w:t>
                  </w:r>
                  <w:proofErr w:type="spellStart"/>
                  <w:r w:rsidRPr="00883B6C">
                    <w:rPr>
                      <w:rFonts w:ascii="Verdana" w:hAnsi="Verdana" w:cs="Arial"/>
                      <w:i/>
                      <w:sz w:val="20"/>
                      <w:szCs w:val="20"/>
                    </w:rPr>
                    <w:t>Pzp</w:t>
                  </w:r>
                  <w:proofErr w:type="spellEnd"/>
                  <w:r w:rsidRPr="00883B6C">
                    <w:rPr>
                      <w:rFonts w:ascii="Verdana" w:hAnsi="Verdana" w:cs="Arial"/>
                      <w:i/>
                      <w:sz w:val="20"/>
                      <w:szCs w:val="20"/>
                    </w:rPr>
                    <w:t xml:space="preserve"> oraz nie może naruszać integralności protokołu oraz jego załączników)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;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2"/>
                    </w:numPr>
                    <w:ind w:left="709" w:hanging="283"/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na podstawie art. 18 RODO prawo żądania od administratora ograniczenia przetwarzania danych osobowych z zastrzeżeniem przypadków, o których mowa w art. 18 ust. 2 RODO (</w:t>
                  </w:r>
                  <w:r w:rsidRPr="00883B6C">
                    <w:rPr>
                      <w:rFonts w:ascii="Verdana" w:hAnsi="Verdana" w:cs="Arial"/>
                      <w:b/>
                      <w:i/>
                      <w:sz w:val="20"/>
                      <w:szCs w:val="20"/>
                    </w:rPr>
                    <w:t>Wyjaśnienie:</w:t>
                  </w:r>
                  <w:r w:rsidRPr="00883B6C">
                    <w:rPr>
                      <w:rFonts w:ascii="Verdana" w:hAnsi="Verdana" w:cs="Arial"/>
                      <w:i/>
                      <w:sz w:val="20"/>
                      <w:szCs w:val="20"/>
                    </w:rPr>
                    <w:t xml:space="preserve"> prawo do ograniczenia przetwarzania nie ma zastosowania w odniesieniu do </w:t>
                  </w:r>
                  <w:r w:rsidRPr="00883B6C">
                    <w:rPr>
                      <w:rFonts w:ascii="Verdana" w:hAnsi="Verdana" w:cs="Arial"/>
                      <w:i/>
                      <w:sz w:val="20"/>
                      <w:szCs w:val="20"/>
                      <w:lang w:eastAsia="pl-PL"/>
                    </w:rPr>
                    <w:t xml:space="preserve">przechowywania, w celu zapewnienia korzystania ze środków ochrony prawnej lub w celu ochrony praw innej osoby fizycznej lub </w:t>
                  </w:r>
                  <w:r w:rsidRPr="00883B6C">
                    <w:rPr>
                      <w:rFonts w:ascii="Verdana" w:hAnsi="Verdana" w:cs="Arial"/>
                      <w:i/>
                      <w:sz w:val="20"/>
                      <w:szCs w:val="20"/>
                      <w:lang w:eastAsia="pl-PL"/>
                    </w:rPr>
                    <w:lastRenderedPageBreak/>
                    <w:t>prawnej, lub z uwagi na ważne względy interesu publicznego Unii Europejskiej lub państwa członkowskiego);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2"/>
                    </w:numPr>
                    <w:ind w:left="709" w:hanging="283"/>
                    <w:contextualSpacing/>
                    <w:jc w:val="both"/>
                    <w:rPr>
                      <w:rFonts w:ascii="Verdana" w:hAnsi="Verdana" w:cs="Arial"/>
                      <w:i/>
                      <w:color w:val="00B0F0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prawo do wniesienia skargi do Prezesa Urzędu Ochrony Danych Osobowych, gdy uzna Pani/Pan, że przetwarzanie danych osobowych Pani/Pana dotyczących narusza przepisy RODO;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1"/>
                    </w:numPr>
                    <w:ind w:left="426" w:hanging="426"/>
                    <w:contextualSpacing/>
                    <w:jc w:val="both"/>
                    <w:rPr>
                      <w:rFonts w:ascii="Verdana" w:hAnsi="Verdana" w:cs="Arial"/>
                      <w:i/>
                      <w:color w:val="00B0F0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nie przysługuje Pani/Panu: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3"/>
                    </w:numPr>
                    <w:ind w:left="709" w:hanging="283"/>
                    <w:contextualSpacing/>
                    <w:jc w:val="both"/>
                    <w:rPr>
                      <w:rFonts w:ascii="Verdana" w:hAnsi="Verdana" w:cs="Arial"/>
                      <w:i/>
                      <w:color w:val="00B0F0"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w związku z art. 17 ust. 3 lit. b, d lub e RODO prawo do usunięcia danych osobowych;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3"/>
                    </w:numPr>
                    <w:ind w:left="709" w:hanging="283"/>
                    <w:contextualSpacing/>
                    <w:jc w:val="both"/>
                    <w:rPr>
                      <w:rFonts w:ascii="Verdana" w:hAnsi="Verdana" w:cs="Arial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prawo do przenoszenia danych osobowych, o którym mowa w art. 20 RODO;</w:t>
                  </w:r>
                </w:p>
                <w:p w:rsidR="00FA1B32" w:rsidRPr="00883B6C" w:rsidRDefault="00FA1B32" w:rsidP="00883B6C">
                  <w:pPr>
                    <w:numPr>
                      <w:ilvl w:val="0"/>
                      <w:numId w:val="33"/>
                    </w:numPr>
                    <w:ind w:left="709" w:hanging="283"/>
                    <w:contextualSpacing/>
                    <w:jc w:val="both"/>
                    <w:rPr>
                      <w:rFonts w:ascii="Verdana" w:hAnsi="Verdana" w:cs="Arial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Arial"/>
                      <w:b/>
                      <w:sz w:val="20"/>
                      <w:szCs w:val="20"/>
                      <w:lang w:eastAsia="pl-PL"/>
                    </w:rPr>
                    <w:t>na podstawie art. 21 RODO prawo sprzeciwu, wobec przetwarzania danych osobowych, gdyż podstawą prawną przetwarzania Pani/Pana danych osobowych jest art. 6 ust. 1 lit. c RODO</w:t>
                  </w:r>
                  <w:r w:rsidRPr="00883B6C">
                    <w:rPr>
                      <w:rFonts w:ascii="Verdana" w:hAnsi="Verdana" w:cs="Arial"/>
                      <w:sz w:val="20"/>
                      <w:szCs w:val="20"/>
                      <w:lang w:eastAsia="pl-PL"/>
                    </w:rPr>
                    <w:t>.</w:t>
                  </w:r>
                  <w:r w:rsidRPr="00883B6C">
                    <w:rPr>
                      <w:rFonts w:ascii="Verdana" w:hAnsi="Verdana" w:cs="Arial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FA1B32" w:rsidRPr="00883B6C" w:rsidRDefault="00FA1B32" w:rsidP="00883B6C">
                  <w:pPr>
                    <w:contextualSpacing/>
                    <w:jc w:val="both"/>
                    <w:rPr>
                      <w:rFonts w:ascii="Verdana" w:hAnsi="Verdana" w:cs="Arial"/>
                      <w:b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A1B32" w:rsidRPr="00883B6C" w:rsidTr="006F61C4">
              <w:trPr>
                <w:trHeight w:val="278"/>
              </w:trPr>
              <w:tc>
                <w:tcPr>
                  <w:tcW w:w="9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FA1B32" w:rsidRPr="00883B6C" w:rsidRDefault="00FA1B32" w:rsidP="00883B6C">
                  <w:pPr>
                    <w:snapToGrid w:val="0"/>
                    <w:spacing w:before="30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lastRenderedPageBreak/>
                    <w:t>XV</w:t>
                  </w:r>
                  <w:r w:rsidR="002B37E7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I.</w:t>
                  </w:r>
                  <w:r w:rsidRPr="00883B6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 ZAŁĄCZNIKI DO NINIEJSZEGO OGŁOSZENIA.</w:t>
                  </w:r>
                </w:p>
                <w:p w:rsidR="00FA1B32" w:rsidRPr="00883B6C" w:rsidRDefault="00FA1B32" w:rsidP="00883B6C">
                  <w:pPr>
                    <w:tabs>
                      <w:tab w:val="left" w:pos="360"/>
                      <w:tab w:val="left" w:pos="480"/>
                    </w:tabs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  <w:t>1. Oferta cenowa.</w:t>
                  </w:r>
                </w:p>
                <w:p w:rsidR="00FA1B32" w:rsidRPr="00883B6C" w:rsidRDefault="00FA1B32" w:rsidP="00883B6C">
                  <w:pPr>
                    <w:tabs>
                      <w:tab w:val="left" w:pos="360"/>
                      <w:tab w:val="left" w:pos="480"/>
                    </w:tabs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  <w:t>2. Oświadczenie Wykonawcy o  braku podstaw do wykluczenia.</w:t>
                  </w:r>
                </w:p>
                <w:p w:rsidR="00FA1B32" w:rsidRDefault="00FA1B32" w:rsidP="00883B6C">
                  <w:pPr>
                    <w:tabs>
                      <w:tab w:val="left" w:pos="360"/>
                      <w:tab w:val="left" w:pos="480"/>
                    </w:tabs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</w:pPr>
                  <w:r w:rsidRPr="00883B6C"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  <w:t xml:space="preserve">3. Wzór umowy </w:t>
                  </w:r>
                </w:p>
                <w:p w:rsidR="001C35DF" w:rsidRDefault="001C35DF" w:rsidP="00883B6C">
                  <w:pPr>
                    <w:tabs>
                      <w:tab w:val="left" w:pos="360"/>
                      <w:tab w:val="left" w:pos="480"/>
                    </w:tabs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  <w:t>4. Wykaz osób</w:t>
                  </w:r>
                </w:p>
                <w:p w:rsidR="001C35DF" w:rsidRPr="00883B6C" w:rsidRDefault="001C35DF" w:rsidP="00883B6C">
                  <w:pPr>
                    <w:tabs>
                      <w:tab w:val="left" w:pos="360"/>
                      <w:tab w:val="left" w:pos="480"/>
                    </w:tabs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0"/>
                      <w:lang w:eastAsia="pl-PL"/>
                    </w:rPr>
                    <w:t>5. Wykaz usług</w:t>
                  </w:r>
                </w:p>
              </w:tc>
            </w:tr>
          </w:tbl>
          <w:p w:rsidR="00FA1B32" w:rsidRPr="00883B6C" w:rsidRDefault="00FA1B32" w:rsidP="00883B6C">
            <w:pPr>
              <w:ind w:firstLine="240"/>
              <w:rPr>
                <w:rFonts w:ascii="Verdana" w:hAnsi="Verdana" w:cs="Courier New"/>
                <w:b/>
                <w:sz w:val="20"/>
                <w:szCs w:val="20"/>
              </w:rPr>
            </w:pPr>
            <w:r w:rsidRPr="00883B6C">
              <w:rPr>
                <w:rFonts w:ascii="Verdana" w:hAnsi="Verdana" w:cs="Courier New"/>
                <w:b/>
                <w:sz w:val="20"/>
                <w:szCs w:val="20"/>
              </w:rPr>
              <w:t>Sporządził:</w:t>
            </w:r>
            <w:r w:rsidRPr="00883B6C">
              <w:rPr>
                <w:rFonts w:ascii="Verdana" w:hAnsi="Verdana" w:cs="Courier New"/>
                <w:b/>
                <w:sz w:val="20"/>
                <w:szCs w:val="20"/>
              </w:rPr>
              <w:tab/>
              <w:t xml:space="preserve">                         Sprawdził:</w:t>
            </w:r>
            <w:r w:rsidRPr="00883B6C">
              <w:rPr>
                <w:rFonts w:ascii="Verdana" w:hAnsi="Verdana" w:cs="Courier New"/>
                <w:b/>
                <w:sz w:val="20"/>
                <w:szCs w:val="20"/>
              </w:rPr>
              <w:tab/>
              <w:t xml:space="preserve">                        Zatwierdził:</w:t>
            </w:r>
          </w:p>
          <w:p w:rsidR="00FA1B32" w:rsidRPr="00883B6C" w:rsidRDefault="00FA1B32" w:rsidP="00883B6C">
            <w:pPr>
              <w:ind w:left="4956" w:firstLine="708"/>
              <w:rPr>
                <w:rFonts w:ascii="Verdana" w:hAnsi="Verdana" w:cs="Courier New"/>
                <w:b/>
                <w:sz w:val="20"/>
                <w:szCs w:val="20"/>
              </w:rPr>
            </w:pPr>
            <w:r w:rsidRPr="00883B6C">
              <w:rPr>
                <w:rFonts w:ascii="Verdana" w:hAnsi="Verdana" w:cs="Courier New"/>
                <w:b/>
                <w:sz w:val="20"/>
                <w:szCs w:val="20"/>
              </w:rPr>
              <w:t xml:space="preserve">                    Kanclerz AGH</w:t>
            </w:r>
          </w:p>
          <w:p w:rsidR="00FA1B32" w:rsidRDefault="00FA1B32" w:rsidP="00883B6C">
            <w:pPr>
              <w:ind w:left="4956" w:firstLine="708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:rsidR="003F5E60" w:rsidRPr="00883B6C" w:rsidRDefault="003F5E60" w:rsidP="00883B6C">
            <w:pPr>
              <w:ind w:left="4956" w:firstLine="708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:rsidR="00FA1B32" w:rsidRPr="00883B6C" w:rsidRDefault="00FA1B32" w:rsidP="00883B6C">
            <w:pPr>
              <w:ind w:left="4956" w:firstLine="708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:rsidR="00FA1B32" w:rsidRPr="00883B6C" w:rsidRDefault="00FA1B32" w:rsidP="00883B6C">
            <w:pPr>
              <w:ind w:left="4248" w:firstLine="708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  <w:r w:rsidRPr="00883B6C">
              <w:rPr>
                <w:rFonts w:ascii="Verdana" w:hAnsi="Verdana" w:cs="Courier New"/>
                <w:b/>
                <w:sz w:val="20"/>
                <w:szCs w:val="20"/>
              </w:rPr>
              <w:t xml:space="preserve">                     mgr inż. Henryk Zioło</w:t>
            </w:r>
          </w:p>
          <w:p w:rsidR="00457C07" w:rsidRPr="00883B6C" w:rsidRDefault="00457C07" w:rsidP="00883B6C">
            <w:pPr>
              <w:suppressAutoHyphens/>
              <w:ind w:left="33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2F5B" w:rsidRPr="00FA1B32" w:rsidRDefault="001F2F5B" w:rsidP="00883B6C">
      <w:pPr>
        <w:rPr>
          <w:rFonts w:ascii="Verdana" w:hAnsi="Verdana"/>
          <w:sz w:val="20"/>
          <w:szCs w:val="20"/>
        </w:rPr>
      </w:pPr>
    </w:p>
    <w:sectPr w:rsidR="001F2F5B" w:rsidRPr="00FA1B32" w:rsidSect="001F2F5B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D9C" w:rsidRDefault="00950D9C">
      <w:r>
        <w:separator/>
      </w:r>
    </w:p>
  </w:endnote>
  <w:endnote w:type="continuationSeparator" w:id="0">
    <w:p w:rsidR="00950D9C" w:rsidRDefault="0095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6B355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D190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35B4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35B4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D9C" w:rsidRDefault="00950D9C">
      <w:r>
        <w:separator/>
      </w:r>
    </w:p>
  </w:footnote>
  <w:footnote w:type="continuationSeparator" w:id="0">
    <w:p w:rsidR="00950D9C" w:rsidRDefault="0095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C07" w:rsidRDefault="006B3551" w:rsidP="00FA1B32">
    <w:pPr>
      <w:pStyle w:val="Gwka"/>
      <w:tabs>
        <w:tab w:val="right" w:pos="7371"/>
      </w:tabs>
      <w:ind w:left="1276" w:hanging="1560"/>
      <w:rPr>
        <w:rFonts w:ascii="Verdana" w:hAnsi="Verdana" w:cs="Verdana"/>
        <w:sz w:val="26"/>
        <w:szCs w:val="26"/>
        <w:lang w:eastAsia="pl-PL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-3810</wp:posOffset>
          </wp:positionV>
          <wp:extent cx="2658110" cy="136080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360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7C07" w:rsidRDefault="00457C07" w:rsidP="00FA1B32">
    <w:pPr>
      <w:pStyle w:val="p2"/>
      <w:tabs>
        <w:tab w:val="left" w:pos="6032"/>
      </w:tabs>
      <w:spacing w:before="675" w:after="0" w:line="285" w:lineRule="atLeast"/>
      <w:ind w:left="1276"/>
      <w:rPr>
        <w:rFonts w:ascii="Verdana" w:hAnsi="Verdana" w:cs="Verdana"/>
        <w:b/>
        <w:bCs/>
        <w:color w:val="000000"/>
        <w:sz w:val="28"/>
        <w:szCs w:val="20"/>
      </w:rPr>
    </w:pPr>
  </w:p>
  <w:p w:rsidR="00457C07" w:rsidRDefault="00457C07" w:rsidP="00FA1B32">
    <w:pPr>
      <w:pStyle w:val="p2"/>
      <w:tabs>
        <w:tab w:val="left" w:pos="6032"/>
      </w:tabs>
      <w:spacing w:before="675" w:after="0" w:line="285" w:lineRule="atLeast"/>
      <w:ind w:left="1276"/>
      <w:rPr>
        <w:rFonts w:ascii="Verdana" w:hAnsi="Verdana" w:cs="Verdana"/>
        <w:b/>
        <w:bCs/>
        <w:color w:val="000000"/>
        <w:sz w:val="28"/>
        <w:szCs w:val="20"/>
      </w:rPr>
    </w:pPr>
  </w:p>
  <w:p w:rsidR="00457C07" w:rsidRDefault="00457C07" w:rsidP="00FA1B32">
    <w:pPr>
      <w:pStyle w:val="p2"/>
      <w:tabs>
        <w:tab w:val="left" w:pos="6032"/>
      </w:tabs>
      <w:spacing w:before="675" w:after="0" w:line="285" w:lineRule="atLeast"/>
      <w:ind w:left="1276"/>
      <w:rPr>
        <w:rFonts w:ascii="Verdana" w:hAnsi="Verdana" w:cs="Verdana"/>
        <w:b/>
        <w:bCs/>
        <w:color w:val="000000"/>
        <w:sz w:val="28"/>
        <w:szCs w:val="20"/>
      </w:rPr>
    </w:pPr>
    <w:r>
      <w:rPr>
        <w:rFonts w:ascii="Verdana" w:hAnsi="Verdana" w:cs="Verdana"/>
        <w:b/>
        <w:bCs/>
        <w:color w:val="000000"/>
        <w:sz w:val="28"/>
        <w:szCs w:val="20"/>
      </w:rPr>
      <w:t>OGŁOSZENIE O ZAMÓWIENIU</w:t>
    </w:r>
    <w:r>
      <w:rPr>
        <w:rFonts w:ascii="Verdana" w:hAnsi="Verdana" w:cs="Verdana"/>
        <w:b/>
        <w:bCs/>
        <w:color w:val="000000"/>
        <w:sz w:val="28"/>
        <w:szCs w:val="20"/>
      </w:rPr>
      <w:tab/>
    </w:r>
  </w:p>
  <w:p w:rsidR="00457C07" w:rsidRDefault="00457C07" w:rsidP="00FA1B32">
    <w:pPr>
      <w:pStyle w:val="Zwykytekst"/>
      <w:tabs>
        <w:tab w:val="left" w:pos="142"/>
      </w:tabs>
      <w:ind w:left="1276"/>
      <w:rPr>
        <w:rFonts w:ascii="Verdana" w:hAnsi="Verdana" w:cs="Verdana"/>
        <w:b/>
        <w:bCs/>
        <w:color w:val="000000"/>
        <w:sz w:val="24"/>
        <w:szCs w:val="24"/>
      </w:rPr>
    </w:pPr>
  </w:p>
  <w:p w:rsidR="00457C07" w:rsidRDefault="00457C07" w:rsidP="00FA1B32">
    <w:pPr>
      <w:pStyle w:val="Zwykytekst"/>
      <w:tabs>
        <w:tab w:val="left" w:pos="142"/>
      </w:tabs>
      <w:ind w:left="1276"/>
      <w:rPr>
        <w:rFonts w:ascii="Verdana" w:hAnsi="Verdana" w:cs="Verdana"/>
      </w:rPr>
    </w:pPr>
    <w:r w:rsidRPr="00E7044A">
      <w:rPr>
        <w:rFonts w:ascii="Verdana" w:hAnsi="Verdana" w:cs="Verdana"/>
      </w:rPr>
      <w:t>KC-zp.272-</w:t>
    </w:r>
    <w:r w:rsidR="00FA1B32">
      <w:rPr>
        <w:rFonts w:ascii="Verdana" w:hAnsi="Verdana" w:cs="Verdana"/>
      </w:rPr>
      <w:t>490</w:t>
    </w:r>
    <w:r>
      <w:rPr>
        <w:rFonts w:ascii="Verdana" w:hAnsi="Verdana" w:cs="Verdana"/>
      </w:rPr>
      <w:t>/19</w:t>
    </w:r>
    <w:r w:rsidRPr="00E7044A">
      <w:rPr>
        <w:rFonts w:ascii="Verdana" w:hAnsi="Verdana" w:cs="Verdana"/>
      </w:rPr>
      <w:t xml:space="preserve">   z dnia </w:t>
    </w:r>
    <w:r w:rsidR="00240FCC">
      <w:rPr>
        <w:rFonts w:ascii="Verdana" w:hAnsi="Verdana" w:cs="Verdana"/>
      </w:rPr>
      <w:t>07/08/2019</w:t>
    </w:r>
  </w:p>
  <w:p w:rsidR="00457C07" w:rsidRDefault="00457C07" w:rsidP="00FA1B32">
    <w:pPr>
      <w:pStyle w:val="Gwka"/>
      <w:tabs>
        <w:tab w:val="right" w:pos="7371"/>
      </w:tabs>
      <w:ind w:left="1276"/>
      <w:rPr>
        <w:rFonts w:ascii="Verdana" w:hAnsi="Verdana" w:cs="Verdana"/>
        <w:b/>
        <w:bCs/>
        <w:color w:val="FF0000"/>
        <w:sz w:val="20"/>
        <w:szCs w:val="20"/>
      </w:rPr>
    </w:pPr>
  </w:p>
  <w:p w:rsidR="00457C07" w:rsidRDefault="00457C07" w:rsidP="00FA1B32">
    <w:pPr>
      <w:pStyle w:val="Gwka"/>
      <w:ind w:left="1276"/>
      <w:jc w:val="both"/>
      <w:rPr>
        <w:sz w:val="16"/>
        <w:szCs w:val="16"/>
      </w:rPr>
    </w:pPr>
    <w:r>
      <w:rPr>
        <w:rFonts w:ascii="Verdana" w:hAnsi="Verdana" w:cs="Arial"/>
        <w:sz w:val="16"/>
        <w:szCs w:val="16"/>
      </w:rPr>
      <w:t>Podstawa prawna ogłoszenia: art. 138o ust. 3 ustawy z dnia 29 stycznia 2004 r. Prawo zamówień publicznych (Dz.U. z 201</w:t>
    </w:r>
    <w:r w:rsidR="00FA1B32">
      <w:rPr>
        <w:rFonts w:ascii="Verdana" w:hAnsi="Verdana" w:cs="Arial"/>
        <w:sz w:val="16"/>
        <w:szCs w:val="16"/>
      </w:rPr>
      <w:t>8</w:t>
    </w:r>
    <w:r>
      <w:rPr>
        <w:rFonts w:ascii="Verdana" w:hAnsi="Verdana" w:cs="Arial"/>
        <w:sz w:val="16"/>
        <w:szCs w:val="16"/>
      </w:rPr>
      <w:t xml:space="preserve"> r., poz. </w:t>
    </w:r>
    <w:r w:rsidR="00FA1B32">
      <w:rPr>
        <w:rFonts w:ascii="Verdana" w:hAnsi="Verdana" w:cs="Arial"/>
        <w:sz w:val="16"/>
        <w:szCs w:val="16"/>
      </w:rPr>
      <w:t>1986 ze zm.</w:t>
    </w:r>
    <w:r>
      <w:rPr>
        <w:rFonts w:ascii="Verdana" w:hAnsi="Verdana" w:cs="Arial"/>
        <w:sz w:val="16"/>
        <w:szCs w:val="16"/>
      </w:rPr>
      <w:t xml:space="preserve">)  </w:t>
    </w:r>
  </w:p>
  <w:p w:rsidR="00457C07" w:rsidRDefault="00457C07" w:rsidP="00457C07">
    <w:pPr>
      <w:pStyle w:val="Gwka"/>
      <w:tabs>
        <w:tab w:val="right" w:pos="7371"/>
      </w:tabs>
      <w:rPr>
        <w:rFonts w:ascii="Verdana" w:hAnsi="Verdana" w:cs="Verdana"/>
        <w:sz w:val="2"/>
        <w:szCs w:val="2"/>
      </w:rPr>
    </w:pPr>
  </w:p>
  <w:p w:rsidR="00457C07" w:rsidRDefault="00457C07" w:rsidP="00457C07">
    <w:pPr>
      <w:pStyle w:val="Gwka"/>
      <w:tabs>
        <w:tab w:val="right" w:pos="7371"/>
      </w:tabs>
      <w:rPr>
        <w:rFonts w:ascii="Verdana" w:hAnsi="Verdana" w:cs="Verdana"/>
        <w:sz w:val="2"/>
        <w:szCs w:val="2"/>
      </w:rPr>
    </w:pPr>
  </w:p>
  <w:p w:rsidR="00457C07" w:rsidRDefault="00457C07" w:rsidP="00457C07">
    <w:pPr>
      <w:pStyle w:val="Gwka"/>
      <w:tabs>
        <w:tab w:val="right" w:pos="7371"/>
      </w:tabs>
      <w:rPr>
        <w:rFonts w:ascii="Verdana" w:hAnsi="Verdana" w:cs="Verdana"/>
        <w:sz w:val="2"/>
        <w:szCs w:val="2"/>
      </w:rPr>
    </w:pPr>
  </w:p>
  <w:p w:rsidR="00457C07" w:rsidRDefault="00457C07" w:rsidP="00457C07">
    <w:pPr>
      <w:pStyle w:val="Gwka"/>
      <w:tabs>
        <w:tab w:val="right" w:pos="7371"/>
      </w:tabs>
      <w:rPr>
        <w:rFonts w:ascii="Verdana" w:hAnsi="Verdana" w:cs="Verdana"/>
        <w:sz w:val="2"/>
        <w:szCs w:val="2"/>
      </w:rPr>
    </w:pPr>
  </w:p>
  <w:p w:rsidR="00457C07" w:rsidRDefault="00457C07" w:rsidP="00457C07">
    <w:pPr>
      <w:pStyle w:val="Gwka"/>
      <w:tabs>
        <w:tab w:val="right" w:pos="7371"/>
      </w:tabs>
      <w:rPr>
        <w:rFonts w:ascii="Verdana" w:hAnsi="Verdana" w:cs="Verdana"/>
        <w:sz w:val="2"/>
        <w:szCs w:val="2"/>
      </w:rPr>
    </w:pPr>
  </w:p>
  <w:p w:rsidR="00457C07" w:rsidRDefault="00457C07" w:rsidP="00457C07">
    <w:pPr>
      <w:pStyle w:val="Gwka"/>
      <w:tabs>
        <w:tab w:val="right" w:pos="7371"/>
      </w:tabs>
      <w:rPr>
        <w:rFonts w:ascii="Verdana" w:hAnsi="Verdana" w:cs="Verdana"/>
        <w:sz w:val="2"/>
        <w:szCs w:val="2"/>
      </w:rPr>
    </w:pPr>
  </w:p>
  <w:p w:rsidR="008354F4" w:rsidRDefault="00835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B88"/>
    <w:multiLevelType w:val="hybridMultilevel"/>
    <w:tmpl w:val="A9C6C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FF65AB"/>
    <w:multiLevelType w:val="hybridMultilevel"/>
    <w:tmpl w:val="A65C8858"/>
    <w:lvl w:ilvl="0" w:tplc="E94E0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67EB"/>
    <w:multiLevelType w:val="hybridMultilevel"/>
    <w:tmpl w:val="8A2666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2927"/>
    <w:multiLevelType w:val="hybridMultilevel"/>
    <w:tmpl w:val="6BA4DD8E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1CD2B4F"/>
    <w:multiLevelType w:val="hybridMultilevel"/>
    <w:tmpl w:val="BEE87DF4"/>
    <w:lvl w:ilvl="0" w:tplc="563CA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E3197E"/>
    <w:multiLevelType w:val="multilevel"/>
    <w:tmpl w:val="ADC84D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635A73"/>
    <w:multiLevelType w:val="hybridMultilevel"/>
    <w:tmpl w:val="EA986B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EE2017"/>
    <w:multiLevelType w:val="hybridMultilevel"/>
    <w:tmpl w:val="26FC075E"/>
    <w:lvl w:ilvl="0" w:tplc="5104776E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920214A"/>
    <w:multiLevelType w:val="hybridMultilevel"/>
    <w:tmpl w:val="8B908C70"/>
    <w:lvl w:ilvl="0" w:tplc="0415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B8926FDA">
      <w:numFmt w:val="bullet"/>
      <w:lvlText w:val="•"/>
      <w:lvlJc w:val="left"/>
      <w:pPr>
        <w:ind w:left="138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E35C4A"/>
    <w:multiLevelType w:val="hybridMultilevel"/>
    <w:tmpl w:val="5810D0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0C4F6B6">
      <w:start w:val="1"/>
      <w:numFmt w:val="decimal"/>
      <w:lvlText w:val="%3."/>
      <w:lvlJc w:val="left"/>
      <w:pPr>
        <w:tabs>
          <w:tab w:val="num" w:pos="1980"/>
        </w:tabs>
        <w:ind w:left="1960" w:hanging="340"/>
      </w:pPr>
      <w:rPr>
        <w:rFonts w:hint="default"/>
      </w:rPr>
    </w:lvl>
    <w:lvl w:ilvl="3" w:tplc="EF5426E0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34003"/>
    <w:multiLevelType w:val="hybridMultilevel"/>
    <w:tmpl w:val="F11C5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AFE"/>
    <w:multiLevelType w:val="hybridMultilevel"/>
    <w:tmpl w:val="76ECCB6E"/>
    <w:lvl w:ilvl="0" w:tplc="C594548E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0D13F6"/>
    <w:multiLevelType w:val="multilevel"/>
    <w:tmpl w:val="FB3A8D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1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4035D8"/>
    <w:multiLevelType w:val="hybridMultilevel"/>
    <w:tmpl w:val="37AE6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D467FA6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0"/>
  </w:num>
  <w:num w:numId="4">
    <w:abstractNumId w:val="28"/>
  </w:num>
  <w:num w:numId="5">
    <w:abstractNumId w:val="11"/>
  </w:num>
  <w:num w:numId="6">
    <w:abstractNumId w:val="14"/>
  </w:num>
  <w:num w:numId="7">
    <w:abstractNumId w:val="24"/>
  </w:num>
  <w:num w:numId="8">
    <w:abstractNumId w:val="1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1"/>
  </w:num>
  <w:num w:numId="13">
    <w:abstractNumId w:val="4"/>
  </w:num>
  <w:num w:numId="14">
    <w:abstractNumId w:val="23"/>
  </w:num>
  <w:num w:numId="15">
    <w:abstractNumId w:val="7"/>
  </w:num>
  <w:num w:numId="16">
    <w:abstractNumId w:val="13"/>
  </w:num>
  <w:num w:numId="17">
    <w:abstractNumId w:val="30"/>
  </w:num>
  <w:num w:numId="18">
    <w:abstractNumId w:val="1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6"/>
  </w:num>
  <w:num w:numId="24">
    <w:abstractNumId w:val="15"/>
  </w:num>
  <w:num w:numId="25">
    <w:abstractNumId w:val="32"/>
  </w:num>
  <w:num w:numId="26">
    <w:abstractNumId w:val="22"/>
  </w:num>
  <w:num w:numId="27">
    <w:abstractNumId w:val="5"/>
  </w:num>
  <w:num w:numId="28">
    <w:abstractNumId w:val="2"/>
  </w:num>
  <w:num w:numId="29">
    <w:abstractNumId w:val="26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6"/>
  </w:num>
  <w:num w:numId="33">
    <w:abstractNumId w:val="15"/>
  </w:num>
  <w:num w:numId="34">
    <w:abstractNumId w:val="27"/>
  </w:num>
  <w:num w:numId="35">
    <w:abstractNumId w:val="0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BC"/>
    <w:rsid w:val="00027373"/>
    <w:rsid w:val="00073C80"/>
    <w:rsid w:val="0009103E"/>
    <w:rsid w:val="000A438F"/>
    <w:rsid w:val="000C4A85"/>
    <w:rsid w:val="001306AD"/>
    <w:rsid w:val="00161679"/>
    <w:rsid w:val="00180468"/>
    <w:rsid w:val="001C35DF"/>
    <w:rsid w:val="001D6CB2"/>
    <w:rsid w:val="001F2F5B"/>
    <w:rsid w:val="001F5C7C"/>
    <w:rsid w:val="00233B73"/>
    <w:rsid w:val="00240FCC"/>
    <w:rsid w:val="00255C88"/>
    <w:rsid w:val="00283F79"/>
    <w:rsid w:val="00290754"/>
    <w:rsid w:val="002967B7"/>
    <w:rsid w:val="002B37E7"/>
    <w:rsid w:val="002E0AE7"/>
    <w:rsid w:val="002E482B"/>
    <w:rsid w:val="002F7A76"/>
    <w:rsid w:val="003078F2"/>
    <w:rsid w:val="00342666"/>
    <w:rsid w:val="00360E6F"/>
    <w:rsid w:val="003F5C86"/>
    <w:rsid w:val="003F5E60"/>
    <w:rsid w:val="004025A9"/>
    <w:rsid w:val="0040294E"/>
    <w:rsid w:val="00424E9D"/>
    <w:rsid w:val="0044430A"/>
    <w:rsid w:val="00457C07"/>
    <w:rsid w:val="004C1BCD"/>
    <w:rsid w:val="00501401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913E9"/>
    <w:rsid w:val="006A0CCA"/>
    <w:rsid w:val="006B3551"/>
    <w:rsid w:val="006C4F93"/>
    <w:rsid w:val="00700E60"/>
    <w:rsid w:val="007166E9"/>
    <w:rsid w:val="00763481"/>
    <w:rsid w:val="00767DF9"/>
    <w:rsid w:val="00792A62"/>
    <w:rsid w:val="00833D37"/>
    <w:rsid w:val="008354F4"/>
    <w:rsid w:val="00855EE6"/>
    <w:rsid w:val="00883B6C"/>
    <w:rsid w:val="008A3EF3"/>
    <w:rsid w:val="008F7860"/>
    <w:rsid w:val="00912A96"/>
    <w:rsid w:val="00950D9C"/>
    <w:rsid w:val="0095289F"/>
    <w:rsid w:val="009B0484"/>
    <w:rsid w:val="009E25D7"/>
    <w:rsid w:val="009F201D"/>
    <w:rsid w:val="00A735B4"/>
    <w:rsid w:val="00A776D8"/>
    <w:rsid w:val="00AF0090"/>
    <w:rsid w:val="00AF3A00"/>
    <w:rsid w:val="00B0255F"/>
    <w:rsid w:val="00B34FAC"/>
    <w:rsid w:val="00B82C42"/>
    <w:rsid w:val="00B87530"/>
    <w:rsid w:val="00B9039F"/>
    <w:rsid w:val="00B95E22"/>
    <w:rsid w:val="00BE7209"/>
    <w:rsid w:val="00C0018D"/>
    <w:rsid w:val="00CA0351"/>
    <w:rsid w:val="00CD2766"/>
    <w:rsid w:val="00D3108B"/>
    <w:rsid w:val="00D520B5"/>
    <w:rsid w:val="00D63505"/>
    <w:rsid w:val="00D63773"/>
    <w:rsid w:val="00DF2457"/>
    <w:rsid w:val="00E12A04"/>
    <w:rsid w:val="00EC71BC"/>
    <w:rsid w:val="00EE142E"/>
    <w:rsid w:val="00EF6127"/>
    <w:rsid w:val="00F26856"/>
    <w:rsid w:val="00F5324E"/>
    <w:rsid w:val="00F64898"/>
    <w:rsid w:val="00F96C76"/>
    <w:rsid w:val="00FA1B32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8862C"/>
  <w15:docId w15:val="{6A812875-A3F1-42A8-B88F-4A52788D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C07"/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57C07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57C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autoRedefine/>
    <w:qFormat/>
    <w:rsid w:val="0034266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color w:val="auto"/>
      <w:lang w:eastAsia="pl-PL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342666"/>
    <w:pPr>
      <w:tabs>
        <w:tab w:val="num" w:pos="1440"/>
      </w:tabs>
      <w:spacing w:before="240" w:after="60"/>
      <w:ind w:left="1440" w:hanging="1440"/>
      <w:outlineLvl w:val="7"/>
    </w:pPr>
    <w:rPr>
      <w:i/>
      <w:iCs/>
      <w:color w:val="auto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4266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aliases w:val=" Znak Znak,Znak Znak,Znak Znak Znak Znak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paragraph" w:styleId="Zwykytekst">
    <w:name w:val="Plain Text"/>
    <w:basedOn w:val="Normalny"/>
    <w:link w:val="ZwykytekstZnak"/>
    <w:qFormat/>
    <w:rsid w:val="00457C0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7C07"/>
    <w:rPr>
      <w:rFonts w:ascii="Courier New" w:hAnsi="Courier New" w:cs="Courier New"/>
      <w:color w:val="00000A"/>
      <w:lang w:eastAsia="zh-CN"/>
    </w:rPr>
  </w:style>
  <w:style w:type="paragraph" w:customStyle="1" w:styleId="Gwka">
    <w:name w:val="Główka"/>
    <w:basedOn w:val="Normalny"/>
    <w:rsid w:val="00457C07"/>
  </w:style>
  <w:style w:type="paragraph" w:customStyle="1" w:styleId="p2">
    <w:name w:val="p2"/>
    <w:basedOn w:val="Normalny"/>
    <w:qFormat/>
    <w:rsid w:val="00457C07"/>
    <w:pPr>
      <w:spacing w:before="280" w:after="280"/>
    </w:pPr>
  </w:style>
  <w:style w:type="character" w:customStyle="1" w:styleId="Nagwek1Znak">
    <w:name w:val="Nagłówek 1 Znak"/>
    <w:basedOn w:val="Domylnaczcionkaakapitu"/>
    <w:link w:val="Nagwek1"/>
    <w:rsid w:val="00457C07"/>
    <w:rPr>
      <w:rFonts w:ascii="Arial" w:hAnsi="Arial" w:cs="Arial"/>
      <w:b/>
      <w:color w:val="00000A"/>
      <w:lang w:eastAsia="zh-CN"/>
    </w:rPr>
  </w:style>
  <w:style w:type="character" w:customStyle="1" w:styleId="Nagwek2Znak">
    <w:name w:val="Nagłówek 2 Znak"/>
    <w:basedOn w:val="Domylnaczcionkaakapitu"/>
    <w:link w:val="Nagwek2"/>
    <w:rsid w:val="00457C07"/>
    <w:rPr>
      <w:rFonts w:ascii="Calibri Light" w:hAnsi="Calibri Light"/>
      <w:b/>
      <w:bCs/>
      <w:i/>
      <w:iCs/>
      <w:color w:val="00000A"/>
      <w:sz w:val="28"/>
      <w:szCs w:val="28"/>
      <w:lang w:eastAsia="zh-CN"/>
    </w:rPr>
  </w:style>
  <w:style w:type="character" w:customStyle="1" w:styleId="TekstpodstawowyZnak">
    <w:name w:val="Tekst podstawowy Znak"/>
    <w:aliases w:val=" Znak Znak Znak,Znak Znak Znak,Znak Znak Znak Znak Znak"/>
    <w:link w:val="Tekstpodstawowy"/>
    <w:qFormat/>
    <w:rsid w:val="00457C07"/>
    <w:rPr>
      <w:sz w:val="24"/>
    </w:rPr>
  </w:style>
  <w:style w:type="paragraph" w:customStyle="1" w:styleId="p5">
    <w:name w:val="p5"/>
    <w:basedOn w:val="Normalny"/>
    <w:qFormat/>
    <w:rsid w:val="00457C07"/>
    <w:pPr>
      <w:spacing w:before="280" w:after="280"/>
    </w:pPr>
  </w:style>
  <w:style w:type="paragraph" w:customStyle="1" w:styleId="p15">
    <w:name w:val="p15"/>
    <w:basedOn w:val="Normalny"/>
    <w:qFormat/>
    <w:rsid w:val="00457C07"/>
    <w:pPr>
      <w:spacing w:before="280" w:after="280"/>
    </w:pPr>
  </w:style>
  <w:style w:type="paragraph" w:customStyle="1" w:styleId="p1">
    <w:name w:val="p1"/>
    <w:basedOn w:val="Normalny"/>
    <w:qFormat/>
    <w:rsid w:val="00457C07"/>
    <w:pPr>
      <w:spacing w:before="280" w:after="280"/>
    </w:pPr>
  </w:style>
  <w:style w:type="paragraph" w:customStyle="1" w:styleId="p36">
    <w:name w:val="p36"/>
    <w:basedOn w:val="Normalny"/>
    <w:qFormat/>
    <w:rsid w:val="00457C07"/>
    <w:pPr>
      <w:spacing w:before="280" w:after="280"/>
    </w:pPr>
  </w:style>
  <w:style w:type="paragraph" w:customStyle="1" w:styleId="p37">
    <w:name w:val="p37"/>
    <w:basedOn w:val="Normalny"/>
    <w:qFormat/>
    <w:rsid w:val="00457C07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457C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57C07"/>
    <w:rPr>
      <w:color w:val="0563C1"/>
      <w:u w:val="single"/>
    </w:rPr>
  </w:style>
  <w:style w:type="character" w:customStyle="1" w:styleId="tabulatory">
    <w:name w:val="tabulatory"/>
    <w:rsid w:val="00457C07"/>
  </w:style>
  <w:style w:type="paragraph" w:styleId="Tekstdymka">
    <w:name w:val="Balloon Text"/>
    <w:basedOn w:val="Normalny"/>
    <w:link w:val="TekstdymkaZnak"/>
    <w:uiPriority w:val="99"/>
    <w:semiHidden/>
    <w:unhideWhenUsed/>
    <w:rsid w:val="00855E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EE6"/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Normalny1">
    <w:name w:val="Normalny1"/>
    <w:rsid w:val="00FA1B32"/>
  </w:style>
  <w:style w:type="paragraph" w:customStyle="1" w:styleId="Standard">
    <w:name w:val="Standard"/>
    <w:rsid w:val="00833D37"/>
    <w:pPr>
      <w:suppressAutoHyphens/>
      <w:autoSpaceDN w:val="0"/>
      <w:textAlignment w:val="baseline"/>
    </w:pPr>
    <w:rPr>
      <w:color w:val="00000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33D37"/>
    <w:pPr>
      <w:spacing w:after="120"/>
    </w:pPr>
    <w:rPr>
      <w:rFonts w:ascii="Liberation Serif" w:eastAsia="Tahoma" w:hAnsi="Liberation Serif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342666"/>
    <w:rPr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4266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4266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agh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77</TotalTime>
  <Pages>7</Pages>
  <Words>3124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Małgorzata Waligórska</cp:lastModifiedBy>
  <cp:revision>25</cp:revision>
  <cp:lastPrinted>2019-08-07T10:22:00Z</cp:lastPrinted>
  <dcterms:created xsi:type="dcterms:W3CDTF">2019-07-22T12:44:00Z</dcterms:created>
  <dcterms:modified xsi:type="dcterms:W3CDTF">2019-08-07T10:43:00Z</dcterms:modified>
</cp:coreProperties>
</file>