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1DD7">
            <w:pPr>
              <w:spacing w:before="120" w:after="120" w:line="254" w:lineRule="auto"/>
              <w:ind w:left="0" w:right="0" w:firstLine="0"/>
              <w:jc w:val="left"/>
              <w:rPr>
                <w:rFonts w:ascii="Arial" w:hAnsi="Arial" w:cs="Arial"/>
                <w:sz w:val="18"/>
                <w:szCs w:val="18"/>
                <w:lang w:eastAsia="en-US"/>
              </w:rPr>
            </w:pPr>
            <w:r w:rsidRPr="00DD1DD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1DD7">
            <w:pPr>
              <w:spacing w:before="120" w:after="120" w:line="254" w:lineRule="auto"/>
              <w:ind w:left="0" w:right="0" w:firstLine="0"/>
              <w:jc w:val="left"/>
              <w:rPr>
                <w:rFonts w:ascii="Arial" w:hAnsi="Arial" w:cs="Arial"/>
                <w:sz w:val="18"/>
                <w:szCs w:val="18"/>
                <w:lang w:eastAsia="en-US"/>
              </w:rPr>
            </w:pPr>
            <w:r w:rsidRPr="00DD1DD7">
              <w:rPr>
                <w:rFonts w:ascii="Arial" w:hAnsi="Arial" w:cs="Arial"/>
                <w:sz w:val="18"/>
                <w:szCs w:val="18"/>
                <w:lang w:eastAsia="en-US"/>
              </w:rPr>
              <w:t>Dostawa sprzężonego układu nanoindentera z mikroskopem sił atomowych (AFM) umożliwiającego wysokorozdzielcze mapowanie powierzchni wraz z  pełną charakterystyką fizykochemiczną wraz z zestawem ostrzy pomiarowych i przeszkoleniem dla  Akademickiego Centrum Materiałów i Nanotechnologii AGH.</w:t>
            </w:r>
          </w:p>
        </w:tc>
      </w:tr>
      <w:tr w:rsidR="00DD1DD7" w:rsidRPr="00C24737" w:rsidTr="0045362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D1DD7" w:rsidRDefault="00DD1DD7" w:rsidP="0045362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D1DD7" w:rsidRDefault="00DD1DD7" w:rsidP="00453629">
            <w:pPr>
              <w:spacing w:before="120" w:after="0" w:line="254" w:lineRule="auto"/>
              <w:ind w:left="0" w:right="0" w:firstLine="0"/>
              <w:jc w:val="left"/>
              <w:rPr>
                <w:rFonts w:ascii="Arial" w:hAnsi="Arial" w:cs="Arial"/>
                <w:sz w:val="18"/>
                <w:szCs w:val="18"/>
                <w:lang w:eastAsia="en-US"/>
              </w:rPr>
            </w:pPr>
            <w:r w:rsidRPr="00DD1DD7">
              <w:rPr>
                <w:rFonts w:ascii="Arial" w:hAnsi="Arial" w:cs="Arial"/>
                <w:sz w:val="18"/>
                <w:szCs w:val="18"/>
                <w:lang w:eastAsia="en-US"/>
              </w:rPr>
              <w:t>KC-zp.272-533/19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1DD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1999" w:rsidRDefault="00381999">
      <w:pPr>
        <w:spacing w:after="0" w:line="240" w:lineRule="auto"/>
      </w:pPr>
      <w:r>
        <w:separator/>
      </w:r>
    </w:p>
  </w:endnote>
  <w:endnote w:type="continuationSeparator" w:id="0">
    <w:p w:rsidR="00381999" w:rsidRDefault="00381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1999" w:rsidRDefault="00381999">
      <w:pPr>
        <w:spacing w:after="0" w:line="244" w:lineRule="auto"/>
        <w:ind w:left="0" w:right="69" w:firstLine="0"/>
      </w:pPr>
      <w:r>
        <w:separator/>
      </w:r>
    </w:p>
  </w:footnote>
  <w:footnote w:type="continuationSeparator" w:id="0">
    <w:p w:rsidR="00381999" w:rsidRDefault="0038199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DD7" w:rsidRDefault="00DD1DD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DD7" w:rsidRDefault="00DD1DD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DD7" w:rsidRDefault="00DD1DD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199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1999"/>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D1DD7"/>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BC59A9D-6DE3-4400-A84F-07FF045DB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13B05-7D90-460A-96E8-73043EAB8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4321</Words>
  <Characters>25929</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2019-07-31T11:54:00Z</dcterms:created>
  <dcterms:modified xsi:type="dcterms:W3CDTF">2019-07-31T11:54:00Z</dcterms:modified>
</cp:coreProperties>
</file>