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154" w:rsidRDefault="00864154">
      <w:r>
        <w:t xml:space="preserve">Załącznik do SIWZ                                                                                                   Kolbuszowa 24.07.2019r  </w:t>
      </w:r>
    </w:p>
    <w:p w:rsidR="00864154" w:rsidRDefault="008641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4154" w:rsidRDefault="008641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3CCE" w:rsidRPr="00864154" w:rsidRDefault="008641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4154">
        <w:rPr>
          <w:rFonts w:ascii="Times New Roman" w:hAnsi="Times New Roman" w:cs="Times New Roman"/>
          <w:b/>
          <w:bCs/>
          <w:sz w:val="28"/>
          <w:szCs w:val="28"/>
        </w:rPr>
        <w:t>Dodatkowe wymagania Zamawiającego dotyczące przedmiotu zamówienia we wszystkich Pakietach:</w:t>
      </w:r>
    </w:p>
    <w:p w:rsidR="00864154" w:rsidRDefault="00864154" w:rsidP="00864154">
      <w:pPr>
        <w:jc w:val="both"/>
        <w:rPr>
          <w:rFonts w:ascii="Times New Roman" w:hAnsi="Times New Roman" w:cs="Times New Roman"/>
        </w:rPr>
      </w:pPr>
    </w:p>
    <w:p w:rsidR="00864154" w:rsidRDefault="00864154" w:rsidP="00864154">
      <w:pPr>
        <w:jc w:val="both"/>
        <w:rPr>
          <w:rFonts w:ascii="Times New Roman" w:hAnsi="Times New Roman" w:cs="Times New Roman"/>
        </w:rPr>
      </w:pPr>
    </w:p>
    <w:p w:rsidR="00864154" w:rsidRPr="0097162D" w:rsidRDefault="00864154" w:rsidP="0086415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7162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97162D">
        <w:rPr>
          <w:rFonts w:ascii="Times New Roman" w:hAnsi="Times New Roman" w:cs="Times New Roman"/>
        </w:rPr>
        <w:t xml:space="preserve">. Wykonawca, który będzie dostarczał leki wymienione w załącznikach musi zapewnić dostawy zgodnie  z wymaganiami tj. z procedurami Dobrej Praktyki Dystrybucyjnej </w:t>
      </w:r>
    </w:p>
    <w:p w:rsidR="00864154" w:rsidRPr="0097162D" w:rsidRDefault="00864154" w:rsidP="00864154">
      <w:pPr>
        <w:pStyle w:val="Standard"/>
        <w:spacing w:before="28"/>
        <w:rPr>
          <w:sz w:val="22"/>
          <w:szCs w:val="22"/>
        </w:rPr>
      </w:pPr>
      <w:r w:rsidRPr="0097162D">
        <w:rPr>
          <w:color w:val="000000"/>
          <w:sz w:val="22"/>
          <w:szCs w:val="22"/>
          <w:lang w:eastAsia="pl-PL"/>
        </w:rPr>
        <w:t>1.</w:t>
      </w:r>
      <w:r>
        <w:rPr>
          <w:color w:val="000000"/>
          <w:sz w:val="22"/>
          <w:szCs w:val="22"/>
          <w:lang w:eastAsia="pl-PL"/>
        </w:rPr>
        <w:t>2</w:t>
      </w:r>
      <w:r w:rsidRPr="0097162D">
        <w:rPr>
          <w:color w:val="000000"/>
          <w:sz w:val="22"/>
          <w:szCs w:val="22"/>
          <w:lang w:eastAsia="pl-PL"/>
        </w:rPr>
        <w:t xml:space="preserve">. Zaoferowany przedmiot zamówienia </w:t>
      </w:r>
      <w:r w:rsidRPr="0097162D">
        <w:rPr>
          <w:color w:val="000000"/>
          <w:sz w:val="22"/>
          <w:szCs w:val="22"/>
          <w:u w:val="single"/>
          <w:lang w:eastAsia="pl-PL"/>
        </w:rPr>
        <w:t>musi posiadać świadectwo dopuszczenia do obrotu i używania na</w:t>
      </w:r>
      <w:r w:rsidRPr="0097162D">
        <w:rPr>
          <w:sz w:val="22"/>
          <w:szCs w:val="22"/>
        </w:rPr>
        <w:t xml:space="preserve"> </w:t>
      </w:r>
      <w:r w:rsidRPr="0097162D">
        <w:rPr>
          <w:color w:val="000000"/>
          <w:sz w:val="22"/>
          <w:szCs w:val="22"/>
          <w:u w:val="single"/>
          <w:lang w:eastAsia="pl-PL"/>
        </w:rPr>
        <w:t>terenie RP</w:t>
      </w:r>
      <w:r w:rsidRPr="0097162D">
        <w:rPr>
          <w:color w:val="000000"/>
          <w:sz w:val="22"/>
          <w:szCs w:val="22"/>
          <w:lang w:eastAsia="pl-PL"/>
        </w:rPr>
        <w:t xml:space="preserve">, zgodnie z obowiązującymi przepisami prawa w tym zakresie wyrobów dopuszczonych do obrotu i stosowania w Zakładach Opieki Zdrowotnej </w:t>
      </w:r>
      <w:r w:rsidRPr="0097162D">
        <w:rPr>
          <w:color w:val="000000"/>
          <w:sz w:val="22"/>
          <w:szCs w:val="22"/>
          <w:u w:val="single"/>
          <w:lang w:eastAsia="pl-PL"/>
        </w:rPr>
        <w:t>oraz spełniać wymogi</w:t>
      </w:r>
      <w:r w:rsidRPr="0097162D">
        <w:rPr>
          <w:color w:val="000000"/>
          <w:sz w:val="22"/>
          <w:szCs w:val="22"/>
          <w:lang w:eastAsia="pl-PL"/>
        </w:rPr>
        <w:t xml:space="preserve"> dyrektyw Unii Europejskiej  .</w:t>
      </w:r>
    </w:p>
    <w:p w:rsidR="00864154" w:rsidRPr="0097162D" w:rsidRDefault="00864154" w:rsidP="00864154">
      <w:pPr>
        <w:pStyle w:val="Standard"/>
        <w:spacing w:before="62" w:after="62"/>
        <w:rPr>
          <w:sz w:val="22"/>
          <w:szCs w:val="22"/>
        </w:rPr>
      </w:pPr>
      <w:r w:rsidRPr="0097162D">
        <w:rPr>
          <w:rFonts w:eastAsia="Meiryo"/>
          <w:color w:val="000000"/>
          <w:sz w:val="22"/>
          <w:szCs w:val="22"/>
          <w:lang w:eastAsia="pl-PL"/>
        </w:rPr>
        <w:t>1.</w:t>
      </w:r>
      <w:r>
        <w:rPr>
          <w:rFonts w:eastAsia="Meiryo"/>
          <w:color w:val="000000"/>
          <w:sz w:val="22"/>
          <w:szCs w:val="22"/>
          <w:lang w:eastAsia="pl-PL"/>
        </w:rPr>
        <w:t>3</w:t>
      </w:r>
      <w:r w:rsidRPr="0097162D">
        <w:rPr>
          <w:rFonts w:eastAsia="Meiryo"/>
          <w:color w:val="000000"/>
          <w:sz w:val="22"/>
          <w:szCs w:val="22"/>
          <w:lang w:eastAsia="pl-PL"/>
        </w:rPr>
        <w:t>.</w:t>
      </w:r>
      <w:r w:rsidRPr="0097162D">
        <w:rPr>
          <w:sz w:val="22"/>
          <w:szCs w:val="22"/>
        </w:rPr>
        <w:t>Wymagania szczegółowe związane z przedmiotem zamówienia.</w:t>
      </w:r>
    </w:p>
    <w:p w:rsidR="00864154" w:rsidRPr="0097162D" w:rsidRDefault="00864154" w:rsidP="0086415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21" w:lineRule="exact"/>
        <w:rPr>
          <w:rFonts w:ascii="Times New Roman" w:hAnsi="Times New Roman" w:cs="Times New Roman"/>
          <w:bCs/>
          <w:color w:val="000000"/>
          <w:spacing w:val="-2"/>
        </w:rPr>
      </w:pPr>
      <w:r w:rsidRPr="0097162D">
        <w:rPr>
          <w:rFonts w:ascii="Times New Roman" w:hAnsi="Times New Roman" w:cs="Times New Roman"/>
          <w:bCs/>
          <w:color w:val="000000"/>
          <w:spacing w:val="-2"/>
        </w:rPr>
        <w:t>Zaoferowana cena zawiera wszystkie koszty związane z realizacją umowy, w tym w szczególności wartość przedmiotów umowy wraz z opakowaniami, kosztami transportu w tym zabezpieczenia, ubezpieczenia, wszelkich innych należności i opłat.</w:t>
      </w:r>
    </w:p>
    <w:p w:rsidR="00864154" w:rsidRPr="0097162D" w:rsidRDefault="00864154" w:rsidP="0086415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21" w:lineRule="exact"/>
        <w:rPr>
          <w:rFonts w:ascii="Times New Roman" w:hAnsi="Times New Roman" w:cs="Times New Roman"/>
          <w:bCs/>
          <w:color w:val="000000"/>
          <w:spacing w:val="-1"/>
        </w:rPr>
      </w:pPr>
      <w:r w:rsidRPr="0097162D">
        <w:rPr>
          <w:rFonts w:ascii="Times New Roman" w:hAnsi="Times New Roman" w:cs="Times New Roman"/>
          <w:bCs/>
          <w:color w:val="000000"/>
          <w:spacing w:val="-2"/>
        </w:rPr>
        <w:t xml:space="preserve">W przypadku okresowego braku produkcji oferowanego leku (okresowy brak na rynku) należy wycenić tę pozycję wg ostatniej ceny sprzedaży oraz nanieść informację o jej tymczasowym braku na rynku. </w:t>
      </w:r>
    </w:p>
    <w:p w:rsidR="00864154" w:rsidRPr="0097162D" w:rsidRDefault="00864154" w:rsidP="0086415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21" w:lineRule="exact"/>
        <w:rPr>
          <w:rFonts w:ascii="Times New Roman" w:hAnsi="Times New Roman" w:cs="Times New Roman"/>
          <w:bCs/>
          <w:color w:val="000000"/>
          <w:spacing w:val="-1"/>
        </w:rPr>
      </w:pPr>
      <w:r w:rsidRPr="0097162D">
        <w:rPr>
          <w:rFonts w:ascii="Times New Roman" w:hAnsi="Times New Roman" w:cs="Times New Roman"/>
          <w:bCs/>
          <w:color w:val="000000"/>
          <w:spacing w:val="-1"/>
        </w:rPr>
        <w:t>Braki w dostawach leków objętych przetargiem spowodowane okresowym brakiem produkcji będą obowiązkowo niezwłocznie zgłaszane przez Wykonawcę pisemnie lub fax. / 017 2271233 – Kierownikowi Apteki Szpitalnej.</w:t>
      </w:r>
    </w:p>
    <w:p w:rsidR="00864154" w:rsidRPr="0097162D" w:rsidRDefault="00864154" w:rsidP="0086415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21" w:lineRule="exact"/>
        <w:rPr>
          <w:rFonts w:ascii="Times New Roman" w:hAnsi="Times New Roman" w:cs="Times New Roman"/>
          <w:bCs/>
          <w:color w:val="000000"/>
          <w:spacing w:val="-1"/>
        </w:rPr>
      </w:pPr>
      <w:r w:rsidRPr="0097162D">
        <w:rPr>
          <w:rFonts w:ascii="Times New Roman" w:hAnsi="Times New Roman" w:cs="Times New Roman"/>
          <w:bCs/>
          <w:color w:val="000000"/>
          <w:spacing w:val="-1"/>
        </w:rPr>
        <w:t>W przypadku okresowego braku dostępności leku z postępowania przetargowego  Wykonawca zobowiązuje się zaoferować i w razie akceptacji Zamawiającego dostarczyć zamiennik/ równoważnik w cenie przetargowej lub niższej / jeżeli zamiennik istnieje/, zgodnie z zasadami wskazanymi w umowie.</w:t>
      </w:r>
    </w:p>
    <w:p w:rsidR="00864154" w:rsidRPr="0097162D" w:rsidRDefault="00864154" w:rsidP="0086415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21" w:lineRule="exact"/>
        <w:rPr>
          <w:rFonts w:ascii="Times New Roman" w:hAnsi="Times New Roman" w:cs="Times New Roman"/>
          <w:bCs/>
          <w:color w:val="000000"/>
          <w:spacing w:val="-1"/>
        </w:rPr>
      </w:pPr>
      <w:r w:rsidRPr="0097162D">
        <w:rPr>
          <w:rFonts w:ascii="Times New Roman" w:hAnsi="Times New Roman" w:cs="Times New Roman"/>
          <w:bCs/>
          <w:color w:val="000000"/>
          <w:spacing w:val="-1"/>
        </w:rPr>
        <w:t>Zamawiający zastrzega sobie prawo – w sytuacjach  tego wymagających/ brak jednostek chorobowych lub zmniejszenie ilości danych jednostek chorobowych/- do rezygnacji z niektórych pozycji wymienionych w ofercie przetargowej lub do zakupu mniejszej ilości niż wskazana w SIWZ.</w:t>
      </w:r>
    </w:p>
    <w:p w:rsidR="00864154" w:rsidRPr="0097162D" w:rsidRDefault="00864154" w:rsidP="0086415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21" w:lineRule="exact"/>
        <w:rPr>
          <w:rFonts w:ascii="Times New Roman" w:hAnsi="Times New Roman" w:cs="Times New Roman"/>
          <w:bCs/>
          <w:color w:val="000000"/>
          <w:spacing w:val="-1"/>
        </w:rPr>
      </w:pPr>
      <w:r w:rsidRPr="0097162D">
        <w:rPr>
          <w:rFonts w:ascii="Times New Roman" w:hAnsi="Times New Roman" w:cs="Times New Roman"/>
          <w:bCs/>
          <w:color w:val="000000"/>
          <w:spacing w:val="-1"/>
        </w:rPr>
        <w:t>W przypadku oferowania opakowania handlowego danego produktu farmaceutycznego innego niż w SIWZ, Zamawiający wymaga przeliczenia i zaokrąglenia ilości opakowań w górę / do pełnego opakowania/.</w:t>
      </w:r>
    </w:p>
    <w:p w:rsidR="00864154" w:rsidRPr="0097162D" w:rsidRDefault="00864154" w:rsidP="0086415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21" w:lineRule="exact"/>
        <w:rPr>
          <w:rFonts w:ascii="Times New Roman" w:hAnsi="Times New Roman" w:cs="Times New Roman"/>
          <w:spacing w:val="-3"/>
        </w:rPr>
      </w:pPr>
      <w:r w:rsidRPr="0097162D">
        <w:rPr>
          <w:rFonts w:ascii="Times New Roman" w:hAnsi="Times New Roman" w:cs="Times New Roman"/>
        </w:rPr>
        <w:t xml:space="preserve">Przedstawiona oferta </w:t>
      </w:r>
      <w:r w:rsidRPr="0097162D">
        <w:rPr>
          <w:rFonts w:ascii="Times New Roman" w:hAnsi="Times New Roman" w:cs="Times New Roman"/>
          <w:bCs/>
        </w:rPr>
        <w:t>nie</w:t>
      </w:r>
      <w:r w:rsidRPr="0097162D">
        <w:rPr>
          <w:rFonts w:ascii="Times New Roman" w:hAnsi="Times New Roman" w:cs="Times New Roman"/>
          <w:b/>
          <w:bCs/>
        </w:rPr>
        <w:t xml:space="preserve"> </w:t>
      </w:r>
      <w:r w:rsidRPr="0097162D">
        <w:rPr>
          <w:rFonts w:ascii="Times New Roman" w:hAnsi="Times New Roman" w:cs="Times New Roman"/>
        </w:rPr>
        <w:t xml:space="preserve">może stanowić zbiorczych cenników, lecz winna zostać sporządzona     wyłącznie </w:t>
      </w:r>
      <w:r w:rsidRPr="0097162D">
        <w:rPr>
          <w:rFonts w:ascii="Times New Roman" w:hAnsi="Times New Roman" w:cs="Times New Roman"/>
          <w:spacing w:val="4"/>
        </w:rPr>
        <w:t xml:space="preserve">z ukierunkowaniem na prowadzone postępowanie i odpowiadać wymogom Zamawiającego określonym </w:t>
      </w:r>
      <w:r w:rsidRPr="0097162D">
        <w:rPr>
          <w:rFonts w:ascii="Times New Roman" w:hAnsi="Times New Roman" w:cs="Times New Roman"/>
          <w:spacing w:val="-3"/>
        </w:rPr>
        <w:t>w niniejszej Specyfikacji Istotnych Warunków Zamówienia.</w:t>
      </w:r>
    </w:p>
    <w:p w:rsidR="00864154" w:rsidRPr="0097162D" w:rsidRDefault="00864154" w:rsidP="0086415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21" w:lineRule="exact"/>
        <w:rPr>
          <w:rFonts w:ascii="Times New Roman" w:hAnsi="Times New Roman" w:cs="Times New Roman"/>
          <w:color w:val="000000"/>
          <w:spacing w:val="-3"/>
        </w:rPr>
      </w:pPr>
      <w:r w:rsidRPr="0097162D">
        <w:rPr>
          <w:rFonts w:ascii="Times New Roman" w:hAnsi="Times New Roman" w:cs="Times New Roman"/>
        </w:rPr>
        <w:t xml:space="preserve">W związku z podaniem niektórych produktów leczniczych w nazwach handlowych w SIWZ, Zamawiający </w:t>
      </w:r>
      <w:r w:rsidRPr="0097162D">
        <w:rPr>
          <w:rFonts w:ascii="Times New Roman" w:hAnsi="Times New Roman" w:cs="Times New Roman"/>
          <w:u w:val="single"/>
        </w:rPr>
        <w:t>dopuszcza produkty lecznicze równoważne</w:t>
      </w:r>
      <w:r w:rsidRPr="0097162D">
        <w:rPr>
          <w:rFonts w:ascii="Times New Roman" w:hAnsi="Times New Roman" w:cs="Times New Roman"/>
        </w:rPr>
        <w:t xml:space="preserve"> w rozumieniu definicji: „Leki są równoważne terapeutycznie, jeśli są równoważne farmaceutycznie oraz klinicznie wykazują taka samą skuteczność i bezpieczeństwo działania” (Literatura „Dostępność farmaceutyczna i dostępność biologiczna leków” S. Janicki. M. Szmitowska, W. Zielińska</w:t>
      </w:r>
      <w:r w:rsidRPr="0097162D">
        <w:rPr>
          <w:rFonts w:ascii="Times New Roman" w:hAnsi="Times New Roman" w:cs="Times New Roman"/>
          <w:color w:val="000000"/>
          <w:spacing w:val="-3"/>
        </w:rPr>
        <w:t>.</w:t>
      </w:r>
    </w:p>
    <w:p w:rsidR="00864154" w:rsidRPr="0097162D" w:rsidRDefault="00864154" w:rsidP="0086415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21" w:lineRule="exact"/>
        <w:rPr>
          <w:rFonts w:ascii="Times New Roman" w:hAnsi="Times New Roman" w:cs="Times New Roman"/>
          <w:bCs/>
          <w:color w:val="000000"/>
          <w:spacing w:val="-1"/>
        </w:rPr>
      </w:pPr>
      <w:r w:rsidRPr="0097162D">
        <w:rPr>
          <w:rFonts w:ascii="Times New Roman" w:hAnsi="Times New Roman" w:cs="Times New Roman"/>
          <w:spacing w:val="-2"/>
        </w:rPr>
        <w:t xml:space="preserve">Zaoferowany przedmiot zamówienia (wszystkie zaoferowane artykuły) muszą mieć aktualne terminy ważności i przydatności do użycia, nie krótsze niż  </w:t>
      </w:r>
      <w:r w:rsidRPr="0097162D">
        <w:rPr>
          <w:rFonts w:ascii="Times New Roman" w:hAnsi="Times New Roman" w:cs="Times New Roman"/>
          <w:b/>
          <w:i/>
          <w:spacing w:val="-2"/>
          <w:u w:val="single"/>
        </w:rPr>
        <w:t>9 miesięcy</w:t>
      </w:r>
      <w:r w:rsidRPr="0097162D">
        <w:rPr>
          <w:rFonts w:ascii="Times New Roman" w:hAnsi="Times New Roman" w:cs="Times New Roman"/>
          <w:spacing w:val="-2"/>
        </w:rPr>
        <w:t xml:space="preserve"> (licząc od dnia dostawy do Zamawiającego). </w:t>
      </w:r>
    </w:p>
    <w:p w:rsidR="00864154" w:rsidRPr="0097162D" w:rsidRDefault="00864154" w:rsidP="0086415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97162D">
        <w:rPr>
          <w:rFonts w:ascii="Times New Roman" w:hAnsi="Times New Roman" w:cs="Times New Roman"/>
          <w:spacing w:val="-2"/>
        </w:rPr>
        <w:t xml:space="preserve">Opakowanie nie może zawierać więcej niż 125 tabletek, 100 </w:t>
      </w:r>
      <w:proofErr w:type="spellStart"/>
      <w:r w:rsidRPr="0097162D">
        <w:rPr>
          <w:rFonts w:ascii="Times New Roman" w:hAnsi="Times New Roman" w:cs="Times New Roman"/>
          <w:spacing w:val="-2"/>
        </w:rPr>
        <w:t>amp</w:t>
      </w:r>
      <w:proofErr w:type="spellEnd"/>
      <w:r w:rsidRPr="0097162D">
        <w:rPr>
          <w:rFonts w:ascii="Times New Roman" w:hAnsi="Times New Roman" w:cs="Times New Roman"/>
          <w:spacing w:val="-2"/>
        </w:rPr>
        <w:t xml:space="preserve">. , </w:t>
      </w:r>
      <w:smartTag w:uri="urn:schemas-microsoft-com:office:smarttags" w:element="metricconverter">
        <w:smartTagPr>
          <w:attr w:name="ProductID" w:val="4 kg"/>
        </w:smartTagPr>
        <w:r w:rsidRPr="0097162D">
          <w:rPr>
            <w:rFonts w:ascii="Times New Roman" w:hAnsi="Times New Roman" w:cs="Times New Roman"/>
            <w:spacing w:val="-2"/>
          </w:rPr>
          <w:t>4 kg</w:t>
        </w:r>
      </w:smartTag>
      <w:r w:rsidRPr="0097162D">
        <w:rPr>
          <w:rFonts w:ascii="Times New Roman" w:hAnsi="Times New Roman" w:cs="Times New Roman"/>
          <w:spacing w:val="-2"/>
        </w:rPr>
        <w:t>.</w:t>
      </w:r>
    </w:p>
    <w:p w:rsidR="00864154" w:rsidRPr="0097162D" w:rsidRDefault="00864154" w:rsidP="00864154">
      <w:pPr>
        <w:pStyle w:val="pkt"/>
        <w:tabs>
          <w:tab w:val="left" w:pos="2981"/>
        </w:tabs>
        <w:ind w:left="1065" w:firstLine="0"/>
        <w:rPr>
          <w:rFonts w:cs="Times New Roman"/>
          <w:spacing w:val="-2"/>
          <w:sz w:val="22"/>
          <w:szCs w:val="22"/>
        </w:rPr>
      </w:pPr>
      <w:r w:rsidRPr="0097162D">
        <w:rPr>
          <w:rFonts w:cs="Times New Roman"/>
          <w:spacing w:val="-2"/>
          <w:sz w:val="22"/>
          <w:szCs w:val="22"/>
        </w:rPr>
        <w:t>Przy przeliczaniu należy podawać ilości zaokrąglone  w górę do pełnych opakowań.</w:t>
      </w:r>
    </w:p>
    <w:p w:rsidR="00864154" w:rsidRPr="0097162D" w:rsidRDefault="00864154" w:rsidP="00864154">
      <w:pPr>
        <w:pStyle w:val="pkt"/>
        <w:widowControl/>
        <w:numPr>
          <w:ilvl w:val="0"/>
          <w:numId w:val="1"/>
        </w:numPr>
        <w:autoSpaceDE w:val="0"/>
        <w:rPr>
          <w:rFonts w:cs="Times New Roman"/>
          <w:spacing w:val="-2"/>
          <w:sz w:val="22"/>
          <w:szCs w:val="22"/>
        </w:rPr>
      </w:pPr>
      <w:r w:rsidRPr="0097162D">
        <w:rPr>
          <w:rFonts w:cs="Times New Roman"/>
          <w:spacing w:val="-2"/>
          <w:sz w:val="22"/>
          <w:szCs w:val="22"/>
        </w:rPr>
        <w:t xml:space="preserve">W przypadku braku leku lub jego zaakceptowanego przez Zamawiającego zamiennika u Wykonawcy, Zamawiający może go kupić u innego kontrahenta, a różnicę w cenie oraz </w:t>
      </w:r>
      <w:r w:rsidRPr="0097162D">
        <w:rPr>
          <w:rFonts w:cs="Times New Roman"/>
          <w:spacing w:val="-2"/>
          <w:sz w:val="22"/>
          <w:szCs w:val="22"/>
        </w:rPr>
        <w:lastRenderedPageBreak/>
        <w:t>wszelkie inne koszty na jakie  ta sytuacja naraziła Zamawiającego pokrywa Wykonawca, zgodnie z zasadami określonymi w umowie.</w:t>
      </w:r>
    </w:p>
    <w:p w:rsidR="00864154" w:rsidRPr="0097162D" w:rsidRDefault="00864154" w:rsidP="0086415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97162D">
        <w:rPr>
          <w:rFonts w:ascii="Times New Roman" w:hAnsi="Times New Roman" w:cs="Times New Roman"/>
        </w:rPr>
        <w:t xml:space="preserve">Zamawiający zastrzega sobie możliwość składania zamówień/ zleceń bez jakichkolwiek </w:t>
      </w:r>
    </w:p>
    <w:p w:rsidR="00864154" w:rsidRPr="0097162D" w:rsidRDefault="00864154" w:rsidP="00864154">
      <w:pPr>
        <w:pStyle w:val="Akapitzlist"/>
        <w:ind w:left="1035"/>
        <w:rPr>
          <w:rFonts w:ascii="Times New Roman" w:hAnsi="Times New Roman" w:cs="Times New Roman"/>
        </w:rPr>
      </w:pPr>
      <w:r w:rsidRPr="0097162D">
        <w:rPr>
          <w:rFonts w:ascii="Times New Roman" w:hAnsi="Times New Roman" w:cs="Times New Roman"/>
        </w:rPr>
        <w:t>ograniczeń co do ilości, częstotliwości, wartości poszczególnych dostaw.</w:t>
      </w:r>
    </w:p>
    <w:p w:rsidR="00864154" w:rsidRPr="0097162D" w:rsidRDefault="00864154" w:rsidP="00864154">
      <w:pPr>
        <w:pStyle w:val="pkt"/>
        <w:widowControl/>
        <w:numPr>
          <w:ilvl w:val="0"/>
          <w:numId w:val="1"/>
        </w:numPr>
        <w:autoSpaceDE w:val="0"/>
        <w:rPr>
          <w:rFonts w:cs="Times New Roman"/>
          <w:spacing w:val="-2"/>
          <w:sz w:val="22"/>
          <w:szCs w:val="22"/>
        </w:rPr>
      </w:pPr>
      <w:r w:rsidRPr="0097162D">
        <w:rPr>
          <w:rFonts w:cs="Times New Roman"/>
          <w:spacing w:val="-2"/>
          <w:sz w:val="22"/>
          <w:szCs w:val="22"/>
        </w:rPr>
        <w:t>Zamówienie będzie realizowane sukcesywnie w zależności od potrzeb Zamawiającego do całkowitego wyczerpania zakresu przedmiotowego zamówienia .</w:t>
      </w:r>
    </w:p>
    <w:p w:rsidR="00864154" w:rsidRPr="0097162D" w:rsidRDefault="00864154" w:rsidP="00864154">
      <w:pPr>
        <w:pStyle w:val="Style2"/>
        <w:numPr>
          <w:ilvl w:val="0"/>
          <w:numId w:val="1"/>
        </w:numPr>
        <w:autoSpaceDN w:val="0"/>
        <w:textAlignment w:val="baseline"/>
        <w:rPr>
          <w:spacing w:val="-2"/>
          <w:sz w:val="22"/>
          <w:szCs w:val="22"/>
        </w:rPr>
      </w:pPr>
      <w:r w:rsidRPr="0097162D">
        <w:rPr>
          <w:b/>
          <w:sz w:val="22"/>
          <w:szCs w:val="22"/>
          <w:u w:val="single"/>
        </w:rPr>
        <w:t>Asortyment musi być dostarczony i wniesiony przez Wykonawcę do pomieszczenia   magazynowego wskazanego przez Zamawiającego  w dniu dostawy</w:t>
      </w:r>
      <w:r w:rsidRPr="0097162D">
        <w:rPr>
          <w:sz w:val="22"/>
          <w:szCs w:val="22"/>
        </w:rPr>
        <w:t>.</w:t>
      </w:r>
    </w:p>
    <w:p w:rsidR="00864154" w:rsidRPr="0097162D" w:rsidRDefault="00864154" w:rsidP="00864154">
      <w:pPr>
        <w:pStyle w:val="Style2"/>
        <w:numPr>
          <w:ilvl w:val="0"/>
          <w:numId w:val="1"/>
        </w:numPr>
        <w:autoSpaceDN w:val="0"/>
        <w:textAlignment w:val="baseline"/>
        <w:rPr>
          <w:spacing w:val="-2"/>
          <w:sz w:val="22"/>
          <w:szCs w:val="22"/>
        </w:rPr>
      </w:pPr>
      <w:r w:rsidRPr="0097162D">
        <w:rPr>
          <w:sz w:val="22"/>
          <w:szCs w:val="22"/>
        </w:rPr>
        <w:t>Zamawiający wyraża zgodę na zamienne zaoferowanie leków w postaci tabletek, drażetek, kapsułek itp</w:t>
      </w:r>
      <w:r w:rsidRPr="0097162D">
        <w:rPr>
          <w:spacing w:val="-2"/>
          <w:sz w:val="22"/>
          <w:szCs w:val="22"/>
        </w:rPr>
        <w:t>. (np. drażetek na tabletki dojelitowe, tabletki na drażetki, w tym powlekane itp.) , celem zaoferowania korzystniejszej oferty cenowej, z wyjątkiem leków o modyfikowanej postaci np.: tabletki o kontrolowanym uwalnianiu, przedłużonym działaniu itp.</w:t>
      </w:r>
    </w:p>
    <w:p w:rsidR="00864154" w:rsidRPr="0097162D" w:rsidRDefault="00864154" w:rsidP="00864154">
      <w:pPr>
        <w:pStyle w:val="Style2"/>
        <w:numPr>
          <w:ilvl w:val="0"/>
          <w:numId w:val="1"/>
        </w:numPr>
        <w:autoSpaceDN w:val="0"/>
        <w:textAlignment w:val="baseline"/>
        <w:rPr>
          <w:spacing w:val="-2"/>
          <w:sz w:val="22"/>
          <w:szCs w:val="22"/>
        </w:rPr>
      </w:pPr>
      <w:r w:rsidRPr="0097162D">
        <w:rPr>
          <w:spacing w:val="-2"/>
          <w:sz w:val="22"/>
          <w:szCs w:val="22"/>
          <w:u w:val="single"/>
        </w:rPr>
        <w:t>Zamawiający nie dopuszcza zamiany w przypadku leków iniekcyjnych , fiolki na ampułki, dopuszcza zamianę ampułki na fiolki</w:t>
      </w:r>
    </w:p>
    <w:p w:rsidR="00864154" w:rsidRDefault="00864154" w:rsidP="00864154">
      <w:pPr>
        <w:rPr>
          <w:rFonts w:ascii="Times New Roman" w:hAnsi="Times New Roman" w:cs="Times New Roman"/>
          <w:sz w:val="28"/>
          <w:szCs w:val="28"/>
        </w:rPr>
      </w:pPr>
    </w:p>
    <w:p w:rsidR="00864154" w:rsidRPr="00302168" w:rsidRDefault="00864154" w:rsidP="00864154">
      <w:pPr>
        <w:rPr>
          <w:rFonts w:ascii="Times New Roman" w:hAnsi="Times New Roman" w:cs="Times New Roman"/>
        </w:rPr>
      </w:pPr>
      <w:r w:rsidRPr="00864154"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68">
        <w:rPr>
          <w:rFonts w:ascii="Times New Roman" w:hAnsi="Times New Roman" w:cs="Times New Roman"/>
        </w:rPr>
        <w:t xml:space="preserve">Zamawiający informuje, że opisując przedmiot zamówienia przez odniesienie do norm, europejskich ocen technicznych, aprobat, specyfikacji technicznych i systemów referencji technicznych, o których mowa w art. 30 ust. 1 pkt 2 i ust. 3 ustawy </w:t>
      </w:r>
      <w:proofErr w:type="spellStart"/>
      <w:r w:rsidRPr="00302168">
        <w:rPr>
          <w:rFonts w:ascii="Times New Roman" w:hAnsi="Times New Roman" w:cs="Times New Roman"/>
        </w:rPr>
        <w:t>Pzp</w:t>
      </w:r>
      <w:proofErr w:type="spellEnd"/>
      <w:r w:rsidRPr="00302168">
        <w:rPr>
          <w:rFonts w:ascii="Times New Roman" w:hAnsi="Times New Roman" w:cs="Times New Roman"/>
        </w:rPr>
        <w:t>, dopuszcza rozwiązania równoważne opisywanym, a odniesieniu takiemu towarzyszą wyrazy „lub równoważny”. Zamawiający zastrzega sobie prawo do oceny równoważności proponowanych rozwiązań. Zamawiający zastrzega sobie także prawo do korzystania w tym względzie z opinii ekspertów.</w:t>
      </w:r>
    </w:p>
    <w:p w:rsidR="00864154" w:rsidRPr="00302168" w:rsidRDefault="00864154" w:rsidP="00864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02168">
        <w:rPr>
          <w:rFonts w:ascii="Times New Roman" w:hAnsi="Times New Roman" w:cs="Times New Roman"/>
        </w:rPr>
        <w:t>Ilekroć w niniejszej SIWZ przedmiot zamówienia jest opisany ze wskazaniem znaków towarowych, patentów lub pochodzenia, źródła lub szczególnego procesu przyjmuje się, że wskazaniom takim towarzyszą wyrazy „lub równoważne”. Zostały one przywołane jedynie w celu sprecyzowania parametrów i wymogów techniczno-użytkowych przedmiotu zamówienia. Zamawiający dopuszcza składanie ofert materiałowo i technologicznie równoważnych. Zgodnie z art. 30 ust. 5 ustawy PZP Wykonawca, który powołuje się na rozwiązania równoważne opisywanym przez Zamawiającego, jest obowiązany wykazać, że oferowane przez niego materiały czy urządzenia spełniają wymagania określone przez Zamawiającego. W związku z powyższym, w przypadku zaoferowania materiałów i urządzeń równoważnych do materiałów i urządzeń określonych w Dokumentacji, Wykonawca zobowiązany jest przedstawić Zamawiającemu szczegółowy opis oferowanych materiałów i urządzeń wskazując, że zaproponowane rozwiązania są równoważne pod względem technicznym, jakościowym i funkcjonalnym. Nie wykazanie materiałów i urządzeń równoważnych traktowane będzie, jako deklaracja zastosowania materiałów wymienionych.</w:t>
      </w:r>
    </w:p>
    <w:p w:rsidR="00864154" w:rsidRPr="00302168" w:rsidRDefault="00864154" w:rsidP="00864154">
      <w:pPr>
        <w:rPr>
          <w:rFonts w:ascii="Times New Roman" w:hAnsi="Times New Roman" w:cs="Times New Roman"/>
        </w:rPr>
      </w:pPr>
      <w:r w:rsidRPr="00B5615C">
        <w:rPr>
          <w:rFonts w:ascii="Times New Roman" w:hAnsi="Times New Roman" w:cs="Times New Roman"/>
        </w:rPr>
        <w:t>Szpital posiada certyfikat ISO 9001:2008. Wykonawca</w:t>
      </w:r>
      <w:r w:rsidRPr="00302168">
        <w:rPr>
          <w:rFonts w:ascii="Times New Roman" w:hAnsi="Times New Roman" w:cs="Times New Roman"/>
        </w:rPr>
        <w:t xml:space="preserve"> zobowiązany jest zapoznać się z obowiązującymi w Szpitalu procedurami (dostępne w siedzibie Zamawiającego) oraz zobowiązany jest do realizowania umowy z zachowaniem tych standardów i procedur z zakresu przedmiotu umowy.</w:t>
      </w:r>
    </w:p>
    <w:p w:rsidR="00864154" w:rsidRPr="00302168" w:rsidRDefault="00864154" w:rsidP="00864154">
      <w:pPr>
        <w:rPr>
          <w:rFonts w:ascii="Times New Roman" w:hAnsi="Times New Roman" w:cs="Times New Roman"/>
        </w:rPr>
      </w:pPr>
      <w:r w:rsidRPr="00302168">
        <w:rPr>
          <w:rFonts w:ascii="Times New Roman" w:hAnsi="Times New Roman" w:cs="Times New Roman"/>
        </w:rPr>
        <w:t>Przedstawiona oferta nie może stanowić zbiorczych cenników, lecz winna zostać sporządzona wyłącznie z ukierunkowaniem na prowadzone postępowanie i odpowiadać wymogom Zamawiającego określonym w niniejszej Specyfikacji Istotnych Warunków Zamówienia.</w:t>
      </w:r>
    </w:p>
    <w:p w:rsidR="00864154" w:rsidRDefault="00864154">
      <w:pPr>
        <w:rPr>
          <w:rFonts w:ascii="Times New Roman" w:hAnsi="Times New Roman" w:cs="Times New Roman"/>
          <w:sz w:val="28"/>
          <w:szCs w:val="28"/>
        </w:rPr>
      </w:pPr>
    </w:p>
    <w:p w:rsidR="00864154" w:rsidRDefault="00864154">
      <w:pPr>
        <w:rPr>
          <w:rFonts w:ascii="Times New Roman" w:hAnsi="Times New Roman" w:cs="Times New Roman"/>
          <w:sz w:val="28"/>
          <w:szCs w:val="28"/>
        </w:rPr>
      </w:pPr>
    </w:p>
    <w:p w:rsidR="00864154" w:rsidRPr="00864154" w:rsidRDefault="00864154">
      <w:pPr>
        <w:rPr>
          <w:rFonts w:ascii="Times New Roman" w:hAnsi="Times New Roman" w:cs="Times New Roman"/>
        </w:rPr>
      </w:pPr>
      <w:r w:rsidRPr="00864154">
        <w:rPr>
          <w:rFonts w:ascii="Times New Roman" w:hAnsi="Times New Roman" w:cs="Times New Roman"/>
        </w:rPr>
        <w:t xml:space="preserve">                                                                           Dyrektor SP ZOZ Kolbuszowa</w:t>
      </w:r>
    </w:p>
    <w:p w:rsidR="00864154" w:rsidRPr="00864154" w:rsidRDefault="00864154">
      <w:pPr>
        <w:rPr>
          <w:rFonts w:ascii="Times New Roman" w:hAnsi="Times New Roman" w:cs="Times New Roman"/>
        </w:rPr>
      </w:pPr>
      <w:r w:rsidRPr="00864154">
        <w:rPr>
          <w:rFonts w:ascii="Times New Roman" w:hAnsi="Times New Roman" w:cs="Times New Roman"/>
        </w:rPr>
        <w:t xml:space="preserve">                                                                              Zbigniew  Strzelczyk</w:t>
      </w:r>
    </w:p>
    <w:sectPr w:rsidR="00864154" w:rsidRPr="0086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84240FC"/>
    <w:lvl w:ilvl="0">
      <w:start w:val="1"/>
      <w:numFmt w:val="decimal"/>
      <w:lvlText w:val="%1)"/>
      <w:lvlJc w:val="left"/>
      <w:pPr>
        <w:ind w:left="121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54"/>
    <w:rsid w:val="00864154"/>
    <w:rsid w:val="00F0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46C2BC"/>
  <w15:chartTrackingRefBased/>
  <w15:docId w15:val="{14D64E16-0883-4F29-9B1E-087F2E57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4154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86415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pkt">
    <w:name w:val="pkt"/>
    <w:basedOn w:val="Normalny"/>
    <w:rsid w:val="00864154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ahoma"/>
      <w:kern w:val="1"/>
      <w:sz w:val="24"/>
      <w:szCs w:val="24"/>
      <w:lang w:eastAsia="zh-CN" w:bidi="hi-IN"/>
    </w:rPr>
  </w:style>
  <w:style w:type="paragraph" w:customStyle="1" w:styleId="Style2">
    <w:name w:val="Style 2"/>
    <w:basedOn w:val="Normalny"/>
    <w:rsid w:val="008641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965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1</cp:revision>
  <dcterms:created xsi:type="dcterms:W3CDTF">2019-07-25T08:05:00Z</dcterms:created>
  <dcterms:modified xsi:type="dcterms:W3CDTF">2019-07-25T08:14:00Z</dcterms:modified>
</cp:coreProperties>
</file>