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06B" w:rsidRPr="00315D72" w:rsidRDefault="0021206B" w:rsidP="00E5026B">
      <w:pPr>
        <w:pStyle w:val="Nagwek"/>
        <w:tabs>
          <w:tab w:val="clear" w:pos="4536"/>
          <w:tab w:val="clear" w:pos="9072"/>
          <w:tab w:val="right" w:pos="5387"/>
        </w:tabs>
        <w:spacing w:line="360" w:lineRule="auto"/>
        <w:rPr>
          <w:rFonts w:ascii="Verdana" w:hAnsi="Verdana"/>
          <w:sz w:val="16"/>
          <w:szCs w:val="16"/>
        </w:rPr>
      </w:pPr>
      <w:r w:rsidRPr="00315D72">
        <w:rPr>
          <w:rFonts w:ascii="Verdana" w:hAnsi="Verdana"/>
          <w:sz w:val="16"/>
          <w:szCs w:val="16"/>
        </w:rPr>
        <w:t xml:space="preserve">Pismo: </w:t>
      </w:r>
      <w:r w:rsidR="005A0D37">
        <w:rPr>
          <w:rFonts w:ascii="Verdana" w:hAnsi="Verdana"/>
          <w:sz w:val="16"/>
          <w:szCs w:val="16"/>
        </w:rPr>
        <w:t>KC-zp.272-390/19</w:t>
      </w:r>
      <w:r w:rsidR="007B12A7">
        <w:rPr>
          <w:rFonts w:ascii="Verdana" w:hAnsi="Verdana"/>
          <w:sz w:val="16"/>
          <w:szCs w:val="16"/>
        </w:rPr>
        <w:t xml:space="preserve">                   </w:t>
      </w:r>
      <w:r w:rsidR="00E5026B">
        <w:rPr>
          <w:rFonts w:ascii="Verdana" w:hAnsi="Verdana"/>
          <w:sz w:val="16"/>
          <w:szCs w:val="16"/>
        </w:rPr>
        <w:tab/>
      </w:r>
      <w:r w:rsidR="00E5026B">
        <w:rPr>
          <w:rFonts w:ascii="Verdana" w:hAnsi="Verdana"/>
          <w:sz w:val="16"/>
          <w:szCs w:val="16"/>
        </w:rPr>
        <w:tab/>
      </w:r>
      <w:r w:rsidR="005C3854" w:rsidRPr="005C3854">
        <w:rPr>
          <w:rFonts w:ascii="Verdana" w:hAnsi="Verdana"/>
          <w:sz w:val="16"/>
          <w:szCs w:val="16"/>
        </w:rPr>
        <w:t>Kraków</w:t>
      </w:r>
      <w:r w:rsidR="00DF0345" w:rsidRPr="00315D72">
        <w:rPr>
          <w:rFonts w:ascii="Verdana" w:hAnsi="Verdana"/>
          <w:sz w:val="16"/>
          <w:szCs w:val="16"/>
        </w:rPr>
        <w:t>,</w:t>
      </w:r>
      <w:r w:rsidRPr="00315D72">
        <w:rPr>
          <w:rFonts w:ascii="Verdana" w:hAnsi="Verdana"/>
          <w:sz w:val="16"/>
          <w:szCs w:val="16"/>
        </w:rPr>
        <w:t xml:space="preserve"> </w:t>
      </w:r>
      <w:r w:rsidR="005C3854" w:rsidRPr="005C3854">
        <w:rPr>
          <w:rFonts w:ascii="Verdana" w:hAnsi="Verdana"/>
          <w:sz w:val="16"/>
          <w:szCs w:val="16"/>
        </w:rPr>
        <w:t>2019-07-24</w:t>
      </w:r>
    </w:p>
    <w:p w:rsidR="0021206B" w:rsidRPr="00315D72" w:rsidRDefault="0021206B">
      <w:pPr>
        <w:pStyle w:val="Nagwek"/>
        <w:tabs>
          <w:tab w:val="clear" w:pos="4536"/>
          <w:tab w:val="clear" w:pos="9072"/>
        </w:tabs>
        <w:rPr>
          <w:rFonts w:ascii="Verdana" w:hAnsi="Verdana"/>
        </w:rPr>
      </w:pPr>
    </w:p>
    <w:p w:rsidR="0021206B" w:rsidRPr="00315D72" w:rsidRDefault="00D74780">
      <w:pPr>
        <w:pStyle w:val="Nagwek"/>
        <w:tabs>
          <w:tab w:val="clear" w:pos="4536"/>
          <w:tab w:val="clear" w:pos="9072"/>
        </w:tabs>
        <w:ind w:left="4536"/>
        <w:rPr>
          <w:rFonts w:ascii="Verdana" w:hAnsi="Verdana"/>
          <w:b/>
        </w:rPr>
      </w:pPr>
      <w:r w:rsidRPr="00315D72">
        <w:rPr>
          <w:rFonts w:ascii="Verdana" w:hAnsi="Verdana"/>
          <w:b/>
        </w:rPr>
        <w:t>WYKONAWCY</w:t>
      </w:r>
      <w:r w:rsidR="0021206B" w:rsidRPr="00315D72">
        <w:rPr>
          <w:rFonts w:ascii="Verdana" w:hAnsi="Verdana"/>
          <w:b/>
        </w:rPr>
        <w:t xml:space="preserve">, </w:t>
      </w:r>
    </w:p>
    <w:p w:rsidR="0021206B" w:rsidRPr="00315D72" w:rsidRDefault="00D74780">
      <w:pPr>
        <w:pStyle w:val="Nagwek"/>
        <w:tabs>
          <w:tab w:val="clear" w:pos="4536"/>
          <w:tab w:val="clear" w:pos="9072"/>
        </w:tabs>
        <w:ind w:left="4536"/>
        <w:rPr>
          <w:rFonts w:ascii="Verdana" w:hAnsi="Verdana"/>
          <w:b/>
        </w:rPr>
      </w:pPr>
      <w:r w:rsidRPr="00315D72">
        <w:rPr>
          <w:rFonts w:ascii="Verdana" w:hAnsi="Verdana"/>
          <w:b/>
        </w:rPr>
        <w:t xml:space="preserve">którzy pobrali </w:t>
      </w:r>
      <w:r w:rsidR="0021206B" w:rsidRPr="00315D72">
        <w:rPr>
          <w:rFonts w:ascii="Verdana" w:hAnsi="Verdana"/>
          <w:b/>
        </w:rPr>
        <w:t>SIWZ</w:t>
      </w:r>
    </w:p>
    <w:p w:rsidR="0021206B" w:rsidRPr="00315D72" w:rsidRDefault="0021206B">
      <w:pPr>
        <w:pStyle w:val="Nagwek1"/>
        <w:jc w:val="center"/>
        <w:rPr>
          <w:rFonts w:ascii="Verdana" w:hAnsi="Verdana"/>
          <w:sz w:val="20"/>
        </w:rPr>
      </w:pPr>
      <w:r w:rsidRPr="00315D72">
        <w:rPr>
          <w:rFonts w:ascii="Verdana" w:hAnsi="Verdana"/>
          <w:sz w:val="20"/>
        </w:rPr>
        <w:t>ODPOWIEDŹ NA ZAPYTANIA W SPRAWIE SIWZ</w:t>
      </w:r>
      <w:r w:rsidR="0007432A">
        <w:rPr>
          <w:rFonts w:ascii="Verdana" w:hAnsi="Verdana"/>
          <w:sz w:val="20"/>
        </w:rPr>
        <w:t xml:space="preserve"> ORAZ MODYFIKACJA SIWZ</w:t>
      </w:r>
    </w:p>
    <w:p w:rsidR="0061472E" w:rsidRPr="00315D72" w:rsidRDefault="0061472E">
      <w:pPr>
        <w:ind w:left="539" w:firstLine="540"/>
        <w:jc w:val="center"/>
        <w:rPr>
          <w:rFonts w:ascii="Verdana" w:hAnsi="Verdana"/>
          <w:b/>
          <w:u w:val="single"/>
        </w:rPr>
      </w:pPr>
    </w:p>
    <w:p w:rsidR="0021206B" w:rsidRPr="00A17896" w:rsidRDefault="0021206B" w:rsidP="00542F2E">
      <w:pPr>
        <w:pStyle w:val="Tekstpodstawowywcity3"/>
        <w:spacing w:line="240" w:lineRule="auto"/>
        <w:ind w:firstLine="0"/>
        <w:rPr>
          <w:rFonts w:ascii="Verdana" w:hAnsi="Verdana"/>
          <w:b/>
          <w:sz w:val="20"/>
        </w:rPr>
      </w:pPr>
      <w:r w:rsidRPr="00A17896">
        <w:rPr>
          <w:rFonts w:ascii="Verdana" w:hAnsi="Verdana"/>
          <w:sz w:val="20"/>
        </w:rPr>
        <w:t xml:space="preserve">Uprzejmie informujemy, że w dniu </w:t>
      </w:r>
      <w:r w:rsidR="005C3854" w:rsidRPr="005C3854">
        <w:rPr>
          <w:rFonts w:ascii="Verdana" w:hAnsi="Verdana"/>
          <w:b/>
          <w:sz w:val="20"/>
        </w:rPr>
        <w:t>2019-07-24</w:t>
      </w:r>
      <w:r w:rsidRPr="00A17896">
        <w:rPr>
          <w:rFonts w:ascii="Verdana" w:hAnsi="Verdana"/>
          <w:sz w:val="20"/>
        </w:rPr>
        <w:t xml:space="preserve"> wpłynęła prośba o wyjaśnienie zapisu specyfikacji istotnych warunków zamówienia, w postępowaniu prowadzonym </w:t>
      </w:r>
      <w:r w:rsidR="003F7802" w:rsidRPr="00A17896">
        <w:rPr>
          <w:rFonts w:ascii="Verdana" w:hAnsi="Verdana"/>
          <w:sz w:val="20"/>
        </w:rPr>
        <w:t xml:space="preserve">na podstawie przepisów ustawy z dnia 29 stycznia 2004 roku Prawo Zamówień Publicznych </w:t>
      </w:r>
      <w:r w:rsidR="0083033C" w:rsidRPr="0083033C">
        <w:rPr>
          <w:rFonts w:ascii="Verdana" w:hAnsi="Verdana"/>
          <w:sz w:val="20"/>
        </w:rPr>
        <w:t>(</w:t>
      </w:r>
      <w:r w:rsidR="002405E1">
        <w:rPr>
          <w:rFonts w:ascii="Verdana" w:hAnsi="Verdana"/>
          <w:sz w:val="20"/>
        </w:rPr>
        <w:t>Dz. U. z  201</w:t>
      </w:r>
      <w:r w:rsidR="00D90657">
        <w:rPr>
          <w:rFonts w:ascii="Verdana" w:hAnsi="Verdana"/>
          <w:sz w:val="20"/>
        </w:rPr>
        <w:t>8</w:t>
      </w:r>
      <w:r w:rsidR="00775A72" w:rsidRPr="00775A72">
        <w:rPr>
          <w:rFonts w:ascii="Verdana" w:hAnsi="Verdana"/>
          <w:sz w:val="20"/>
        </w:rPr>
        <w:t xml:space="preserve"> r. poz. </w:t>
      </w:r>
      <w:r w:rsidR="00D90657">
        <w:rPr>
          <w:rFonts w:ascii="Verdana" w:hAnsi="Verdana"/>
          <w:sz w:val="20"/>
        </w:rPr>
        <w:t>1986 ze zm.</w:t>
      </w:r>
      <w:r w:rsidR="0083033C" w:rsidRPr="0083033C">
        <w:rPr>
          <w:rFonts w:ascii="Verdana" w:hAnsi="Verdana"/>
          <w:sz w:val="20"/>
        </w:rPr>
        <w:t xml:space="preserve">) </w:t>
      </w:r>
      <w:r w:rsidRPr="00A17896">
        <w:rPr>
          <w:rFonts w:ascii="Verdana" w:hAnsi="Verdana"/>
          <w:sz w:val="20"/>
        </w:rPr>
        <w:t>w trybie „</w:t>
      </w:r>
      <w:r w:rsidR="005C3854" w:rsidRPr="005C3854">
        <w:rPr>
          <w:rFonts w:ascii="Verdana" w:hAnsi="Verdana"/>
          <w:b/>
          <w:sz w:val="20"/>
        </w:rPr>
        <w:t>przetarg</w:t>
      </w:r>
      <w:r w:rsidR="005A0D37">
        <w:rPr>
          <w:rFonts w:ascii="Verdana" w:hAnsi="Verdana"/>
          <w:b/>
          <w:sz w:val="20"/>
        </w:rPr>
        <w:t>u</w:t>
      </w:r>
      <w:r w:rsidR="005C3854" w:rsidRPr="005C3854">
        <w:rPr>
          <w:rFonts w:ascii="Verdana" w:hAnsi="Verdana"/>
          <w:b/>
          <w:sz w:val="20"/>
        </w:rPr>
        <w:t xml:space="preserve"> nieograniczon</w:t>
      </w:r>
      <w:r w:rsidR="005A0D37">
        <w:rPr>
          <w:rFonts w:ascii="Verdana" w:hAnsi="Verdana"/>
          <w:b/>
          <w:sz w:val="20"/>
        </w:rPr>
        <w:t>ego</w:t>
      </w:r>
      <w:r w:rsidRPr="00A17896">
        <w:rPr>
          <w:rFonts w:ascii="Verdana" w:hAnsi="Verdana"/>
          <w:b/>
          <w:sz w:val="20"/>
        </w:rPr>
        <w:t>”</w:t>
      </w:r>
      <w:r w:rsidR="005A0D37">
        <w:rPr>
          <w:rFonts w:ascii="Verdana" w:hAnsi="Verdana"/>
          <w:b/>
          <w:sz w:val="20"/>
        </w:rPr>
        <w:t>,</w:t>
      </w:r>
      <w:r w:rsidRPr="00A17896">
        <w:rPr>
          <w:rFonts w:ascii="Verdana" w:hAnsi="Verdana"/>
          <w:sz w:val="20"/>
        </w:rPr>
        <w:t xml:space="preserve"> </w:t>
      </w:r>
      <w:r w:rsidR="00476899">
        <w:rPr>
          <w:rFonts w:ascii="Verdana" w:hAnsi="Verdana"/>
          <w:sz w:val="20"/>
        </w:rPr>
        <w:t xml:space="preserve">którego przedmiotem jest </w:t>
      </w:r>
      <w:r w:rsidR="005C3854" w:rsidRPr="005C3854">
        <w:rPr>
          <w:rFonts w:ascii="Verdana" w:hAnsi="Verdana"/>
          <w:b/>
          <w:sz w:val="20"/>
        </w:rPr>
        <w:t>Dostawa serwerów i urządzeń sieciowych dla Systemu wirtualizacyjnego do zarządzania procesem dydaktycznym.</w:t>
      </w:r>
      <w:r w:rsidRPr="00A17896">
        <w:rPr>
          <w:rFonts w:ascii="Verdana" w:hAnsi="Verdana"/>
          <w:b/>
          <w:sz w:val="20"/>
        </w:rPr>
        <w:t>.</w:t>
      </w:r>
    </w:p>
    <w:p w:rsidR="0021206B" w:rsidRPr="00315D72" w:rsidRDefault="0021206B">
      <w:pPr>
        <w:pStyle w:val="Tekstpodstawowywcity3"/>
        <w:spacing w:line="240" w:lineRule="auto"/>
        <w:ind w:firstLine="284"/>
        <w:rPr>
          <w:rFonts w:ascii="Verdana" w:hAnsi="Verdana"/>
          <w:sz w:val="20"/>
        </w:rPr>
      </w:pPr>
    </w:p>
    <w:p w:rsidR="0021206B" w:rsidRPr="00315D72" w:rsidRDefault="00DB51F9">
      <w:pPr>
        <w:pStyle w:val="Tekstpodstawowywcity3"/>
        <w:spacing w:line="240" w:lineRule="auto"/>
        <w:ind w:firstLine="0"/>
        <w:rPr>
          <w:rFonts w:ascii="Verdana" w:hAnsi="Verdana"/>
          <w:b/>
          <w:sz w:val="20"/>
          <w:u w:val="single"/>
        </w:rPr>
      </w:pPr>
      <w:r>
        <w:rPr>
          <w:rFonts w:ascii="Verdana" w:hAnsi="Verdana"/>
          <w:b/>
          <w:sz w:val="20"/>
          <w:u w:val="single"/>
        </w:rPr>
        <w:t>Treść zapytań</w:t>
      </w:r>
      <w:r w:rsidR="0021206B" w:rsidRPr="00315D72">
        <w:rPr>
          <w:rFonts w:ascii="Verdana" w:hAnsi="Verdana"/>
          <w:b/>
          <w:sz w:val="20"/>
          <w:u w:val="single"/>
        </w:rPr>
        <w:t xml:space="preserve"> brzmi następująco:</w:t>
      </w:r>
    </w:p>
    <w:p w:rsidR="0021206B" w:rsidRDefault="0021206B">
      <w:pPr>
        <w:pStyle w:val="Tekstpodstawowywcity3"/>
        <w:spacing w:line="240" w:lineRule="auto"/>
        <w:ind w:firstLine="0"/>
        <w:rPr>
          <w:rFonts w:ascii="Verdana" w:hAnsi="Verdana"/>
          <w:sz w:val="20"/>
        </w:rPr>
      </w:pPr>
    </w:p>
    <w:p w:rsidR="005A0D37" w:rsidRPr="005A0D37" w:rsidRDefault="005A0D37">
      <w:pPr>
        <w:pStyle w:val="Tekstpodstawowywcity3"/>
        <w:spacing w:line="240" w:lineRule="auto"/>
        <w:ind w:firstLine="0"/>
        <w:rPr>
          <w:rFonts w:ascii="Verdana" w:hAnsi="Verdana"/>
          <w:b/>
          <w:color w:val="0070C0"/>
          <w:sz w:val="20"/>
        </w:rPr>
      </w:pPr>
      <w:r w:rsidRPr="005A0D37">
        <w:rPr>
          <w:rFonts w:ascii="Verdana" w:hAnsi="Verdana"/>
          <w:b/>
          <w:color w:val="0070C0"/>
          <w:sz w:val="20"/>
        </w:rPr>
        <w:t>Wykonawca I</w:t>
      </w:r>
    </w:p>
    <w:p w:rsidR="005A0D37" w:rsidRDefault="005A0D37">
      <w:pPr>
        <w:pStyle w:val="Tekstpodstawowywcity3"/>
        <w:spacing w:line="240" w:lineRule="auto"/>
        <w:ind w:firstLine="0"/>
        <w:rPr>
          <w:rFonts w:ascii="Verdana" w:hAnsi="Verdana"/>
          <w:sz w:val="20"/>
        </w:rPr>
      </w:pPr>
    </w:p>
    <w:p w:rsidR="005A0D37" w:rsidRPr="005A0D37" w:rsidRDefault="005A0D37" w:rsidP="005A0D37">
      <w:pPr>
        <w:rPr>
          <w:rFonts w:ascii="Verdana" w:hAnsi="Verdana"/>
          <w:b/>
        </w:rPr>
      </w:pPr>
      <w:r w:rsidRPr="005A0D37">
        <w:rPr>
          <w:rFonts w:ascii="Verdana" w:hAnsi="Verdana"/>
          <w:b/>
        </w:rPr>
        <w:t>Pytanie 1) SIWZ, r.3 (OPZ), Przełącznik sieciowy (typ 2)</w:t>
      </w:r>
    </w:p>
    <w:p w:rsidR="005A0D37" w:rsidRPr="005A0D37" w:rsidRDefault="005A0D37" w:rsidP="005A0D37">
      <w:pPr>
        <w:rPr>
          <w:rFonts w:ascii="Verdana" w:hAnsi="Verdana"/>
        </w:rPr>
      </w:pPr>
      <w:r w:rsidRPr="005A0D37">
        <w:rPr>
          <w:rFonts w:ascii="Verdana" w:hAnsi="Verdana"/>
        </w:rPr>
        <w:t>Czy Zamawiający dopuści przełącznik posiadający stały przepływ powietrza front (strona portów) -</w:t>
      </w:r>
      <w:proofErr w:type="spellStart"/>
      <w:r w:rsidRPr="005A0D37">
        <w:rPr>
          <w:rFonts w:ascii="Verdana" w:hAnsi="Verdana"/>
        </w:rPr>
        <w:t>back</w:t>
      </w:r>
      <w:proofErr w:type="spellEnd"/>
      <w:r w:rsidRPr="005A0D37">
        <w:rPr>
          <w:rFonts w:ascii="Verdana" w:hAnsi="Verdana"/>
        </w:rPr>
        <w:t xml:space="preserve"> bez możliwości zmiany na kierunek przeciwny?</w:t>
      </w:r>
    </w:p>
    <w:p w:rsidR="005A0D37" w:rsidRPr="005A0D37" w:rsidRDefault="005A0D37" w:rsidP="005A0D37">
      <w:pPr>
        <w:rPr>
          <w:rFonts w:ascii="Verdana" w:hAnsi="Verdana"/>
          <w:b/>
        </w:rPr>
      </w:pPr>
      <w:r w:rsidRPr="005A0D37">
        <w:rPr>
          <w:rFonts w:ascii="Verdana" w:hAnsi="Verdana"/>
          <w:b/>
        </w:rPr>
        <w:t>Pytanie 2) SIWZ, r.3 (OPZ), Przełącznik sieciowy (typ 2)</w:t>
      </w:r>
    </w:p>
    <w:p w:rsidR="005A0D37" w:rsidRPr="005A0D37" w:rsidRDefault="005A0D37" w:rsidP="005A0D37">
      <w:pPr>
        <w:pStyle w:val="Zwykytekst"/>
        <w:rPr>
          <w:rFonts w:ascii="Verdana" w:hAnsi="Verdana"/>
        </w:rPr>
      </w:pPr>
      <w:r w:rsidRPr="005A0D37">
        <w:rPr>
          <w:rFonts w:ascii="Verdana" w:hAnsi="Verdana"/>
        </w:rPr>
        <w:t>Czy Zamawiający dopuści rozwiązanie nie posiadające możliwości zarządzania przez HTTP/HTTPS (bezpośrednio)?</w:t>
      </w:r>
    </w:p>
    <w:p w:rsidR="005A0D37" w:rsidRPr="005A0D37" w:rsidRDefault="005A0D37" w:rsidP="005A0D37">
      <w:pPr>
        <w:pStyle w:val="Zwykytekst"/>
        <w:rPr>
          <w:rFonts w:ascii="Verdana" w:hAnsi="Verdana"/>
        </w:rPr>
      </w:pPr>
    </w:p>
    <w:p w:rsidR="005A0D37" w:rsidRPr="005A0D37" w:rsidRDefault="005A0D37" w:rsidP="005A0D37">
      <w:pPr>
        <w:pStyle w:val="Zwykytekst"/>
        <w:rPr>
          <w:rFonts w:ascii="Verdana" w:hAnsi="Verdana"/>
        </w:rPr>
      </w:pPr>
      <w:r w:rsidRPr="005A0D37">
        <w:rPr>
          <w:rFonts w:ascii="Verdana" w:hAnsi="Verdana"/>
        </w:rPr>
        <w:t xml:space="preserve">Zarządzanie bezpośrednie jest możliwe za pośrednictwem linii komend, natomiast interfejs graficzny będzie dostępny w dostarczonym z przełącznikiem, zewnętrznym systemie zarządzania o którym mowa w pkt 12 specyfikacji </w:t>
      </w:r>
    </w:p>
    <w:p w:rsidR="005A0D37" w:rsidRPr="005A0D37" w:rsidRDefault="005A0D37" w:rsidP="005A0D37">
      <w:pPr>
        <w:pStyle w:val="Zwykytekst"/>
        <w:rPr>
          <w:rFonts w:ascii="Verdana" w:hAnsi="Verdana"/>
        </w:rPr>
      </w:pPr>
    </w:p>
    <w:p w:rsidR="005A0D37" w:rsidRPr="005A0D37" w:rsidRDefault="005A0D37" w:rsidP="005A0D37">
      <w:pPr>
        <w:rPr>
          <w:rFonts w:ascii="Verdana" w:hAnsi="Verdana"/>
          <w:b/>
        </w:rPr>
      </w:pPr>
      <w:r w:rsidRPr="005A0D37">
        <w:rPr>
          <w:rFonts w:ascii="Verdana" w:hAnsi="Verdana"/>
          <w:b/>
        </w:rPr>
        <w:t>Pytanie 3) SIWZ, r.3 (OPZ), Przełącznik sieciowy (typ 2)</w:t>
      </w:r>
    </w:p>
    <w:p w:rsidR="005A0D37" w:rsidRPr="005A0D37" w:rsidRDefault="005A0D37" w:rsidP="005A0D37">
      <w:pPr>
        <w:rPr>
          <w:rFonts w:ascii="Verdana" w:hAnsi="Verdana"/>
        </w:rPr>
      </w:pPr>
      <w:r w:rsidRPr="005A0D37">
        <w:rPr>
          <w:rFonts w:ascii="Verdana" w:hAnsi="Verdana"/>
        </w:rPr>
        <w:t>Czy Zamawiający dopuści przełącznik wysokości 2U?</w:t>
      </w:r>
    </w:p>
    <w:p w:rsidR="005A0D37" w:rsidRPr="005A0D37" w:rsidRDefault="005A0D37" w:rsidP="005A0D37">
      <w:pPr>
        <w:rPr>
          <w:rFonts w:ascii="Verdana" w:hAnsi="Verdana"/>
          <w:b/>
        </w:rPr>
      </w:pPr>
      <w:r w:rsidRPr="005A0D37">
        <w:rPr>
          <w:rFonts w:ascii="Verdana" w:hAnsi="Verdana"/>
          <w:b/>
        </w:rPr>
        <w:t>Pytanie 4) SIWZ, r.3 (OPZ), Przełącznik sieciowy (typ 2)</w:t>
      </w:r>
    </w:p>
    <w:p w:rsidR="005A0D37" w:rsidRPr="005A0D37" w:rsidRDefault="005A0D37" w:rsidP="005A0D37">
      <w:pPr>
        <w:rPr>
          <w:rFonts w:ascii="Verdana" w:hAnsi="Verdana"/>
        </w:rPr>
      </w:pPr>
      <w:r w:rsidRPr="005A0D37">
        <w:rPr>
          <w:rFonts w:ascii="Verdana" w:hAnsi="Verdana"/>
        </w:rPr>
        <w:t>Czy Zamawiający dopuści przełącznik wyposażony w porty 1/10Gb (RJ45) zamiast 10/100/1000?</w:t>
      </w:r>
    </w:p>
    <w:p w:rsidR="005A0D37" w:rsidRPr="005A0D37" w:rsidRDefault="005A0D37" w:rsidP="005A0D37">
      <w:pPr>
        <w:rPr>
          <w:rFonts w:ascii="Verdana" w:hAnsi="Verdana"/>
          <w:b/>
        </w:rPr>
      </w:pPr>
      <w:r w:rsidRPr="005A0D37">
        <w:rPr>
          <w:rFonts w:ascii="Verdana" w:hAnsi="Verdana"/>
          <w:b/>
        </w:rPr>
        <w:t>Pytanie 5) SIWZ, r.3 (OPZ), Przełącznik sieciowy (typ 2)</w:t>
      </w:r>
    </w:p>
    <w:p w:rsidR="005A0D37" w:rsidRPr="005A0D37" w:rsidRDefault="005A0D37" w:rsidP="005A0D37">
      <w:pPr>
        <w:rPr>
          <w:rFonts w:ascii="Verdana" w:hAnsi="Verdana"/>
        </w:rPr>
      </w:pPr>
      <w:r w:rsidRPr="005A0D37">
        <w:rPr>
          <w:rFonts w:ascii="Verdana" w:hAnsi="Verdana"/>
        </w:rPr>
        <w:lastRenderedPageBreak/>
        <w:t>Czy Zamawiający dopuści przełącznik wyposażony w porty QSFP zamiast SFP+?</w:t>
      </w:r>
    </w:p>
    <w:p w:rsidR="005A0D37" w:rsidRPr="005A0D37" w:rsidRDefault="005A0D37" w:rsidP="005A0D37">
      <w:pPr>
        <w:rPr>
          <w:rFonts w:ascii="Verdana" w:hAnsi="Verdana"/>
          <w:b/>
        </w:rPr>
      </w:pPr>
      <w:r w:rsidRPr="005A0D37">
        <w:rPr>
          <w:rFonts w:ascii="Verdana" w:hAnsi="Verdana"/>
          <w:b/>
        </w:rPr>
        <w:t>Pytanie 6) SIWZ, r.3 (OPZ), Przełącznik sieciowy (typ 1)</w:t>
      </w:r>
    </w:p>
    <w:p w:rsidR="005A0D37" w:rsidRPr="005A0D37" w:rsidRDefault="005A0D37" w:rsidP="005A0D37">
      <w:pPr>
        <w:rPr>
          <w:rFonts w:ascii="Verdana" w:hAnsi="Verdana"/>
        </w:rPr>
      </w:pPr>
      <w:r w:rsidRPr="005A0D37">
        <w:rPr>
          <w:rFonts w:ascii="Verdana" w:hAnsi="Verdana"/>
        </w:rPr>
        <w:t>Czy Zamawiający dopuści przełącznik wspierający 3960 podsieci VLAN?</w:t>
      </w:r>
    </w:p>
    <w:p w:rsidR="005A0D37" w:rsidRPr="005A0D37" w:rsidRDefault="005A0D37" w:rsidP="005A0D37">
      <w:pPr>
        <w:rPr>
          <w:rFonts w:ascii="Verdana" w:hAnsi="Verdana"/>
          <w:b/>
        </w:rPr>
      </w:pPr>
      <w:r w:rsidRPr="005A0D37">
        <w:rPr>
          <w:rFonts w:ascii="Verdana" w:hAnsi="Verdana"/>
          <w:b/>
        </w:rPr>
        <w:t>Pytanie 7) SIWZ, r.3 (OPZ), Przełącznik sieciowy (typ 1 i 2)</w:t>
      </w:r>
    </w:p>
    <w:p w:rsidR="005A0D37" w:rsidRPr="005A0D37" w:rsidRDefault="005A0D37" w:rsidP="005A0D37">
      <w:pPr>
        <w:rPr>
          <w:rFonts w:ascii="Verdana" w:hAnsi="Verdana"/>
        </w:rPr>
      </w:pPr>
      <w:r w:rsidRPr="005A0D37">
        <w:rPr>
          <w:rFonts w:ascii="Verdana" w:hAnsi="Verdana"/>
        </w:rPr>
        <w:t>Czy w ramach dostawy należy dostarczyć oba zestawy modułów wentylacyjnych (front-</w:t>
      </w:r>
      <w:proofErr w:type="spellStart"/>
      <w:r w:rsidRPr="005A0D37">
        <w:rPr>
          <w:rFonts w:ascii="Verdana" w:hAnsi="Verdana"/>
        </w:rPr>
        <w:t>back</w:t>
      </w:r>
      <w:proofErr w:type="spellEnd"/>
      <w:r w:rsidRPr="005A0D37">
        <w:rPr>
          <w:rFonts w:ascii="Verdana" w:hAnsi="Verdana"/>
        </w:rPr>
        <w:t xml:space="preserve"> oraz </w:t>
      </w:r>
      <w:proofErr w:type="spellStart"/>
      <w:r w:rsidRPr="005A0D37">
        <w:rPr>
          <w:rFonts w:ascii="Verdana" w:hAnsi="Verdana"/>
        </w:rPr>
        <w:t>back</w:t>
      </w:r>
      <w:proofErr w:type="spellEnd"/>
      <w:r w:rsidRPr="005A0D37">
        <w:rPr>
          <w:rFonts w:ascii="Verdana" w:hAnsi="Verdana"/>
        </w:rPr>
        <w:t>-front) ?</w:t>
      </w:r>
    </w:p>
    <w:p w:rsidR="005A0D37" w:rsidRPr="005A0D37" w:rsidRDefault="005A0D37" w:rsidP="005A0D37">
      <w:pPr>
        <w:rPr>
          <w:rFonts w:ascii="Verdana" w:hAnsi="Verdana"/>
        </w:rPr>
      </w:pPr>
      <w:r w:rsidRPr="005A0D37">
        <w:rPr>
          <w:rFonts w:ascii="Verdana" w:hAnsi="Verdana"/>
        </w:rPr>
        <w:t>Czy tylko jeden?</w:t>
      </w:r>
    </w:p>
    <w:p w:rsidR="005A0D37" w:rsidRPr="005A0D37" w:rsidRDefault="005A0D37" w:rsidP="005A0D37">
      <w:pPr>
        <w:rPr>
          <w:rFonts w:ascii="Verdana" w:hAnsi="Verdana"/>
        </w:rPr>
      </w:pPr>
      <w:r w:rsidRPr="005A0D37">
        <w:rPr>
          <w:rFonts w:ascii="Verdana" w:hAnsi="Verdana"/>
        </w:rPr>
        <w:t>Jeśli tylko jeden prosimy o określenie z jakim system chłodzenia przełączniki powinny być dostarczone (który kierunek)?</w:t>
      </w:r>
    </w:p>
    <w:p w:rsidR="005A0D37" w:rsidRPr="005A0D37" w:rsidRDefault="005A0D37" w:rsidP="005A0D37">
      <w:pPr>
        <w:rPr>
          <w:rFonts w:ascii="Verdana" w:hAnsi="Verdana"/>
          <w:b/>
        </w:rPr>
      </w:pPr>
      <w:r w:rsidRPr="005A0D37">
        <w:rPr>
          <w:rFonts w:ascii="Verdana" w:hAnsi="Verdana"/>
          <w:b/>
        </w:rPr>
        <w:t>Pytanie 8) SIWZ, r.3 (OPZ), Przełącznik sieciowy (typ 1)</w:t>
      </w:r>
    </w:p>
    <w:p w:rsidR="005A0D37" w:rsidRPr="005A0D37" w:rsidRDefault="005A0D37" w:rsidP="005A0D37">
      <w:pPr>
        <w:pStyle w:val="Zwykytekst"/>
        <w:rPr>
          <w:rFonts w:ascii="Verdana" w:hAnsi="Verdana"/>
        </w:rPr>
      </w:pPr>
      <w:r w:rsidRPr="005A0D37">
        <w:rPr>
          <w:rFonts w:ascii="Verdana" w:hAnsi="Verdana"/>
        </w:rPr>
        <w:t>Czy Zamawiający dopuści rozwiązanie nie posiadające możliwości zarządzania przez HTTP/HTTPS (bezpośrednio)?</w:t>
      </w:r>
    </w:p>
    <w:p w:rsidR="005A0D37" w:rsidRPr="005A0D37" w:rsidRDefault="005A0D37" w:rsidP="005A0D37">
      <w:pPr>
        <w:pStyle w:val="Zwykytekst"/>
        <w:rPr>
          <w:rFonts w:ascii="Verdana" w:hAnsi="Verdana"/>
        </w:rPr>
      </w:pPr>
    </w:p>
    <w:p w:rsidR="005A0D37" w:rsidRPr="005A0D37" w:rsidRDefault="005A0D37" w:rsidP="005A0D37">
      <w:pPr>
        <w:pStyle w:val="Zwykytekst"/>
        <w:rPr>
          <w:rFonts w:ascii="Verdana" w:hAnsi="Verdana"/>
        </w:rPr>
      </w:pPr>
      <w:r w:rsidRPr="005A0D37">
        <w:rPr>
          <w:rFonts w:ascii="Verdana" w:hAnsi="Verdana"/>
        </w:rPr>
        <w:t xml:space="preserve">Zarządzanie bezpośrednie jest możliwe za pośrednictwem linii komend, natomiast interfejs graficzny będzie dostępny w dostarczonym z przełącznikiem, zewnętrznym systemie zarządzania o którym mowa w pkt 13 specyfikacji </w:t>
      </w:r>
    </w:p>
    <w:p w:rsidR="005A0D37" w:rsidRPr="005A0D37" w:rsidRDefault="005A0D37" w:rsidP="005A0D37">
      <w:pPr>
        <w:rPr>
          <w:rFonts w:ascii="Verdana" w:hAnsi="Verdana"/>
        </w:rPr>
      </w:pPr>
    </w:p>
    <w:p w:rsidR="005A0D37" w:rsidRPr="005A0D37" w:rsidRDefault="005A0D37" w:rsidP="005A0D37">
      <w:pPr>
        <w:rPr>
          <w:rFonts w:ascii="Verdana" w:hAnsi="Verdana"/>
          <w:b/>
        </w:rPr>
      </w:pPr>
      <w:r w:rsidRPr="005A0D37">
        <w:rPr>
          <w:rFonts w:ascii="Verdana" w:hAnsi="Verdana"/>
          <w:b/>
        </w:rPr>
        <w:t>Pytanie 9) SIWZ, r.3 (OPZ), Przełącznik sieciowy (typ 2)</w:t>
      </w:r>
    </w:p>
    <w:p w:rsidR="005A0D37" w:rsidRPr="005A0D37" w:rsidRDefault="005A0D37" w:rsidP="005A0D37">
      <w:pPr>
        <w:rPr>
          <w:rFonts w:ascii="Verdana" w:hAnsi="Verdana"/>
        </w:rPr>
      </w:pPr>
      <w:r w:rsidRPr="005A0D37">
        <w:rPr>
          <w:rFonts w:ascii="Verdana" w:hAnsi="Verdana"/>
        </w:rPr>
        <w:t>Czy Zamawiający dopuści przełącznik wyposażony w możliwość konfigurowania routingu w oparciu o OSPF ale z limitem do 1000 tras?</w:t>
      </w:r>
    </w:p>
    <w:p w:rsidR="005A0D37" w:rsidRPr="005A0D37" w:rsidRDefault="005A0D37" w:rsidP="005A0D37">
      <w:pPr>
        <w:rPr>
          <w:rFonts w:ascii="Verdana" w:hAnsi="Verdana"/>
          <w:b/>
        </w:rPr>
      </w:pPr>
      <w:r w:rsidRPr="005A0D37">
        <w:rPr>
          <w:rFonts w:ascii="Verdana" w:hAnsi="Verdana"/>
          <w:b/>
        </w:rPr>
        <w:t>Pytanie 10) SIWZ, r.3 (OPZ), Przełącznik sieciowy (typ 2)</w:t>
      </w:r>
    </w:p>
    <w:p w:rsidR="005A0D37" w:rsidRPr="005A0D37" w:rsidRDefault="005A0D37" w:rsidP="005A0D37">
      <w:pPr>
        <w:rPr>
          <w:rFonts w:ascii="Verdana" w:hAnsi="Verdana"/>
          <w:b/>
        </w:rPr>
      </w:pPr>
      <w:r w:rsidRPr="005A0D37">
        <w:rPr>
          <w:rFonts w:ascii="Verdana" w:hAnsi="Verdana"/>
        </w:rPr>
        <w:t>Czy</w:t>
      </w:r>
      <w:r w:rsidRPr="005A0D37">
        <w:rPr>
          <w:rFonts w:ascii="Verdana" w:hAnsi="Verdana"/>
          <w:b/>
        </w:rPr>
        <w:t xml:space="preserve"> </w:t>
      </w:r>
      <w:r w:rsidRPr="005A0D37">
        <w:rPr>
          <w:rFonts w:ascii="Verdana" w:hAnsi="Verdana"/>
        </w:rPr>
        <w:t>Zamawiający dopuści przełącznik wyposażony w funkcję „</w:t>
      </w:r>
      <w:proofErr w:type="spellStart"/>
      <w:r w:rsidRPr="005A0D37">
        <w:rPr>
          <w:rFonts w:ascii="Verdana" w:hAnsi="Verdana"/>
        </w:rPr>
        <w:t>Private</w:t>
      </w:r>
      <w:proofErr w:type="spellEnd"/>
      <w:r w:rsidRPr="005A0D37">
        <w:rPr>
          <w:rFonts w:ascii="Verdana" w:hAnsi="Verdana"/>
        </w:rPr>
        <w:t xml:space="preserve"> VLAN Edge” jako równoważną dla </w:t>
      </w:r>
      <w:proofErr w:type="spellStart"/>
      <w:r w:rsidRPr="005A0D37">
        <w:rPr>
          <w:rFonts w:ascii="Verdana" w:hAnsi="Verdana"/>
        </w:rPr>
        <w:t>Private</w:t>
      </w:r>
      <w:proofErr w:type="spellEnd"/>
      <w:r w:rsidRPr="005A0D37">
        <w:rPr>
          <w:rFonts w:ascii="Verdana" w:hAnsi="Verdana"/>
        </w:rPr>
        <w:t xml:space="preserve"> VLAN?</w:t>
      </w:r>
    </w:p>
    <w:p w:rsidR="005A0D37" w:rsidRPr="005A0D37" w:rsidRDefault="005A0D37" w:rsidP="005A0D37">
      <w:pPr>
        <w:rPr>
          <w:rFonts w:ascii="Verdana" w:hAnsi="Verdana"/>
          <w:b/>
          <w:bCs/>
        </w:rPr>
      </w:pPr>
      <w:r w:rsidRPr="005A0D37">
        <w:rPr>
          <w:rFonts w:ascii="Verdana" w:hAnsi="Verdana"/>
          <w:b/>
        </w:rPr>
        <w:t xml:space="preserve">Pytanie 11) SIWZ, r.3 (OPZ), </w:t>
      </w:r>
      <w:r w:rsidRPr="005A0D37">
        <w:rPr>
          <w:rFonts w:ascii="Verdana" w:hAnsi="Verdana"/>
          <w:b/>
          <w:bCs/>
        </w:rPr>
        <w:t>Serwer pamięci masowej wraz z oprogramowaniem do centralnego zarządzania</w:t>
      </w:r>
    </w:p>
    <w:p w:rsidR="005A0D37" w:rsidRPr="005A0D37" w:rsidRDefault="005A0D37" w:rsidP="005A0D37">
      <w:pPr>
        <w:rPr>
          <w:rFonts w:ascii="Verdana" w:hAnsi="Verdana"/>
        </w:rPr>
      </w:pPr>
      <w:r w:rsidRPr="005A0D37">
        <w:rPr>
          <w:rFonts w:ascii="Verdana" w:hAnsi="Verdana"/>
        </w:rPr>
        <w:t>Czy</w:t>
      </w:r>
      <w:r w:rsidRPr="005A0D37">
        <w:rPr>
          <w:rFonts w:ascii="Verdana" w:hAnsi="Verdana"/>
          <w:b/>
        </w:rPr>
        <w:t xml:space="preserve"> </w:t>
      </w:r>
      <w:r w:rsidRPr="005A0D37">
        <w:rPr>
          <w:rFonts w:ascii="Verdana" w:hAnsi="Verdana"/>
        </w:rPr>
        <w:t>Zamawiający dopuści rozbudowę pamięci cache poprzez rozbudowę pamięci FLASH/SSD pod warunkiem zwiększenia możliwości rozbudowy do 832 GB? Zgodnie z naszą najlepszą wiedzą taka możliwość rozbudowy pozwoli w przyszłości na zwiększenie wydajności pamięci masowej stosunkowo niskim kosztem.</w:t>
      </w:r>
    </w:p>
    <w:p w:rsidR="005A0D37" w:rsidRPr="005A0D37" w:rsidRDefault="005A0D37" w:rsidP="005A0D37">
      <w:pPr>
        <w:rPr>
          <w:rFonts w:ascii="Verdana" w:hAnsi="Verdana"/>
          <w:b/>
          <w:bCs/>
        </w:rPr>
      </w:pPr>
      <w:r w:rsidRPr="005A0D37">
        <w:rPr>
          <w:rFonts w:ascii="Verdana" w:hAnsi="Verdana"/>
          <w:b/>
        </w:rPr>
        <w:t xml:space="preserve">Pytanie 12) SIWZ, r.3 (OPZ), </w:t>
      </w:r>
      <w:r w:rsidRPr="005A0D37">
        <w:rPr>
          <w:rFonts w:ascii="Verdana" w:hAnsi="Verdana"/>
          <w:b/>
          <w:bCs/>
        </w:rPr>
        <w:t>Serwer pamięci masowej wraz z oprogramowaniem do centralnego zarządzania</w:t>
      </w:r>
    </w:p>
    <w:p w:rsidR="005A0D37" w:rsidRPr="005A0D37" w:rsidRDefault="005A0D37" w:rsidP="005A0D37">
      <w:pPr>
        <w:rPr>
          <w:rFonts w:ascii="Verdana" w:hAnsi="Verdana"/>
          <w:b/>
          <w:bCs/>
        </w:rPr>
      </w:pPr>
      <w:r w:rsidRPr="005A0D37">
        <w:rPr>
          <w:rFonts w:ascii="Verdana" w:hAnsi="Verdana"/>
        </w:rPr>
        <w:t xml:space="preserve">Czy Zamawiający dopuści zamianę 8 interfejsów 1Gb/s </w:t>
      </w:r>
      <w:proofErr w:type="spellStart"/>
      <w:r w:rsidRPr="005A0D37">
        <w:rPr>
          <w:rFonts w:ascii="Verdana" w:hAnsi="Verdana"/>
        </w:rPr>
        <w:t>Eth</w:t>
      </w:r>
      <w:proofErr w:type="spellEnd"/>
      <w:r w:rsidRPr="005A0D37">
        <w:rPr>
          <w:rFonts w:ascii="Verdana" w:hAnsi="Verdana"/>
        </w:rPr>
        <w:t xml:space="preserve"> RJ-45 na 4 interfejsy 1Gb/s </w:t>
      </w:r>
      <w:proofErr w:type="spellStart"/>
      <w:r w:rsidRPr="005A0D37">
        <w:rPr>
          <w:rFonts w:ascii="Verdana" w:hAnsi="Verdana"/>
        </w:rPr>
        <w:t>Eth</w:t>
      </w:r>
      <w:proofErr w:type="spellEnd"/>
      <w:r w:rsidRPr="005A0D37">
        <w:rPr>
          <w:rFonts w:ascii="Verdana" w:hAnsi="Verdana"/>
        </w:rPr>
        <w:t xml:space="preserve"> RJ-45 oraz 4 interfejsy 16 </w:t>
      </w:r>
      <w:proofErr w:type="spellStart"/>
      <w:r w:rsidRPr="005A0D37">
        <w:rPr>
          <w:rFonts w:ascii="Verdana" w:hAnsi="Verdana"/>
        </w:rPr>
        <w:t>Gb</w:t>
      </w:r>
      <w:proofErr w:type="spellEnd"/>
      <w:r w:rsidRPr="005A0D37">
        <w:rPr>
          <w:rFonts w:ascii="Verdana" w:hAnsi="Verdana"/>
        </w:rPr>
        <w:t xml:space="preserve">/s FC? Dodatkowe interfejsy </w:t>
      </w:r>
      <w:proofErr w:type="spellStart"/>
      <w:r w:rsidRPr="005A0D37">
        <w:rPr>
          <w:rFonts w:ascii="Verdana" w:hAnsi="Verdana"/>
        </w:rPr>
        <w:t>Fiber</w:t>
      </w:r>
      <w:proofErr w:type="spellEnd"/>
      <w:r w:rsidRPr="005A0D37">
        <w:rPr>
          <w:rFonts w:ascii="Verdana" w:hAnsi="Verdana"/>
        </w:rPr>
        <w:t xml:space="preserve"> Channel pozwolą w przyszłości na bardziej elastyczną rozbudowy systemu (np. budowę sieci SAN).</w:t>
      </w:r>
    </w:p>
    <w:p w:rsidR="005A0D37" w:rsidRPr="005A0D37" w:rsidRDefault="005A0D37">
      <w:pPr>
        <w:pStyle w:val="Tekstpodstawowywcity3"/>
        <w:spacing w:line="240" w:lineRule="auto"/>
        <w:ind w:firstLine="0"/>
        <w:rPr>
          <w:rFonts w:ascii="Verdana" w:hAnsi="Verdana"/>
          <w:sz w:val="20"/>
        </w:rPr>
      </w:pPr>
    </w:p>
    <w:p w:rsidR="00525038" w:rsidRPr="005A0D37" w:rsidRDefault="00525038" w:rsidP="00525038">
      <w:pPr>
        <w:pStyle w:val="Tekstpodstawowywcity3"/>
        <w:spacing w:line="240" w:lineRule="auto"/>
        <w:ind w:firstLine="0"/>
        <w:rPr>
          <w:rFonts w:ascii="Verdana" w:hAnsi="Verdana"/>
          <w:b/>
          <w:color w:val="0070C0"/>
          <w:sz w:val="20"/>
        </w:rPr>
      </w:pPr>
      <w:r w:rsidRPr="005A0D37">
        <w:rPr>
          <w:rFonts w:ascii="Verdana" w:hAnsi="Verdana"/>
          <w:b/>
          <w:color w:val="0070C0"/>
          <w:sz w:val="20"/>
        </w:rPr>
        <w:t xml:space="preserve">Wykonawca </w:t>
      </w:r>
      <w:r>
        <w:rPr>
          <w:rFonts w:ascii="Verdana" w:hAnsi="Verdana"/>
          <w:b/>
          <w:color w:val="0070C0"/>
          <w:sz w:val="20"/>
        </w:rPr>
        <w:t>I</w:t>
      </w:r>
      <w:r w:rsidRPr="005A0D37">
        <w:rPr>
          <w:rFonts w:ascii="Verdana" w:hAnsi="Verdana"/>
          <w:b/>
          <w:color w:val="0070C0"/>
          <w:sz w:val="20"/>
        </w:rPr>
        <w:t>I</w:t>
      </w:r>
    </w:p>
    <w:p w:rsidR="005A0D37" w:rsidRDefault="005A0D37">
      <w:pPr>
        <w:pStyle w:val="Tekstpodstawowywcity3"/>
        <w:spacing w:line="240" w:lineRule="auto"/>
        <w:ind w:firstLine="0"/>
        <w:rPr>
          <w:rFonts w:ascii="Verdana" w:hAnsi="Verdana"/>
          <w:sz w:val="20"/>
        </w:rPr>
      </w:pPr>
    </w:p>
    <w:p w:rsidR="00BE631C" w:rsidRDefault="00525038">
      <w:pPr>
        <w:pStyle w:val="Tekstpodstawowywcity3"/>
        <w:spacing w:line="240" w:lineRule="auto"/>
        <w:ind w:firstLine="0"/>
        <w:rPr>
          <w:rFonts w:ascii="Verdana" w:hAnsi="Verdana"/>
          <w:sz w:val="20"/>
        </w:rPr>
      </w:pPr>
      <w:r w:rsidRPr="00525038">
        <w:rPr>
          <w:rFonts w:ascii="Verdana" w:hAnsi="Verdana"/>
          <w:sz w:val="20"/>
        </w:rPr>
        <w:t xml:space="preserve">1. </w:t>
      </w:r>
      <w:r w:rsidR="00BE631C" w:rsidRPr="00BE631C">
        <w:rPr>
          <w:rFonts w:ascii="Verdana" w:hAnsi="Verdana"/>
          <w:sz w:val="20"/>
        </w:rPr>
        <w:t>Czy Zamawiający wyrazi zgodę na wydłużenie terminu dostawy sprzętu z 21 dni na 50 dni ?</w:t>
      </w:r>
    </w:p>
    <w:p w:rsidR="00BE631C" w:rsidRDefault="00BE631C">
      <w:pPr>
        <w:pStyle w:val="Tekstpodstawowywcity3"/>
        <w:spacing w:line="240" w:lineRule="auto"/>
        <w:ind w:firstLine="0"/>
        <w:rPr>
          <w:rFonts w:ascii="Verdana" w:hAnsi="Verdana"/>
          <w:sz w:val="20"/>
        </w:rPr>
      </w:pPr>
      <w:r>
        <w:rPr>
          <w:rFonts w:ascii="Verdana" w:hAnsi="Verdana"/>
          <w:sz w:val="20"/>
        </w:rPr>
        <w:t xml:space="preserve">2. </w:t>
      </w:r>
      <w:r w:rsidR="00525038" w:rsidRPr="00525038">
        <w:rPr>
          <w:rFonts w:ascii="Verdana" w:hAnsi="Verdana"/>
          <w:sz w:val="20"/>
        </w:rPr>
        <w:t xml:space="preserve">Czy zgodność dostarczanych serwerów z Red </w:t>
      </w:r>
      <w:proofErr w:type="spellStart"/>
      <w:r w:rsidR="00525038" w:rsidRPr="00525038">
        <w:rPr>
          <w:rFonts w:ascii="Verdana" w:hAnsi="Verdana"/>
          <w:sz w:val="20"/>
        </w:rPr>
        <w:t>Hat</w:t>
      </w:r>
      <w:proofErr w:type="spellEnd"/>
      <w:r w:rsidR="00525038" w:rsidRPr="00525038">
        <w:rPr>
          <w:rFonts w:ascii="Verdana" w:hAnsi="Verdana"/>
          <w:sz w:val="20"/>
        </w:rPr>
        <w:t xml:space="preserve"> Enterprise Linux 7, </w:t>
      </w:r>
      <w:proofErr w:type="spellStart"/>
      <w:r w:rsidR="00525038" w:rsidRPr="00525038">
        <w:rPr>
          <w:rFonts w:ascii="Verdana" w:hAnsi="Verdana"/>
          <w:sz w:val="20"/>
        </w:rPr>
        <w:t>VMware</w:t>
      </w:r>
      <w:proofErr w:type="spellEnd"/>
      <w:r w:rsidR="00525038" w:rsidRPr="00525038">
        <w:rPr>
          <w:rFonts w:ascii="Verdana" w:hAnsi="Verdana"/>
          <w:sz w:val="20"/>
        </w:rPr>
        <w:t xml:space="preserve"> </w:t>
      </w:r>
      <w:proofErr w:type="spellStart"/>
      <w:r w:rsidR="00525038" w:rsidRPr="00525038">
        <w:rPr>
          <w:rFonts w:ascii="Verdana" w:hAnsi="Verdana"/>
          <w:sz w:val="20"/>
        </w:rPr>
        <w:t>vSphere</w:t>
      </w:r>
      <w:proofErr w:type="spellEnd"/>
      <w:r w:rsidR="00525038" w:rsidRPr="00525038">
        <w:rPr>
          <w:rFonts w:ascii="Verdana" w:hAnsi="Verdana"/>
          <w:sz w:val="20"/>
        </w:rPr>
        <w:t xml:space="preserve"> (</w:t>
      </w:r>
      <w:proofErr w:type="spellStart"/>
      <w:r w:rsidR="00525038" w:rsidRPr="00525038">
        <w:rPr>
          <w:rFonts w:ascii="Verdana" w:hAnsi="Verdana"/>
          <w:sz w:val="20"/>
        </w:rPr>
        <w:t>ESXi</w:t>
      </w:r>
      <w:proofErr w:type="spellEnd"/>
      <w:r w:rsidR="00525038" w:rsidRPr="00525038">
        <w:rPr>
          <w:rFonts w:ascii="Verdana" w:hAnsi="Verdana"/>
          <w:sz w:val="20"/>
        </w:rPr>
        <w:t xml:space="preserve">) 6.5 oraz 6.7 ma być potwierdzona przez producenta jakimś dokumentem? Jeśli tak to jakim? </w:t>
      </w:r>
    </w:p>
    <w:p w:rsidR="00525038" w:rsidRPr="00525038" w:rsidRDefault="00BE631C">
      <w:pPr>
        <w:pStyle w:val="Tekstpodstawowywcity3"/>
        <w:spacing w:line="240" w:lineRule="auto"/>
        <w:ind w:firstLine="0"/>
        <w:rPr>
          <w:rFonts w:ascii="Verdana" w:hAnsi="Verdana"/>
          <w:sz w:val="20"/>
        </w:rPr>
      </w:pPr>
      <w:r>
        <w:rPr>
          <w:rFonts w:ascii="Verdana" w:hAnsi="Verdana"/>
          <w:sz w:val="20"/>
        </w:rPr>
        <w:t>3</w:t>
      </w:r>
      <w:r w:rsidR="00525038" w:rsidRPr="00525038">
        <w:rPr>
          <w:rFonts w:ascii="Verdana" w:hAnsi="Verdana"/>
          <w:sz w:val="20"/>
        </w:rPr>
        <w:t>. W opisie oprogramowania do zarządzania przełącznikami jest wymóg aby oprogramowanie było kompatybilne lub certyfikowane do współpracy z serwerem. Pytanie o jaki serwer chodzi?</w:t>
      </w:r>
    </w:p>
    <w:p w:rsidR="00525038" w:rsidRDefault="00525038">
      <w:pPr>
        <w:pStyle w:val="Tekstpodstawowywcity3"/>
        <w:spacing w:line="240" w:lineRule="auto"/>
        <w:ind w:firstLine="0"/>
        <w:rPr>
          <w:rFonts w:ascii="Verdana" w:hAnsi="Verdana"/>
          <w:sz w:val="20"/>
        </w:rPr>
      </w:pPr>
    </w:p>
    <w:p w:rsidR="00525038" w:rsidRDefault="00525038">
      <w:pPr>
        <w:pStyle w:val="Tekstpodstawowywcity3"/>
        <w:spacing w:line="240" w:lineRule="auto"/>
        <w:ind w:firstLine="0"/>
        <w:rPr>
          <w:rFonts w:ascii="Verdana" w:hAnsi="Verdana"/>
          <w:sz w:val="20"/>
        </w:rPr>
      </w:pPr>
    </w:p>
    <w:p w:rsidR="00900358" w:rsidRDefault="00900358" w:rsidP="00900358">
      <w:pPr>
        <w:pStyle w:val="Tekstpodstawowywcity3"/>
        <w:spacing w:line="240" w:lineRule="auto"/>
        <w:ind w:firstLine="0"/>
        <w:rPr>
          <w:rFonts w:ascii="Verdana" w:hAnsi="Verdana"/>
          <w:b/>
          <w:color w:val="0070C0"/>
          <w:sz w:val="20"/>
        </w:rPr>
      </w:pPr>
    </w:p>
    <w:p w:rsidR="00900358" w:rsidRPr="005A0D37" w:rsidRDefault="00900358" w:rsidP="00900358">
      <w:pPr>
        <w:pStyle w:val="Tekstpodstawowywcity3"/>
        <w:spacing w:line="240" w:lineRule="auto"/>
        <w:ind w:firstLine="0"/>
        <w:rPr>
          <w:rFonts w:ascii="Verdana" w:hAnsi="Verdana"/>
          <w:b/>
          <w:color w:val="0070C0"/>
          <w:sz w:val="20"/>
        </w:rPr>
      </w:pPr>
      <w:r w:rsidRPr="005A0D37">
        <w:rPr>
          <w:rFonts w:ascii="Verdana" w:hAnsi="Verdana"/>
          <w:b/>
          <w:color w:val="0070C0"/>
          <w:sz w:val="20"/>
        </w:rPr>
        <w:lastRenderedPageBreak/>
        <w:t xml:space="preserve">Wykonawca </w:t>
      </w:r>
      <w:r>
        <w:rPr>
          <w:rFonts w:ascii="Verdana" w:hAnsi="Verdana"/>
          <w:b/>
          <w:color w:val="0070C0"/>
          <w:sz w:val="20"/>
        </w:rPr>
        <w:t>II</w:t>
      </w:r>
      <w:r w:rsidRPr="005A0D37">
        <w:rPr>
          <w:rFonts w:ascii="Verdana" w:hAnsi="Verdana"/>
          <w:b/>
          <w:color w:val="0070C0"/>
          <w:sz w:val="20"/>
        </w:rPr>
        <w:t>I</w:t>
      </w:r>
    </w:p>
    <w:p w:rsidR="00525038" w:rsidRDefault="00525038">
      <w:pPr>
        <w:pStyle w:val="Tekstpodstawowywcity3"/>
        <w:spacing w:line="240" w:lineRule="auto"/>
        <w:ind w:firstLine="0"/>
        <w:rPr>
          <w:rFonts w:ascii="Verdana" w:hAnsi="Verdana"/>
          <w:sz w:val="20"/>
        </w:rPr>
      </w:pPr>
    </w:p>
    <w:p w:rsidR="00EB721C" w:rsidRPr="00EB721C" w:rsidRDefault="00EB721C" w:rsidP="00EB721C">
      <w:pPr>
        <w:numPr>
          <w:ilvl w:val="0"/>
          <w:numId w:val="2"/>
        </w:numPr>
        <w:suppressAutoHyphens/>
        <w:ind w:left="360"/>
        <w:jc w:val="both"/>
        <w:rPr>
          <w:rFonts w:ascii="Verdana" w:hAnsi="Verdana"/>
          <w:b/>
          <w:iCs/>
        </w:rPr>
      </w:pPr>
      <w:r w:rsidRPr="00EB721C">
        <w:rPr>
          <w:rFonts w:ascii="Verdana" w:hAnsi="Verdana"/>
          <w:b/>
          <w:iCs/>
        </w:rPr>
        <w:t xml:space="preserve">Dotyczy opisu Serwera (typ 1) </w:t>
      </w:r>
    </w:p>
    <w:p w:rsidR="00EB721C" w:rsidRPr="00EB721C" w:rsidRDefault="00EB721C" w:rsidP="00EB721C">
      <w:pPr>
        <w:suppressAutoHyphens/>
        <w:ind w:left="360"/>
        <w:jc w:val="both"/>
        <w:rPr>
          <w:rFonts w:ascii="Verdana" w:hAnsi="Verdana"/>
          <w:iCs/>
        </w:rPr>
      </w:pPr>
      <w:r w:rsidRPr="00EB721C">
        <w:rPr>
          <w:rFonts w:ascii="Verdana" w:hAnsi="Verdana"/>
          <w:iCs/>
        </w:rPr>
        <w:t>Opis zawiera w pkt. 3 wymaganie "zainstalowane dwa procesory co najmniej 12-rdzeniowe" podczas gdy w pkt. 14 opisu tego serwera: Przykładowe produkty spełniające powyższe wymagania: (...) (1x Intel Xeon Gold 6146)</w:t>
      </w:r>
    </w:p>
    <w:p w:rsidR="00EB721C" w:rsidRPr="00EB721C" w:rsidRDefault="00EB721C" w:rsidP="00EB721C">
      <w:pPr>
        <w:suppressAutoHyphens/>
        <w:jc w:val="both"/>
        <w:rPr>
          <w:rFonts w:ascii="Verdana" w:hAnsi="Verdana"/>
          <w:iCs/>
        </w:rPr>
      </w:pPr>
      <w:r w:rsidRPr="00EB721C">
        <w:rPr>
          <w:rFonts w:ascii="Verdana" w:hAnsi="Verdana"/>
          <w:iCs/>
        </w:rPr>
        <w:t>Ile zainstalowanych procesorów powinien posiadać serwer (typ 1)?</w:t>
      </w:r>
    </w:p>
    <w:p w:rsidR="00EB721C" w:rsidRPr="00EB721C" w:rsidRDefault="00EB721C" w:rsidP="00EB721C">
      <w:pPr>
        <w:suppressAutoHyphens/>
        <w:jc w:val="both"/>
        <w:rPr>
          <w:rFonts w:ascii="Verdana" w:hAnsi="Verdana"/>
          <w:iCs/>
        </w:rPr>
      </w:pPr>
    </w:p>
    <w:p w:rsidR="00EB721C" w:rsidRPr="00EB721C" w:rsidRDefault="00EB721C" w:rsidP="00EB721C">
      <w:pPr>
        <w:numPr>
          <w:ilvl w:val="0"/>
          <w:numId w:val="2"/>
        </w:numPr>
        <w:suppressAutoHyphens/>
        <w:ind w:left="360"/>
        <w:jc w:val="both"/>
        <w:rPr>
          <w:rFonts w:ascii="Verdana" w:hAnsi="Verdana"/>
          <w:b/>
          <w:iCs/>
        </w:rPr>
      </w:pPr>
      <w:r w:rsidRPr="00EB721C">
        <w:rPr>
          <w:rFonts w:ascii="Verdana" w:hAnsi="Verdana"/>
          <w:b/>
          <w:iCs/>
        </w:rPr>
        <w:t xml:space="preserve">Dotyczy opisu Serwera (typ 1) oraz opisu Serwera (typ 2) </w:t>
      </w:r>
    </w:p>
    <w:p w:rsidR="00EB721C" w:rsidRPr="00EB721C" w:rsidRDefault="00EB721C" w:rsidP="00EB721C">
      <w:pPr>
        <w:suppressAutoHyphens/>
        <w:ind w:left="360"/>
        <w:jc w:val="both"/>
        <w:rPr>
          <w:rFonts w:ascii="Verdana" w:hAnsi="Verdana"/>
          <w:iCs/>
        </w:rPr>
      </w:pPr>
      <w:r w:rsidRPr="00EB721C">
        <w:rPr>
          <w:rFonts w:ascii="Verdana" w:hAnsi="Verdana"/>
          <w:iCs/>
        </w:rPr>
        <w:t>Opis serwera (typ 1) w pkt. 12 oraz serwera (typ 2) w pkt. 11 zawiera wymaganie dostarczenia kabli DAC.</w:t>
      </w:r>
    </w:p>
    <w:p w:rsidR="00EB721C" w:rsidRPr="00EB721C" w:rsidRDefault="00EB721C" w:rsidP="00EB721C">
      <w:pPr>
        <w:suppressAutoHyphens/>
        <w:ind w:left="360"/>
        <w:jc w:val="both"/>
        <w:rPr>
          <w:rFonts w:ascii="Verdana" w:hAnsi="Verdana"/>
          <w:iCs/>
        </w:rPr>
      </w:pPr>
      <w:r w:rsidRPr="00EB721C">
        <w:rPr>
          <w:rFonts w:ascii="Verdana" w:hAnsi="Verdana"/>
          <w:iCs/>
        </w:rPr>
        <w:t>Jednocześnie opis okablowania sieciowego zawiera informację, że pod określonymi warunkami dopuszcza się zastosowanie połączeń światłowodowych zamiast kabli typu DAC.</w:t>
      </w:r>
    </w:p>
    <w:p w:rsidR="00EB721C" w:rsidRPr="00EB721C" w:rsidRDefault="00EB721C" w:rsidP="00EB721C">
      <w:pPr>
        <w:suppressAutoHyphens/>
        <w:jc w:val="both"/>
        <w:rPr>
          <w:rFonts w:ascii="Verdana" w:hAnsi="Verdana"/>
          <w:iCs/>
        </w:rPr>
      </w:pPr>
      <w:r w:rsidRPr="00EB721C">
        <w:rPr>
          <w:rFonts w:ascii="Verdana" w:hAnsi="Verdana"/>
          <w:iCs/>
        </w:rPr>
        <w:t>Czy alternatywa wskazana w opisie okablowania sieciowego ma zastosowanie również do okablowania dostarczonego z serwerem, tj. dopuszcza się dostarczenie z serwerami kabli światłowodowych o długości odpowiadającej wskazanym kablom typu DAC, wraz z niezbędnymi wkładkami zapewniającymi prędkość transmisji nie gorszą niż wskazane kable typu DAC?</w:t>
      </w:r>
    </w:p>
    <w:p w:rsidR="00EB721C" w:rsidRPr="00EB721C" w:rsidRDefault="00EB721C" w:rsidP="00EB721C">
      <w:pPr>
        <w:suppressAutoHyphens/>
        <w:jc w:val="both"/>
        <w:rPr>
          <w:rFonts w:ascii="Verdana" w:hAnsi="Verdana"/>
          <w:iCs/>
        </w:rPr>
      </w:pPr>
    </w:p>
    <w:p w:rsidR="00EB721C" w:rsidRPr="00EB721C" w:rsidRDefault="00EB721C" w:rsidP="00EB721C">
      <w:pPr>
        <w:numPr>
          <w:ilvl w:val="0"/>
          <w:numId w:val="2"/>
        </w:numPr>
        <w:suppressAutoHyphens/>
        <w:ind w:left="360"/>
        <w:jc w:val="both"/>
        <w:rPr>
          <w:rFonts w:ascii="Verdana" w:hAnsi="Verdana"/>
          <w:b/>
          <w:iCs/>
        </w:rPr>
      </w:pPr>
      <w:r w:rsidRPr="00EB721C">
        <w:rPr>
          <w:rFonts w:ascii="Verdana" w:hAnsi="Verdana"/>
          <w:b/>
          <w:iCs/>
        </w:rPr>
        <w:t xml:space="preserve">Dotyczy opisu Serwera (typ 1) oraz opisu Serwera (typ 2) </w:t>
      </w:r>
    </w:p>
    <w:p w:rsidR="00EB721C" w:rsidRPr="00EB721C" w:rsidRDefault="00EB721C" w:rsidP="00EB721C">
      <w:pPr>
        <w:suppressAutoHyphens/>
        <w:ind w:left="360"/>
        <w:jc w:val="both"/>
        <w:rPr>
          <w:rFonts w:ascii="Verdana" w:hAnsi="Verdana"/>
          <w:iCs/>
        </w:rPr>
      </w:pPr>
      <w:r w:rsidRPr="00EB721C">
        <w:rPr>
          <w:rFonts w:ascii="Verdana" w:hAnsi="Verdana"/>
          <w:iCs/>
        </w:rPr>
        <w:t>Opis serwera (typ 1) w pkt. 12 oraz serwera (typ 2) w pkt. 11 zawiera wymaganie dostarczenia kabli DAC o długości 1,5 m</w:t>
      </w:r>
    </w:p>
    <w:p w:rsidR="00EB721C" w:rsidRPr="00EB721C" w:rsidRDefault="00EB721C" w:rsidP="00EB721C">
      <w:pPr>
        <w:suppressAutoHyphens/>
        <w:jc w:val="both"/>
        <w:rPr>
          <w:rFonts w:ascii="Verdana" w:hAnsi="Verdana"/>
          <w:iCs/>
        </w:rPr>
      </w:pPr>
      <w:r w:rsidRPr="00EB721C">
        <w:rPr>
          <w:rFonts w:ascii="Verdana" w:hAnsi="Verdana"/>
          <w:iCs/>
        </w:rPr>
        <w:t>Czy Zamawiający dopuści kable długości 3 m?</w:t>
      </w:r>
    </w:p>
    <w:p w:rsidR="00EB721C" w:rsidRPr="00EB721C" w:rsidRDefault="00EB721C" w:rsidP="00EB721C">
      <w:pPr>
        <w:suppressAutoHyphens/>
        <w:jc w:val="both"/>
        <w:rPr>
          <w:rFonts w:ascii="Verdana" w:hAnsi="Verdana"/>
          <w:iCs/>
        </w:rPr>
      </w:pPr>
    </w:p>
    <w:p w:rsidR="00EB721C" w:rsidRPr="00EB721C" w:rsidRDefault="00EB721C" w:rsidP="00EB721C">
      <w:pPr>
        <w:numPr>
          <w:ilvl w:val="0"/>
          <w:numId w:val="2"/>
        </w:numPr>
        <w:suppressAutoHyphens/>
        <w:ind w:left="360"/>
        <w:jc w:val="both"/>
        <w:rPr>
          <w:rFonts w:ascii="Verdana" w:hAnsi="Verdana"/>
          <w:b/>
          <w:iCs/>
        </w:rPr>
      </w:pPr>
      <w:r w:rsidRPr="00EB721C">
        <w:rPr>
          <w:rFonts w:ascii="Verdana" w:hAnsi="Verdana"/>
          <w:b/>
          <w:iCs/>
        </w:rPr>
        <w:t>Dotyczy opisu przełącznika sieciowego (typ 1) w pkt. 13 oraz przełącznika sieciowego (typ 2) w pkt. 12</w:t>
      </w:r>
    </w:p>
    <w:p w:rsidR="00EB721C" w:rsidRPr="00EB721C" w:rsidRDefault="00EB721C" w:rsidP="00EB721C">
      <w:pPr>
        <w:suppressAutoHyphens/>
        <w:ind w:left="360"/>
        <w:jc w:val="both"/>
        <w:rPr>
          <w:rFonts w:ascii="Verdana" w:hAnsi="Verdana"/>
          <w:iCs/>
        </w:rPr>
      </w:pPr>
      <w:r w:rsidRPr="00EB721C">
        <w:rPr>
          <w:rFonts w:ascii="Verdana" w:hAnsi="Verdana"/>
          <w:iCs/>
        </w:rPr>
        <w:t>Opis zawiera wymaganie "Moduły te powinny być kompatybilne z oferowanym serwerem lub certyfikowane do współpracy z serwerem"</w:t>
      </w:r>
    </w:p>
    <w:p w:rsidR="00EB721C" w:rsidRPr="00EB721C" w:rsidRDefault="00EB721C" w:rsidP="00EB721C">
      <w:pPr>
        <w:suppressAutoHyphens/>
        <w:jc w:val="both"/>
        <w:rPr>
          <w:rFonts w:ascii="Verdana" w:hAnsi="Verdana"/>
          <w:iCs/>
        </w:rPr>
      </w:pPr>
      <w:r w:rsidRPr="00EB721C">
        <w:rPr>
          <w:rFonts w:ascii="Verdana" w:hAnsi="Verdana"/>
          <w:iCs/>
        </w:rPr>
        <w:t>Czy jest to błędne sformułowanie i chodzi o zgodność modułów z przełącznikiem sieciowym?</w:t>
      </w:r>
    </w:p>
    <w:p w:rsidR="00EB721C" w:rsidRPr="00EB721C" w:rsidRDefault="00EB721C" w:rsidP="00EB721C">
      <w:pPr>
        <w:numPr>
          <w:ilvl w:val="0"/>
          <w:numId w:val="2"/>
        </w:numPr>
        <w:suppressAutoHyphens/>
        <w:ind w:left="360"/>
        <w:jc w:val="both"/>
        <w:rPr>
          <w:rFonts w:ascii="Verdana" w:hAnsi="Verdana"/>
          <w:b/>
          <w:iCs/>
        </w:rPr>
      </w:pPr>
      <w:r w:rsidRPr="00EB721C">
        <w:rPr>
          <w:rFonts w:ascii="Verdana" w:hAnsi="Verdana"/>
          <w:b/>
          <w:iCs/>
        </w:rPr>
        <w:t>Dotyczy opisu przełącznika sieciowego (typ 1) w pkt. 13 oraz przełącznika sieciowego (typ 2) w pkt. 12</w:t>
      </w:r>
    </w:p>
    <w:p w:rsidR="00EB721C" w:rsidRPr="00EB721C" w:rsidRDefault="00EB721C" w:rsidP="00EB721C">
      <w:pPr>
        <w:suppressAutoHyphens/>
        <w:ind w:left="360"/>
        <w:jc w:val="both"/>
        <w:rPr>
          <w:rFonts w:ascii="Verdana" w:hAnsi="Verdana"/>
          <w:iCs/>
        </w:rPr>
      </w:pPr>
      <w:r w:rsidRPr="00EB721C">
        <w:rPr>
          <w:rFonts w:ascii="Verdana" w:hAnsi="Verdana"/>
          <w:iCs/>
        </w:rPr>
        <w:t>Opis zawiera wymaganie: „zarządzanie urządzeniem przez HTTP (np. REST API), SNMP i SSH”</w:t>
      </w:r>
    </w:p>
    <w:p w:rsidR="00EB721C" w:rsidRPr="00EB721C" w:rsidRDefault="00EB721C" w:rsidP="00EB721C">
      <w:pPr>
        <w:suppressAutoHyphens/>
        <w:jc w:val="both"/>
        <w:rPr>
          <w:rFonts w:ascii="Verdana" w:hAnsi="Verdana"/>
          <w:iCs/>
        </w:rPr>
      </w:pPr>
      <w:r w:rsidRPr="00EB721C">
        <w:rPr>
          <w:rFonts w:ascii="Verdana" w:hAnsi="Verdana"/>
          <w:iCs/>
        </w:rPr>
        <w:t>Czy zamawiający dopuści urządzenia nie wspierające zarządzania przez HTTP (np. REST API) przy założeniu że graficzną konsolę konfiguracji przełącznika HTTP ze wsparciem REST API oferuje system zarządzania, który jest częścią oferty?</w:t>
      </w:r>
    </w:p>
    <w:p w:rsidR="00EB721C" w:rsidRPr="00EB721C" w:rsidRDefault="00EB721C" w:rsidP="00EB721C">
      <w:pPr>
        <w:suppressAutoHyphens/>
        <w:jc w:val="both"/>
        <w:rPr>
          <w:rFonts w:ascii="Verdana" w:hAnsi="Verdana"/>
          <w:iCs/>
        </w:rPr>
      </w:pPr>
    </w:p>
    <w:p w:rsidR="00EB721C" w:rsidRPr="00EB721C" w:rsidRDefault="00EB721C" w:rsidP="00EB721C">
      <w:pPr>
        <w:numPr>
          <w:ilvl w:val="0"/>
          <w:numId w:val="2"/>
        </w:numPr>
        <w:suppressAutoHyphens/>
        <w:ind w:left="360"/>
        <w:jc w:val="both"/>
        <w:rPr>
          <w:rFonts w:ascii="Verdana" w:hAnsi="Verdana"/>
          <w:b/>
          <w:iCs/>
        </w:rPr>
      </w:pPr>
      <w:r w:rsidRPr="00EB721C">
        <w:rPr>
          <w:rFonts w:ascii="Verdana" w:hAnsi="Verdana"/>
          <w:b/>
          <w:iCs/>
        </w:rPr>
        <w:t>Dotyczy opisu przełącznika sieciowego (typ 2) w pkt. 9</w:t>
      </w:r>
    </w:p>
    <w:p w:rsidR="00EB721C" w:rsidRPr="00EB721C" w:rsidRDefault="00EB721C" w:rsidP="00EB721C">
      <w:pPr>
        <w:suppressAutoHyphens/>
        <w:ind w:left="360"/>
        <w:jc w:val="both"/>
        <w:rPr>
          <w:rFonts w:ascii="Verdana" w:hAnsi="Verdana"/>
          <w:iCs/>
        </w:rPr>
      </w:pPr>
      <w:r w:rsidRPr="00EB721C">
        <w:rPr>
          <w:rFonts w:ascii="Verdana" w:hAnsi="Verdana"/>
          <w:iCs/>
        </w:rPr>
        <w:t>Opis zawiera wymaganie: „zarządzanie urządzeniem przez HTTPS, SNMP i SSH (linia komend CLI)”</w:t>
      </w:r>
    </w:p>
    <w:p w:rsidR="00EB721C" w:rsidRPr="00EB721C" w:rsidRDefault="00EB721C" w:rsidP="00EB721C">
      <w:pPr>
        <w:suppressAutoHyphens/>
        <w:jc w:val="both"/>
        <w:rPr>
          <w:rFonts w:ascii="Verdana" w:hAnsi="Verdana"/>
          <w:iCs/>
        </w:rPr>
      </w:pPr>
      <w:r w:rsidRPr="00EB721C">
        <w:rPr>
          <w:rFonts w:ascii="Verdana" w:hAnsi="Verdana"/>
          <w:iCs/>
        </w:rPr>
        <w:t>Czy zamawiający dopuści urządzenia nie wspierające zarządzania przez HTTPS przy założeniu że graficzną konsolę konfiguracji przełącznika HTTPS ze wsparciem REST API oferuje system zarządzania, który jest częścią oferty?</w:t>
      </w:r>
    </w:p>
    <w:p w:rsidR="00EB721C" w:rsidRPr="00EB721C" w:rsidRDefault="00EB721C" w:rsidP="00EB721C">
      <w:pPr>
        <w:suppressAutoHyphens/>
        <w:jc w:val="both"/>
        <w:rPr>
          <w:rFonts w:ascii="Verdana" w:hAnsi="Verdana"/>
          <w:iCs/>
        </w:rPr>
      </w:pPr>
    </w:p>
    <w:p w:rsidR="00EB721C" w:rsidRPr="00EB721C" w:rsidRDefault="00EB721C" w:rsidP="00EB721C">
      <w:pPr>
        <w:numPr>
          <w:ilvl w:val="0"/>
          <w:numId w:val="2"/>
        </w:numPr>
        <w:suppressAutoHyphens/>
        <w:ind w:left="360"/>
        <w:jc w:val="both"/>
        <w:rPr>
          <w:rFonts w:ascii="Verdana" w:hAnsi="Verdana"/>
          <w:b/>
          <w:iCs/>
        </w:rPr>
      </w:pPr>
      <w:r w:rsidRPr="00EB721C">
        <w:rPr>
          <w:rFonts w:ascii="Verdana" w:hAnsi="Verdana"/>
          <w:b/>
          <w:iCs/>
        </w:rPr>
        <w:t>Dotyczy opisu przełącznika sieciowego (typ 2) w pkt. 11</w:t>
      </w:r>
    </w:p>
    <w:p w:rsidR="00EB721C" w:rsidRPr="00EB721C" w:rsidRDefault="00EB721C" w:rsidP="00EB721C">
      <w:pPr>
        <w:suppressAutoHyphens/>
        <w:ind w:left="360"/>
        <w:jc w:val="both"/>
        <w:rPr>
          <w:rFonts w:ascii="Verdana" w:hAnsi="Verdana"/>
          <w:iCs/>
        </w:rPr>
      </w:pPr>
      <w:r w:rsidRPr="00EB721C">
        <w:rPr>
          <w:rFonts w:ascii="Verdana" w:hAnsi="Verdana"/>
          <w:iCs/>
        </w:rPr>
        <w:t>Opis zawiera wymaganie: „Obsługa protokołów IEEE 802.1ab LLDP oraz LLDP-MED”</w:t>
      </w:r>
    </w:p>
    <w:p w:rsidR="00EB721C" w:rsidRPr="00EB721C" w:rsidRDefault="00EB721C" w:rsidP="00EB721C">
      <w:pPr>
        <w:suppressAutoHyphens/>
        <w:jc w:val="both"/>
        <w:rPr>
          <w:rFonts w:ascii="Verdana" w:hAnsi="Verdana"/>
          <w:iCs/>
        </w:rPr>
      </w:pPr>
      <w:r w:rsidRPr="00EB721C">
        <w:rPr>
          <w:rFonts w:ascii="Verdana" w:hAnsi="Verdana"/>
          <w:iCs/>
        </w:rPr>
        <w:lastRenderedPageBreak/>
        <w:t>Czy zamawiający dopuści urządzenia nie obsługujące LLDP MED?</w:t>
      </w:r>
    </w:p>
    <w:p w:rsidR="00EB721C" w:rsidRPr="00EB721C" w:rsidRDefault="00EB721C" w:rsidP="00EB721C">
      <w:pPr>
        <w:suppressAutoHyphens/>
        <w:jc w:val="both"/>
        <w:rPr>
          <w:rFonts w:ascii="Verdana" w:hAnsi="Verdana"/>
          <w:iCs/>
        </w:rPr>
      </w:pPr>
    </w:p>
    <w:p w:rsidR="00EB721C" w:rsidRPr="00EB721C" w:rsidRDefault="00EB721C" w:rsidP="00EB721C">
      <w:pPr>
        <w:numPr>
          <w:ilvl w:val="0"/>
          <w:numId w:val="2"/>
        </w:numPr>
        <w:suppressAutoHyphens/>
        <w:ind w:left="360"/>
        <w:jc w:val="both"/>
        <w:rPr>
          <w:rFonts w:ascii="Verdana" w:hAnsi="Verdana"/>
          <w:b/>
          <w:iCs/>
        </w:rPr>
      </w:pPr>
      <w:r w:rsidRPr="00EB721C">
        <w:rPr>
          <w:rFonts w:ascii="Verdana" w:hAnsi="Verdana"/>
          <w:b/>
          <w:iCs/>
        </w:rPr>
        <w:t>Dotyczy opis serwera pamięci masowej w pkt. 5</w:t>
      </w:r>
    </w:p>
    <w:p w:rsidR="00EB721C" w:rsidRPr="00EB721C" w:rsidRDefault="00EB721C" w:rsidP="00EB721C">
      <w:pPr>
        <w:suppressAutoHyphens/>
        <w:ind w:left="360"/>
        <w:jc w:val="both"/>
        <w:rPr>
          <w:rFonts w:ascii="Verdana" w:hAnsi="Verdana"/>
          <w:iCs/>
        </w:rPr>
      </w:pPr>
      <w:r w:rsidRPr="00EB721C">
        <w:rPr>
          <w:rFonts w:ascii="Verdana" w:hAnsi="Verdana"/>
          <w:iCs/>
        </w:rPr>
        <w:t>Opis zawiera wymaganie: "</w:t>
      </w:r>
      <w:r w:rsidRPr="00EB721C">
        <w:rPr>
          <w:rFonts w:ascii="Verdana" w:hAnsi="Verdana"/>
        </w:rPr>
        <w:t xml:space="preserve"> </w:t>
      </w:r>
      <w:r w:rsidRPr="00EB721C">
        <w:rPr>
          <w:rFonts w:ascii="Verdana" w:hAnsi="Verdana"/>
          <w:iCs/>
        </w:rPr>
        <w:t>Musi być wyposażony w co najmniej 64 GB pamięci cache…”</w:t>
      </w:r>
    </w:p>
    <w:p w:rsidR="00EB721C" w:rsidRPr="00EB721C" w:rsidRDefault="00EB721C" w:rsidP="00EB721C">
      <w:pPr>
        <w:suppressAutoHyphens/>
        <w:jc w:val="both"/>
        <w:rPr>
          <w:rFonts w:ascii="Verdana" w:hAnsi="Verdana"/>
          <w:iCs/>
        </w:rPr>
      </w:pPr>
      <w:r w:rsidRPr="00EB721C">
        <w:rPr>
          <w:rFonts w:ascii="Verdana" w:hAnsi="Verdana"/>
          <w:iCs/>
        </w:rPr>
        <w:t>Czy Zamawiający wymaga, aby każdy z kontrolerów miał co najmniej 64 GB pamięci cache, czy łącznie 64 GB dla dwóch kontrolerów?</w:t>
      </w:r>
    </w:p>
    <w:p w:rsidR="00EB721C" w:rsidRPr="00EB721C" w:rsidRDefault="00EB721C" w:rsidP="00EB721C">
      <w:pPr>
        <w:numPr>
          <w:ilvl w:val="0"/>
          <w:numId w:val="2"/>
        </w:numPr>
        <w:suppressAutoHyphens/>
        <w:ind w:left="360"/>
        <w:jc w:val="both"/>
        <w:rPr>
          <w:rFonts w:ascii="Verdana" w:hAnsi="Verdana"/>
          <w:b/>
          <w:iCs/>
        </w:rPr>
      </w:pPr>
      <w:r w:rsidRPr="00EB721C">
        <w:rPr>
          <w:rFonts w:ascii="Verdana" w:hAnsi="Verdana"/>
          <w:b/>
          <w:iCs/>
        </w:rPr>
        <w:t>Dotyczy opis serwera pamięci masowej w pkt. 9</w:t>
      </w:r>
    </w:p>
    <w:p w:rsidR="00EB721C" w:rsidRPr="00EB721C" w:rsidRDefault="00EB721C" w:rsidP="00EB721C">
      <w:pPr>
        <w:suppressAutoHyphens/>
        <w:ind w:left="360"/>
        <w:jc w:val="both"/>
        <w:rPr>
          <w:rFonts w:ascii="Verdana" w:hAnsi="Verdana"/>
          <w:iCs/>
        </w:rPr>
      </w:pPr>
      <w:r w:rsidRPr="00EB721C">
        <w:rPr>
          <w:rFonts w:ascii="Verdana" w:hAnsi="Verdana"/>
          <w:iCs/>
        </w:rPr>
        <w:t xml:space="preserve">Opis zawiera wymaganie: "Obsługa protokołów dostępu blokowego </w:t>
      </w:r>
      <w:proofErr w:type="spellStart"/>
      <w:r w:rsidRPr="00EB721C">
        <w:rPr>
          <w:rFonts w:ascii="Verdana" w:hAnsi="Verdana"/>
          <w:iCs/>
        </w:rPr>
        <w:t>iSCSI</w:t>
      </w:r>
      <w:proofErr w:type="spellEnd"/>
      <w:r w:rsidRPr="00EB721C">
        <w:rPr>
          <w:rFonts w:ascii="Verdana" w:hAnsi="Verdana"/>
          <w:iCs/>
        </w:rPr>
        <w:t xml:space="preserve"> i </w:t>
      </w:r>
      <w:proofErr w:type="spellStart"/>
      <w:r w:rsidRPr="00EB721C">
        <w:rPr>
          <w:rFonts w:ascii="Verdana" w:hAnsi="Verdana"/>
          <w:iCs/>
        </w:rPr>
        <w:t>FibreChannel</w:t>
      </w:r>
      <w:proofErr w:type="spellEnd"/>
      <w:r w:rsidRPr="00EB721C">
        <w:rPr>
          <w:rFonts w:ascii="Verdana" w:hAnsi="Verdana"/>
          <w:iCs/>
        </w:rPr>
        <w:t>"</w:t>
      </w:r>
    </w:p>
    <w:p w:rsidR="00EB721C" w:rsidRPr="00EB721C" w:rsidRDefault="00EB721C" w:rsidP="00EB721C">
      <w:pPr>
        <w:suppressAutoHyphens/>
        <w:ind w:left="360"/>
        <w:jc w:val="both"/>
        <w:rPr>
          <w:rFonts w:ascii="Verdana" w:hAnsi="Verdana"/>
          <w:iCs/>
        </w:rPr>
      </w:pPr>
      <w:r w:rsidRPr="00EB721C">
        <w:rPr>
          <w:rFonts w:ascii="Verdana" w:hAnsi="Verdana"/>
          <w:iCs/>
        </w:rPr>
        <w:t>Jednocześnie wymagania dotyczące licencji i rozszerzeń stanowią że: "Jeśli oferowane komponenty obsługują opisaną w specyfikacji funkcję, ale wymaga ona wykupienia dodatkowych komponentów lub licencji, należy w ofercie uwzględnić ich dostarczenie"</w:t>
      </w:r>
    </w:p>
    <w:p w:rsidR="00EB721C" w:rsidRPr="00EB721C" w:rsidRDefault="00EB721C" w:rsidP="00EB721C">
      <w:pPr>
        <w:suppressAutoHyphens/>
        <w:jc w:val="both"/>
        <w:rPr>
          <w:rFonts w:ascii="Verdana" w:hAnsi="Verdana"/>
          <w:iCs/>
        </w:rPr>
      </w:pPr>
      <w:r w:rsidRPr="00EB721C">
        <w:rPr>
          <w:rFonts w:ascii="Verdana" w:hAnsi="Verdana"/>
          <w:iCs/>
        </w:rPr>
        <w:t xml:space="preserve">Obsługa protokołu </w:t>
      </w:r>
      <w:proofErr w:type="spellStart"/>
      <w:r w:rsidRPr="00EB721C">
        <w:rPr>
          <w:rFonts w:ascii="Verdana" w:hAnsi="Verdana"/>
          <w:iCs/>
        </w:rPr>
        <w:t>FibreChannel</w:t>
      </w:r>
      <w:proofErr w:type="spellEnd"/>
      <w:r w:rsidRPr="00EB721C">
        <w:rPr>
          <w:rFonts w:ascii="Verdana" w:hAnsi="Verdana"/>
          <w:iCs/>
        </w:rPr>
        <w:t xml:space="preserve"> wiąże się zwykle z wykupieniem dodatkowej licencji, jednakże opis zamówienia wskazuje na to, że Zamawiający projektuje infrastrukturę bazującą na protokole </w:t>
      </w:r>
      <w:proofErr w:type="spellStart"/>
      <w:r w:rsidRPr="00EB721C">
        <w:rPr>
          <w:rFonts w:ascii="Verdana" w:hAnsi="Verdana"/>
          <w:iCs/>
        </w:rPr>
        <w:t>iSCSI</w:t>
      </w:r>
      <w:proofErr w:type="spellEnd"/>
      <w:r w:rsidRPr="00EB721C">
        <w:rPr>
          <w:rFonts w:ascii="Verdana" w:hAnsi="Verdana"/>
          <w:iCs/>
        </w:rPr>
        <w:t xml:space="preserve"> i nie będzie w związku z tym wykorzystywał protokołu </w:t>
      </w:r>
      <w:proofErr w:type="spellStart"/>
      <w:r w:rsidRPr="00EB721C">
        <w:rPr>
          <w:rFonts w:ascii="Verdana" w:hAnsi="Verdana"/>
          <w:iCs/>
        </w:rPr>
        <w:t>FibreChannel</w:t>
      </w:r>
      <w:proofErr w:type="spellEnd"/>
      <w:r w:rsidRPr="00EB721C">
        <w:rPr>
          <w:rFonts w:ascii="Verdana" w:hAnsi="Verdana"/>
          <w:iCs/>
        </w:rPr>
        <w:t xml:space="preserve">. Czy dostarczenie licencji na obsługę protokołu </w:t>
      </w:r>
      <w:proofErr w:type="spellStart"/>
      <w:r w:rsidRPr="00EB721C">
        <w:rPr>
          <w:rFonts w:ascii="Verdana" w:hAnsi="Verdana"/>
          <w:iCs/>
        </w:rPr>
        <w:t>FibreChannel</w:t>
      </w:r>
      <w:proofErr w:type="spellEnd"/>
      <w:r w:rsidRPr="00EB721C">
        <w:rPr>
          <w:rFonts w:ascii="Verdana" w:hAnsi="Verdana"/>
          <w:iCs/>
        </w:rPr>
        <w:t xml:space="preserve"> jest w związku z tym wymagane?</w:t>
      </w:r>
    </w:p>
    <w:p w:rsidR="00EB721C" w:rsidRPr="00EB721C" w:rsidRDefault="00EB721C" w:rsidP="00EB721C">
      <w:pPr>
        <w:suppressAutoHyphens/>
        <w:jc w:val="both"/>
        <w:rPr>
          <w:rFonts w:ascii="Verdana" w:hAnsi="Verdana"/>
          <w:iCs/>
        </w:rPr>
      </w:pPr>
    </w:p>
    <w:p w:rsidR="00EB721C" w:rsidRPr="00EB721C" w:rsidRDefault="00EB721C" w:rsidP="00EB721C">
      <w:pPr>
        <w:numPr>
          <w:ilvl w:val="0"/>
          <w:numId w:val="2"/>
        </w:numPr>
        <w:suppressAutoHyphens/>
        <w:ind w:left="426"/>
        <w:jc w:val="both"/>
        <w:rPr>
          <w:rFonts w:ascii="Verdana" w:hAnsi="Verdana"/>
          <w:b/>
          <w:iCs/>
        </w:rPr>
      </w:pPr>
      <w:r w:rsidRPr="00EB721C">
        <w:rPr>
          <w:rFonts w:ascii="Verdana" w:hAnsi="Verdana"/>
          <w:b/>
          <w:iCs/>
        </w:rPr>
        <w:t>Dotyczy opisu Serwera kopii zapasowych w pkt. 5</w:t>
      </w:r>
    </w:p>
    <w:p w:rsidR="00EB721C" w:rsidRPr="00EB721C" w:rsidRDefault="00EB721C" w:rsidP="00EB721C">
      <w:pPr>
        <w:suppressAutoHyphens/>
        <w:ind w:left="426"/>
        <w:jc w:val="both"/>
        <w:rPr>
          <w:rFonts w:ascii="Verdana" w:hAnsi="Verdana"/>
          <w:iCs/>
        </w:rPr>
      </w:pPr>
      <w:r w:rsidRPr="00EB721C">
        <w:rPr>
          <w:rFonts w:ascii="Verdana" w:hAnsi="Verdana"/>
          <w:iCs/>
        </w:rPr>
        <w:t>Opis zawiera wymaganie: „backup/odtwarzanie wybranych katalogów z poszczególnych maszyn wirtualnych pracujących pod systemem operacyjnym z rodziny Windows oraz Linux”</w:t>
      </w:r>
    </w:p>
    <w:p w:rsidR="00EB721C" w:rsidRPr="00EB721C" w:rsidRDefault="00EB721C" w:rsidP="00EB721C">
      <w:pPr>
        <w:suppressAutoHyphens/>
        <w:ind w:left="66"/>
        <w:jc w:val="both"/>
        <w:rPr>
          <w:rFonts w:ascii="Verdana" w:hAnsi="Verdana"/>
          <w:iCs/>
        </w:rPr>
      </w:pPr>
      <w:r w:rsidRPr="00EB721C">
        <w:rPr>
          <w:rFonts w:ascii="Verdana" w:hAnsi="Verdana"/>
          <w:iCs/>
        </w:rPr>
        <w:t xml:space="preserve">Czy zamawiający dopuści rozwiązanie w którym backup </w:t>
      </w:r>
      <w:proofErr w:type="spellStart"/>
      <w:r w:rsidRPr="00EB721C">
        <w:rPr>
          <w:rFonts w:ascii="Verdana" w:hAnsi="Verdana"/>
          <w:iCs/>
        </w:rPr>
        <w:t>granularny</w:t>
      </w:r>
      <w:proofErr w:type="spellEnd"/>
      <w:r w:rsidRPr="00EB721C">
        <w:rPr>
          <w:rFonts w:ascii="Verdana" w:hAnsi="Verdana"/>
          <w:iCs/>
        </w:rPr>
        <w:t xml:space="preserve"> możliwy jest tylko dla maszyn wirtualnych windowsowych z systemem plików NTFS?</w:t>
      </w:r>
    </w:p>
    <w:p w:rsidR="00EB721C" w:rsidRPr="00EB721C" w:rsidRDefault="00EB721C" w:rsidP="00EB721C">
      <w:pPr>
        <w:suppressAutoHyphens/>
        <w:ind w:left="66"/>
        <w:jc w:val="both"/>
        <w:rPr>
          <w:rFonts w:ascii="Verdana" w:hAnsi="Verdana"/>
          <w:iCs/>
        </w:rPr>
      </w:pPr>
    </w:p>
    <w:p w:rsidR="00EB721C" w:rsidRPr="00EB721C" w:rsidRDefault="00EB721C" w:rsidP="00EB721C">
      <w:pPr>
        <w:numPr>
          <w:ilvl w:val="0"/>
          <w:numId w:val="2"/>
        </w:numPr>
        <w:suppressAutoHyphens/>
        <w:ind w:left="426"/>
        <w:jc w:val="both"/>
        <w:rPr>
          <w:rFonts w:ascii="Verdana" w:hAnsi="Verdana"/>
          <w:b/>
          <w:iCs/>
        </w:rPr>
      </w:pPr>
      <w:r w:rsidRPr="00EB721C">
        <w:rPr>
          <w:rFonts w:ascii="Verdana" w:hAnsi="Verdana"/>
          <w:b/>
          <w:iCs/>
        </w:rPr>
        <w:t>Dotyczy opisu Serwera kopii zapasowych w pkt. 6</w:t>
      </w:r>
    </w:p>
    <w:p w:rsidR="00EB721C" w:rsidRPr="00EB721C" w:rsidRDefault="00EB721C" w:rsidP="00EB721C">
      <w:pPr>
        <w:suppressAutoHyphens/>
        <w:ind w:left="426"/>
        <w:jc w:val="both"/>
        <w:rPr>
          <w:rFonts w:ascii="Verdana" w:hAnsi="Verdana"/>
          <w:iCs/>
        </w:rPr>
      </w:pPr>
      <w:r w:rsidRPr="00EB721C">
        <w:rPr>
          <w:rFonts w:ascii="Verdana" w:hAnsi="Verdana"/>
          <w:iCs/>
        </w:rPr>
        <w:t>Opis zawiera wymaganie: „Oferowane rozwiązanie musi umożliwiać wykonywanie w trybie online kopii zapasowej bazy Oracle Database Standard Edition 2, która będzie uruchomiona w klastrze RAC na dostarczonych serwerach w ramach niniejszego postępowania opisanych jako “Serwer (typ 1) dla bazy danych wraz z oprogramowaniem do centralnego zarządzania”.</w:t>
      </w:r>
    </w:p>
    <w:p w:rsidR="00EB721C" w:rsidRPr="00EB721C" w:rsidRDefault="00EB721C" w:rsidP="00EB721C">
      <w:pPr>
        <w:suppressAutoHyphens/>
        <w:ind w:left="66"/>
        <w:jc w:val="both"/>
        <w:rPr>
          <w:rFonts w:ascii="Verdana" w:hAnsi="Verdana"/>
          <w:iCs/>
        </w:rPr>
      </w:pPr>
      <w:r w:rsidRPr="00EB721C">
        <w:rPr>
          <w:rFonts w:ascii="Verdana" w:hAnsi="Verdana"/>
          <w:iCs/>
        </w:rPr>
        <w:t>Czy Zamawiający dopuści rozwiązanie, które posiada natywną integrację dla backupów wykonywanych przez Oracle RMAN w taki sposób, że zadanie backupu jest konfigurowane z poziomu RMAN-a, a kopia zapasowa jest zapisywana na repozytorium oferowanego rozwiązania?</w:t>
      </w:r>
    </w:p>
    <w:p w:rsidR="00EB721C" w:rsidRPr="00EB721C" w:rsidRDefault="00EB721C" w:rsidP="00EB721C">
      <w:pPr>
        <w:suppressAutoHyphens/>
        <w:jc w:val="both"/>
        <w:rPr>
          <w:rFonts w:ascii="Verdana" w:hAnsi="Verdana"/>
          <w:b/>
          <w:iCs/>
        </w:rPr>
      </w:pPr>
    </w:p>
    <w:p w:rsidR="00EB721C" w:rsidRPr="00EB721C" w:rsidRDefault="00EB721C" w:rsidP="00EB721C">
      <w:pPr>
        <w:numPr>
          <w:ilvl w:val="0"/>
          <w:numId w:val="2"/>
        </w:numPr>
        <w:suppressAutoHyphens/>
        <w:ind w:left="426"/>
        <w:jc w:val="both"/>
        <w:rPr>
          <w:rFonts w:ascii="Verdana" w:hAnsi="Verdana"/>
          <w:b/>
          <w:iCs/>
        </w:rPr>
      </w:pPr>
      <w:r w:rsidRPr="00EB721C">
        <w:rPr>
          <w:rFonts w:ascii="Verdana" w:hAnsi="Verdana"/>
          <w:b/>
          <w:iCs/>
        </w:rPr>
        <w:t>Dotyczy opisu kryteriów, którymi Zamawiający będzie się kierował przy wyborze oferty, pkt. 15.1 i 15.2</w:t>
      </w:r>
    </w:p>
    <w:p w:rsidR="00EB721C" w:rsidRPr="00EB721C" w:rsidRDefault="00EB721C" w:rsidP="00EB721C">
      <w:pPr>
        <w:suppressAutoHyphens/>
        <w:ind w:left="426"/>
        <w:jc w:val="both"/>
        <w:rPr>
          <w:rFonts w:ascii="Verdana" w:hAnsi="Verdana"/>
          <w:iCs/>
        </w:rPr>
      </w:pPr>
      <w:r w:rsidRPr="00EB721C">
        <w:rPr>
          <w:rFonts w:ascii="Verdana" w:hAnsi="Verdana"/>
          <w:iCs/>
        </w:rPr>
        <w:t>Opisy zawierają w pkt. 7 sformułowanie: "Ujednolicone oprogramowanie zarządzające z kryterium 4 uwzględnia również serwery pamięci masowej"</w:t>
      </w:r>
    </w:p>
    <w:p w:rsidR="00EB721C" w:rsidRPr="00EB721C" w:rsidRDefault="00EB721C" w:rsidP="00EB721C">
      <w:pPr>
        <w:suppressAutoHyphens/>
        <w:jc w:val="both"/>
        <w:rPr>
          <w:rFonts w:ascii="Verdana" w:hAnsi="Verdana"/>
          <w:iCs/>
        </w:rPr>
      </w:pPr>
      <w:r w:rsidRPr="00EB721C">
        <w:rPr>
          <w:rFonts w:ascii="Verdana" w:hAnsi="Verdana"/>
          <w:iCs/>
        </w:rPr>
        <w:t>Kryterium 4 nie dotyczy oprogramowania zarządzającego, a zwiększenia liczby portów w przełączniku. Czy zamiast kryterium 4 chodzi o kryterium 6 (Ujednolicone oprogramowanie zarządzające serwerami i przełącznikami sieciowymi)?</w:t>
      </w:r>
    </w:p>
    <w:p w:rsidR="00525038" w:rsidRDefault="00525038">
      <w:pPr>
        <w:pStyle w:val="Tekstpodstawowywcity3"/>
        <w:spacing w:line="240" w:lineRule="auto"/>
        <w:ind w:firstLine="0"/>
        <w:rPr>
          <w:rFonts w:ascii="Verdana" w:hAnsi="Verdana"/>
          <w:sz w:val="20"/>
        </w:rPr>
      </w:pPr>
    </w:p>
    <w:p w:rsidR="00525038" w:rsidRDefault="00525038">
      <w:pPr>
        <w:pStyle w:val="Tekstpodstawowywcity3"/>
        <w:spacing w:line="240" w:lineRule="auto"/>
        <w:ind w:firstLine="0"/>
        <w:rPr>
          <w:rFonts w:ascii="Verdana" w:hAnsi="Verdana"/>
          <w:sz w:val="20"/>
        </w:rPr>
      </w:pPr>
    </w:p>
    <w:p w:rsidR="00525038" w:rsidRDefault="00525038">
      <w:pPr>
        <w:pStyle w:val="Tekstpodstawowywcity3"/>
        <w:spacing w:line="240" w:lineRule="auto"/>
        <w:ind w:firstLine="0"/>
        <w:rPr>
          <w:rFonts w:ascii="Verdana" w:hAnsi="Verdana"/>
          <w:sz w:val="20"/>
        </w:rPr>
      </w:pPr>
    </w:p>
    <w:p w:rsidR="003353E8" w:rsidRDefault="003353E8">
      <w:pPr>
        <w:pStyle w:val="Tekstpodstawowywcity3"/>
        <w:spacing w:line="240" w:lineRule="auto"/>
        <w:ind w:firstLine="0"/>
        <w:rPr>
          <w:rFonts w:ascii="Verdana" w:hAnsi="Verdana"/>
          <w:b/>
          <w:color w:val="0070C0"/>
          <w:sz w:val="20"/>
        </w:rPr>
      </w:pPr>
    </w:p>
    <w:p w:rsidR="00525038" w:rsidRDefault="00B12C66" w:rsidP="004F088C">
      <w:pPr>
        <w:pStyle w:val="Tekstpodstawowywcity3"/>
        <w:spacing w:line="240" w:lineRule="auto"/>
        <w:ind w:firstLine="0"/>
        <w:rPr>
          <w:rFonts w:ascii="Verdana" w:hAnsi="Verdana"/>
          <w:b/>
          <w:color w:val="0070C0"/>
          <w:sz w:val="20"/>
        </w:rPr>
      </w:pPr>
      <w:r w:rsidRPr="00B12C66">
        <w:rPr>
          <w:rFonts w:ascii="Verdana" w:hAnsi="Verdana"/>
          <w:b/>
          <w:color w:val="0070C0"/>
          <w:sz w:val="20"/>
        </w:rPr>
        <w:lastRenderedPageBreak/>
        <w:t>Wykonawca IV</w:t>
      </w:r>
    </w:p>
    <w:p w:rsidR="00B12C66" w:rsidRPr="004A427B" w:rsidRDefault="00B12C66" w:rsidP="004F088C">
      <w:pPr>
        <w:numPr>
          <w:ilvl w:val="0"/>
          <w:numId w:val="6"/>
        </w:numPr>
        <w:shd w:val="clear" w:color="auto" w:fill="FFFFFF"/>
        <w:jc w:val="both"/>
        <w:rPr>
          <w:rFonts w:ascii="Verdana" w:hAnsi="Verdana" w:cs="Arial"/>
        </w:rPr>
      </w:pPr>
      <w:r w:rsidRPr="004A427B">
        <w:rPr>
          <w:rFonts w:ascii="Verdana" w:hAnsi="Verdana" w:cs="Arial"/>
        </w:rPr>
        <w:t xml:space="preserve">SIWZ Rozdział 7 pkt. 7.2 </w:t>
      </w:r>
      <w:proofErr w:type="spellStart"/>
      <w:r w:rsidRPr="004A427B">
        <w:rPr>
          <w:rFonts w:ascii="Verdana" w:hAnsi="Verdana" w:cs="Arial"/>
        </w:rPr>
        <w:t>podpkt</w:t>
      </w:r>
      <w:proofErr w:type="spellEnd"/>
      <w:r w:rsidRPr="004A427B">
        <w:rPr>
          <w:rFonts w:ascii="Verdana" w:hAnsi="Verdana" w:cs="Arial"/>
        </w:rPr>
        <w:t>. 1  Prosimy o podanie informacji czy Zamawiający dopuszcza w Jednolitym Europejskim Dokumencie  Zamówienia zastosowanie przez wykonawcę ogólnego oświadczenia w zakresie spełnienia warunków dotyczących zdolności technicznej lub zawodowej poprzez znaczenia „alf-y”?</w:t>
      </w:r>
    </w:p>
    <w:p w:rsidR="00B12C66" w:rsidRPr="004A427B" w:rsidRDefault="00B12C66" w:rsidP="004F088C">
      <w:pPr>
        <w:numPr>
          <w:ilvl w:val="0"/>
          <w:numId w:val="6"/>
        </w:numPr>
        <w:shd w:val="clear" w:color="auto" w:fill="FFFFFF"/>
        <w:jc w:val="both"/>
        <w:rPr>
          <w:rFonts w:ascii="Verdana" w:hAnsi="Verdana" w:cs="Arial"/>
        </w:rPr>
      </w:pPr>
      <w:r w:rsidRPr="004A427B">
        <w:rPr>
          <w:rFonts w:ascii="Verdana" w:hAnsi="Verdana" w:cs="Arial"/>
        </w:rPr>
        <w:t>SIWZ Rozdział 7 pkt. 7.2 „ Dokument potwierdzający spełnienie przez oferowane dostawy wymagań określonych przez Zamawiającego” Prosimy o podanie informacji czy ma to być ogólne oświadczenie/dokument o spełnieniu wymagań czy Zamawiający wymaga szczegółowych elementów? Jeśli wymagane są szczegółowe elementy prosimy o ich wskazanie?</w:t>
      </w:r>
    </w:p>
    <w:p w:rsidR="00B12C66" w:rsidRPr="004A427B" w:rsidRDefault="00B12C66" w:rsidP="004F088C">
      <w:pPr>
        <w:numPr>
          <w:ilvl w:val="0"/>
          <w:numId w:val="6"/>
        </w:numPr>
        <w:shd w:val="clear" w:color="auto" w:fill="FFFFFF"/>
        <w:jc w:val="both"/>
        <w:rPr>
          <w:rFonts w:ascii="Verdana" w:hAnsi="Verdana" w:cs="Arial"/>
        </w:rPr>
      </w:pPr>
      <w:r w:rsidRPr="004A427B">
        <w:rPr>
          <w:rFonts w:ascii="Verdana" w:hAnsi="Verdana" w:cs="Arial"/>
        </w:rPr>
        <w:t>SIWZ Rozdział 7 pkt. 6 Prosimy o podanie informacji czy opis techniczny oferowanych urządzeń wraz z parametrami technicznymi może być w języku angielskim jeśli producent urządzeń nie posiada takiej dokumentacji w języku polskim?</w:t>
      </w:r>
    </w:p>
    <w:p w:rsidR="00B12C66" w:rsidRPr="004A427B" w:rsidRDefault="00B12C66" w:rsidP="004F088C">
      <w:pPr>
        <w:numPr>
          <w:ilvl w:val="0"/>
          <w:numId w:val="6"/>
        </w:numPr>
        <w:shd w:val="clear" w:color="auto" w:fill="FFFFFF"/>
        <w:jc w:val="both"/>
        <w:rPr>
          <w:rFonts w:ascii="Verdana" w:hAnsi="Verdana" w:cs="Arial"/>
        </w:rPr>
      </w:pPr>
      <w:r w:rsidRPr="004A427B">
        <w:rPr>
          <w:rFonts w:ascii="Verdana" w:hAnsi="Verdana" w:cs="Arial"/>
        </w:rPr>
        <w:t>Wzór Umowy § 2 ust. 3 Prosimy o potwierdzenie że w ramach przedmiotu umowy nie wchodzi jego instalacja i konfiguracja zgodnie z pkt. Przedmiot Zamówienia SIWZ?</w:t>
      </w:r>
    </w:p>
    <w:p w:rsidR="00B12C66" w:rsidRPr="004A427B" w:rsidRDefault="00B12C66" w:rsidP="004F088C">
      <w:pPr>
        <w:numPr>
          <w:ilvl w:val="0"/>
          <w:numId w:val="6"/>
        </w:numPr>
        <w:shd w:val="clear" w:color="auto" w:fill="FFFFFF"/>
        <w:jc w:val="both"/>
        <w:rPr>
          <w:rFonts w:ascii="Verdana" w:hAnsi="Verdana" w:cs="Arial"/>
        </w:rPr>
      </w:pPr>
      <w:r w:rsidRPr="004A427B">
        <w:rPr>
          <w:rFonts w:ascii="Verdana" w:hAnsi="Verdana" w:cs="Arial"/>
        </w:rPr>
        <w:t>Wzór Umowy § 4 ust. 1 Prosimy o podanie kryteriów odbioru przedmiotu zamówienia oraz terminu w jakim Zamawiający będzie dokonywał odbioru?</w:t>
      </w:r>
    </w:p>
    <w:p w:rsidR="00B12C66" w:rsidRPr="004A427B" w:rsidRDefault="00B12C66" w:rsidP="004F088C">
      <w:pPr>
        <w:numPr>
          <w:ilvl w:val="0"/>
          <w:numId w:val="6"/>
        </w:numPr>
        <w:shd w:val="clear" w:color="auto" w:fill="FFFFFF"/>
        <w:jc w:val="both"/>
        <w:rPr>
          <w:rFonts w:ascii="Verdana" w:hAnsi="Verdana" w:cs="Arial"/>
        </w:rPr>
      </w:pPr>
      <w:r w:rsidRPr="004A427B">
        <w:rPr>
          <w:rFonts w:ascii="Verdana" w:hAnsi="Verdana" w:cs="Arial"/>
        </w:rPr>
        <w:t>Wzór Umowy § 5  Prosimy o wprowadzenie postanowień o następującej treści „Łączna i całkowita odpowiedzialność odszkodowawcza Wykonawcy, niezależnie od podstawy prawnej dochodzonego roszczenia, wynikająca z realizacji umowy lub mająca z nią związek (w tym z tytułu kar umownych) ograniczona jest do wartości netto umowy.  Wykonawca nie ponosi odpowiedzialności za utracone korzyści”. Przedmiotowa prośba uzasadniona jest coraz szerszą międzynarodową praktyką, w której standardem są klauzule ograniczające odpowiedzialność odszkodowawczą Wykonawcy, w kontekście coraz powszechniejszej zasady, że odpowiedzialność Wykonawcy nie powinna przekraczać określonej części wynagrodzenia umownego Wykonawcy (min. klauzule takie funkcjonują w umowach Banku Światowego, są rekomendowane przez UZP). Pragniemy zauważyć, że ograniczenie odpowiedzialności do konkretnej kwoty i do sytuacji, w których wystąpiła bezpośrednia strata Zamawiającego pozwoli na zaoferowanie znacznie niższej ceny, a wyznaczony pułap kar umownych i łącznej kwoty odpowiedzialności odszkodowawczej są i tak wystarczającym czynnikiem „motywującym” Wykonawcę do należytego, w tym terminowego wykonania umowy.</w:t>
      </w:r>
    </w:p>
    <w:p w:rsidR="00B12C66" w:rsidRPr="00B12C66" w:rsidRDefault="00B12C66" w:rsidP="004F088C">
      <w:pPr>
        <w:numPr>
          <w:ilvl w:val="0"/>
          <w:numId w:val="6"/>
        </w:numPr>
        <w:shd w:val="clear" w:color="auto" w:fill="FFFFFF"/>
        <w:jc w:val="both"/>
        <w:rPr>
          <w:rFonts w:ascii="Verdana" w:hAnsi="Verdana" w:cs="Arial"/>
          <w:color w:val="201F1E"/>
        </w:rPr>
      </w:pPr>
      <w:r w:rsidRPr="00B12C66">
        <w:rPr>
          <w:rFonts w:ascii="Verdana" w:hAnsi="Verdana" w:cs="Arial"/>
          <w:color w:val="201F1E"/>
        </w:rPr>
        <w:t>Wzór Umowy § 9 ust. 1 Prosimy o podanie okresu gwarancji?</w:t>
      </w:r>
    </w:p>
    <w:p w:rsidR="00B12C66" w:rsidRPr="00B12C66" w:rsidRDefault="00B12C66" w:rsidP="004F088C">
      <w:pPr>
        <w:numPr>
          <w:ilvl w:val="0"/>
          <w:numId w:val="6"/>
        </w:numPr>
        <w:shd w:val="clear" w:color="auto" w:fill="FFFFFF"/>
        <w:jc w:val="both"/>
        <w:rPr>
          <w:rFonts w:ascii="Verdana" w:hAnsi="Verdana" w:cs="Arial"/>
          <w:color w:val="201F1E"/>
        </w:rPr>
      </w:pPr>
      <w:r w:rsidRPr="00B12C66">
        <w:rPr>
          <w:rFonts w:ascii="Verdana" w:hAnsi="Verdana" w:cs="Arial"/>
          <w:color w:val="201F1E"/>
        </w:rPr>
        <w:t>Wzór Umowy § 9 ust. 14 Prosimy o podanie informacji czy serwery i przełączniki mają zostać objęte gwarancją zarówno producenta jak i wykonawcy?</w:t>
      </w:r>
    </w:p>
    <w:p w:rsidR="00B12C66" w:rsidRPr="00B12C66" w:rsidRDefault="00B12C66" w:rsidP="004F088C">
      <w:pPr>
        <w:jc w:val="both"/>
        <w:rPr>
          <w:sz w:val="24"/>
          <w:szCs w:val="24"/>
        </w:rPr>
      </w:pPr>
    </w:p>
    <w:p w:rsidR="00B12C66" w:rsidRPr="00B12C66" w:rsidRDefault="00B12C66" w:rsidP="00B12C66">
      <w:pPr>
        <w:rPr>
          <w:sz w:val="24"/>
          <w:szCs w:val="24"/>
        </w:rPr>
      </w:pPr>
    </w:p>
    <w:p w:rsidR="00B12C66" w:rsidRPr="00B12C66" w:rsidRDefault="00B12C66">
      <w:pPr>
        <w:pStyle w:val="Tekstpodstawowywcity3"/>
        <w:spacing w:line="240" w:lineRule="auto"/>
        <w:ind w:firstLine="0"/>
        <w:rPr>
          <w:rFonts w:ascii="Verdana" w:hAnsi="Verdana"/>
          <w:b/>
          <w:color w:val="0070C0"/>
          <w:sz w:val="20"/>
        </w:rPr>
      </w:pPr>
    </w:p>
    <w:p w:rsidR="00525038" w:rsidRPr="005A0D37" w:rsidRDefault="00525038">
      <w:pPr>
        <w:pStyle w:val="Tekstpodstawowywcity3"/>
        <w:spacing w:line="240" w:lineRule="auto"/>
        <w:ind w:firstLine="0"/>
        <w:rPr>
          <w:rFonts w:ascii="Verdana" w:hAnsi="Verdana"/>
          <w:sz w:val="20"/>
        </w:rPr>
      </w:pPr>
    </w:p>
    <w:p w:rsidR="004A427B" w:rsidRDefault="004A427B">
      <w:pPr>
        <w:pStyle w:val="Tekstpodstawowywcity3"/>
        <w:spacing w:line="240" w:lineRule="auto"/>
        <w:ind w:firstLine="0"/>
        <w:rPr>
          <w:rFonts w:ascii="Verdana" w:hAnsi="Verdana"/>
          <w:b/>
          <w:sz w:val="20"/>
          <w:u w:val="single"/>
        </w:rPr>
      </w:pPr>
    </w:p>
    <w:p w:rsidR="004A427B" w:rsidRDefault="004A427B">
      <w:pPr>
        <w:pStyle w:val="Tekstpodstawowywcity3"/>
        <w:spacing w:line="240" w:lineRule="auto"/>
        <w:ind w:firstLine="0"/>
        <w:rPr>
          <w:rFonts w:ascii="Verdana" w:hAnsi="Verdana"/>
          <w:b/>
          <w:sz w:val="20"/>
          <w:u w:val="single"/>
        </w:rPr>
      </w:pPr>
    </w:p>
    <w:p w:rsidR="004A427B" w:rsidRDefault="004A427B">
      <w:pPr>
        <w:pStyle w:val="Tekstpodstawowywcity3"/>
        <w:spacing w:line="240" w:lineRule="auto"/>
        <w:ind w:firstLine="0"/>
        <w:rPr>
          <w:rFonts w:ascii="Verdana" w:hAnsi="Verdana"/>
          <w:b/>
          <w:sz w:val="20"/>
          <w:u w:val="single"/>
        </w:rPr>
      </w:pPr>
    </w:p>
    <w:p w:rsidR="004A427B" w:rsidRDefault="004A427B">
      <w:pPr>
        <w:pStyle w:val="Tekstpodstawowywcity3"/>
        <w:spacing w:line="240" w:lineRule="auto"/>
        <w:ind w:firstLine="0"/>
        <w:rPr>
          <w:rFonts w:ascii="Verdana" w:hAnsi="Verdana"/>
          <w:b/>
          <w:sz w:val="20"/>
          <w:u w:val="single"/>
        </w:rPr>
      </w:pPr>
    </w:p>
    <w:p w:rsidR="0021206B" w:rsidRPr="00315D72" w:rsidRDefault="0021206B">
      <w:pPr>
        <w:pStyle w:val="Tekstpodstawowywcity3"/>
        <w:spacing w:line="240" w:lineRule="auto"/>
        <w:ind w:firstLine="0"/>
        <w:rPr>
          <w:rFonts w:ascii="Verdana" w:hAnsi="Verdana"/>
          <w:b/>
          <w:sz w:val="20"/>
          <w:u w:val="single"/>
        </w:rPr>
      </w:pPr>
      <w:r w:rsidRPr="00315D72">
        <w:rPr>
          <w:rFonts w:ascii="Verdana" w:hAnsi="Verdana"/>
          <w:b/>
          <w:sz w:val="20"/>
          <w:u w:val="single"/>
        </w:rPr>
        <w:lastRenderedPageBreak/>
        <w:t>Odpowied</w:t>
      </w:r>
      <w:r w:rsidR="005A0D37">
        <w:rPr>
          <w:rFonts w:ascii="Verdana" w:hAnsi="Verdana"/>
          <w:b/>
          <w:sz w:val="20"/>
          <w:u w:val="single"/>
        </w:rPr>
        <w:t>zi</w:t>
      </w:r>
      <w:r w:rsidRPr="00315D72">
        <w:rPr>
          <w:rFonts w:ascii="Verdana" w:hAnsi="Verdana"/>
          <w:b/>
          <w:sz w:val="20"/>
          <w:u w:val="single"/>
        </w:rPr>
        <w:t xml:space="preserve"> Z</w:t>
      </w:r>
      <w:r w:rsidR="0061472E" w:rsidRPr="00315D72">
        <w:rPr>
          <w:rFonts w:ascii="Verdana" w:hAnsi="Verdana"/>
          <w:b/>
          <w:sz w:val="20"/>
          <w:u w:val="single"/>
        </w:rPr>
        <w:t>a</w:t>
      </w:r>
      <w:r w:rsidRPr="00315D72">
        <w:rPr>
          <w:rFonts w:ascii="Verdana" w:hAnsi="Verdana"/>
          <w:b/>
          <w:sz w:val="20"/>
          <w:u w:val="single"/>
        </w:rPr>
        <w:t>mawiającego:</w:t>
      </w:r>
    </w:p>
    <w:p w:rsidR="0021206B" w:rsidRPr="00315D72" w:rsidRDefault="0021206B">
      <w:pPr>
        <w:rPr>
          <w:rFonts w:ascii="Verdana" w:hAnsi="Verdana"/>
        </w:rPr>
      </w:pPr>
    </w:p>
    <w:p w:rsidR="005A0D37" w:rsidRPr="005A0D37" w:rsidRDefault="005A0D37" w:rsidP="005A0D37">
      <w:pPr>
        <w:pStyle w:val="Tekstpodstawowywcity3"/>
        <w:spacing w:line="240" w:lineRule="auto"/>
        <w:ind w:firstLine="0"/>
        <w:rPr>
          <w:rFonts w:ascii="Verdana" w:hAnsi="Verdana"/>
          <w:b/>
          <w:color w:val="0070C0"/>
          <w:sz w:val="20"/>
        </w:rPr>
      </w:pPr>
      <w:r w:rsidRPr="005A0D37">
        <w:rPr>
          <w:rFonts w:ascii="Verdana" w:hAnsi="Verdana"/>
          <w:b/>
          <w:color w:val="0070C0"/>
          <w:sz w:val="20"/>
        </w:rPr>
        <w:t>Do</w:t>
      </w:r>
      <w:r>
        <w:rPr>
          <w:rFonts w:ascii="Verdana" w:hAnsi="Verdana"/>
        </w:rPr>
        <w:t xml:space="preserve"> </w:t>
      </w:r>
      <w:r w:rsidRPr="005A0D37">
        <w:rPr>
          <w:rFonts w:ascii="Verdana" w:hAnsi="Verdana"/>
          <w:b/>
          <w:color w:val="0070C0"/>
          <w:sz w:val="20"/>
        </w:rPr>
        <w:t>Wykonawc</w:t>
      </w:r>
      <w:r w:rsidR="00DB51F9">
        <w:rPr>
          <w:rFonts w:ascii="Verdana" w:hAnsi="Verdana"/>
          <w:b/>
          <w:color w:val="0070C0"/>
          <w:sz w:val="20"/>
        </w:rPr>
        <w:t>y</w:t>
      </w:r>
      <w:r w:rsidRPr="005A0D37">
        <w:rPr>
          <w:rFonts w:ascii="Verdana" w:hAnsi="Verdana"/>
          <w:b/>
          <w:color w:val="0070C0"/>
          <w:sz w:val="20"/>
        </w:rPr>
        <w:t xml:space="preserve"> I</w:t>
      </w:r>
    </w:p>
    <w:p w:rsidR="00DB51F9" w:rsidRDefault="00DB51F9" w:rsidP="00DB51F9">
      <w:pPr>
        <w:pStyle w:val="Akapitzlist"/>
        <w:ind w:left="0"/>
        <w:jc w:val="both"/>
        <w:rPr>
          <w:rFonts w:ascii="Verdana" w:hAnsi="Verdana"/>
          <w:sz w:val="20"/>
          <w:szCs w:val="20"/>
        </w:rPr>
      </w:pPr>
      <w:r w:rsidRPr="00DB51F9">
        <w:rPr>
          <w:rFonts w:ascii="Verdana" w:hAnsi="Verdana"/>
          <w:b/>
          <w:sz w:val="20"/>
          <w:szCs w:val="20"/>
        </w:rPr>
        <w:t>Ad. 1</w:t>
      </w:r>
      <w:r w:rsidRPr="00DB51F9">
        <w:rPr>
          <w:rFonts w:ascii="Verdana" w:hAnsi="Verdana"/>
          <w:sz w:val="20"/>
          <w:szCs w:val="20"/>
        </w:rPr>
        <w:t xml:space="preserve"> Tak, Zamawiający dopuści </w:t>
      </w:r>
      <w:r>
        <w:rPr>
          <w:rFonts w:ascii="Verdana" w:hAnsi="Verdana"/>
          <w:sz w:val="20"/>
          <w:szCs w:val="20"/>
        </w:rPr>
        <w:t xml:space="preserve">zaoferowanie </w:t>
      </w:r>
      <w:r w:rsidRPr="00DB51F9">
        <w:rPr>
          <w:rFonts w:ascii="Verdana" w:hAnsi="Verdana"/>
          <w:sz w:val="20"/>
          <w:szCs w:val="20"/>
        </w:rPr>
        <w:t>przełącznik</w:t>
      </w:r>
      <w:r>
        <w:rPr>
          <w:rFonts w:ascii="Verdana" w:hAnsi="Verdana"/>
          <w:sz w:val="20"/>
          <w:szCs w:val="20"/>
        </w:rPr>
        <w:t>a</w:t>
      </w:r>
      <w:r w:rsidRPr="00DB51F9">
        <w:rPr>
          <w:rFonts w:ascii="Verdana" w:hAnsi="Verdana"/>
          <w:sz w:val="20"/>
          <w:szCs w:val="20"/>
        </w:rPr>
        <w:t xml:space="preserve"> posiadając</w:t>
      </w:r>
      <w:r>
        <w:rPr>
          <w:rFonts w:ascii="Verdana" w:hAnsi="Verdana"/>
          <w:sz w:val="20"/>
          <w:szCs w:val="20"/>
        </w:rPr>
        <w:t>ego</w:t>
      </w:r>
      <w:r w:rsidRPr="00DB51F9">
        <w:rPr>
          <w:rFonts w:ascii="Verdana" w:hAnsi="Verdana"/>
          <w:sz w:val="20"/>
          <w:szCs w:val="20"/>
        </w:rPr>
        <w:t xml:space="preserve"> stały przepływ powietrza front (strona portów) -</w:t>
      </w:r>
      <w:proofErr w:type="spellStart"/>
      <w:r w:rsidRPr="00DB51F9">
        <w:rPr>
          <w:rFonts w:ascii="Verdana" w:hAnsi="Verdana"/>
          <w:sz w:val="20"/>
          <w:szCs w:val="20"/>
        </w:rPr>
        <w:t>back</w:t>
      </w:r>
      <w:proofErr w:type="spellEnd"/>
      <w:r w:rsidRPr="00DB51F9">
        <w:rPr>
          <w:rFonts w:ascii="Verdana" w:hAnsi="Verdana"/>
          <w:sz w:val="20"/>
          <w:szCs w:val="20"/>
        </w:rPr>
        <w:t xml:space="preserve"> bez możliwości zmiany na kierunek przeciwny</w:t>
      </w:r>
      <w:r>
        <w:rPr>
          <w:rFonts w:ascii="Verdana" w:hAnsi="Verdana"/>
          <w:sz w:val="20"/>
          <w:szCs w:val="20"/>
        </w:rPr>
        <w:t>.</w:t>
      </w:r>
    </w:p>
    <w:p w:rsidR="00DB51F9" w:rsidRPr="00DB51F9" w:rsidRDefault="00DB51F9" w:rsidP="00DB51F9">
      <w:pPr>
        <w:pStyle w:val="Akapitzlist"/>
        <w:ind w:left="0"/>
        <w:rPr>
          <w:rFonts w:ascii="Verdana" w:hAnsi="Verdana"/>
          <w:sz w:val="20"/>
          <w:szCs w:val="20"/>
        </w:rPr>
      </w:pPr>
    </w:p>
    <w:p w:rsidR="00DB51F9" w:rsidRPr="00DB51F9" w:rsidRDefault="00DB51F9" w:rsidP="00DB51F9">
      <w:pPr>
        <w:pStyle w:val="Akapitzlist"/>
        <w:ind w:left="0"/>
        <w:jc w:val="both"/>
        <w:rPr>
          <w:rFonts w:ascii="Verdana" w:hAnsi="Verdana"/>
          <w:sz w:val="20"/>
          <w:szCs w:val="20"/>
        </w:rPr>
      </w:pPr>
      <w:r w:rsidRPr="00DB51F9">
        <w:rPr>
          <w:rFonts w:ascii="Verdana" w:hAnsi="Verdana"/>
          <w:b/>
          <w:sz w:val="20"/>
          <w:szCs w:val="20"/>
        </w:rPr>
        <w:t>Ad. 2</w:t>
      </w:r>
      <w:r w:rsidRPr="00DB51F9">
        <w:rPr>
          <w:rFonts w:ascii="Verdana" w:hAnsi="Verdana"/>
          <w:sz w:val="20"/>
          <w:szCs w:val="20"/>
        </w:rPr>
        <w:t xml:space="preserve"> Tak, Zamawiający dopuści </w:t>
      </w:r>
      <w:r>
        <w:rPr>
          <w:rFonts w:ascii="Verdana" w:hAnsi="Verdana"/>
          <w:sz w:val="20"/>
          <w:szCs w:val="20"/>
        </w:rPr>
        <w:t xml:space="preserve"> zaoferowanie rozwiązania</w:t>
      </w:r>
      <w:r w:rsidRPr="00DB51F9">
        <w:rPr>
          <w:rFonts w:ascii="Verdana" w:hAnsi="Verdana"/>
          <w:sz w:val="20"/>
          <w:szCs w:val="20"/>
        </w:rPr>
        <w:t xml:space="preserve"> nie posiadając</w:t>
      </w:r>
      <w:r>
        <w:rPr>
          <w:rFonts w:ascii="Verdana" w:hAnsi="Verdana"/>
          <w:sz w:val="20"/>
          <w:szCs w:val="20"/>
        </w:rPr>
        <w:t>ego</w:t>
      </w:r>
      <w:r w:rsidRPr="00DB51F9">
        <w:rPr>
          <w:rFonts w:ascii="Verdana" w:hAnsi="Verdana"/>
          <w:sz w:val="20"/>
          <w:szCs w:val="20"/>
        </w:rPr>
        <w:t xml:space="preserve"> możliwości zarządzania przez HTTP/HTTPS (bezpośrednio)</w:t>
      </w:r>
      <w:r>
        <w:rPr>
          <w:rFonts w:ascii="Verdana" w:hAnsi="Verdana"/>
          <w:sz w:val="20"/>
          <w:szCs w:val="20"/>
        </w:rPr>
        <w:t>.</w:t>
      </w:r>
    </w:p>
    <w:p w:rsidR="00DB51F9" w:rsidRPr="00DB51F9" w:rsidRDefault="00DB51F9" w:rsidP="00DB51F9">
      <w:pPr>
        <w:pStyle w:val="Akapitzlist"/>
        <w:ind w:left="0"/>
        <w:rPr>
          <w:rFonts w:ascii="Verdana" w:hAnsi="Verdana"/>
          <w:sz w:val="20"/>
          <w:szCs w:val="20"/>
        </w:rPr>
      </w:pPr>
    </w:p>
    <w:p w:rsidR="00DB51F9" w:rsidRPr="00DB51F9" w:rsidRDefault="00DB51F9" w:rsidP="00DB51F9">
      <w:pPr>
        <w:pStyle w:val="Akapitzlist"/>
        <w:ind w:left="0"/>
        <w:rPr>
          <w:rFonts w:ascii="Verdana" w:hAnsi="Verdana"/>
          <w:sz w:val="20"/>
          <w:szCs w:val="20"/>
        </w:rPr>
      </w:pPr>
      <w:r w:rsidRPr="00DB51F9">
        <w:rPr>
          <w:rFonts w:ascii="Verdana" w:hAnsi="Verdana"/>
          <w:b/>
          <w:sz w:val="20"/>
          <w:szCs w:val="20"/>
        </w:rPr>
        <w:t>Ad. 3</w:t>
      </w:r>
      <w:r w:rsidRPr="00DB51F9">
        <w:rPr>
          <w:rFonts w:ascii="Verdana" w:hAnsi="Verdana"/>
          <w:sz w:val="20"/>
          <w:szCs w:val="20"/>
        </w:rPr>
        <w:t xml:space="preserve"> Nie, </w:t>
      </w:r>
      <w:r w:rsidR="001E5D6E" w:rsidRPr="001E5D6E">
        <w:rPr>
          <w:rFonts w:ascii="Verdana" w:hAnsi="Verdana"/>
          <w:sz w:val="20"/>
          <w:szCs w:val="20"/>
        </w:rPr>
        <w:t xml:space="preserve">Zamawiający nie dopuszcza zaoferowania przełącznika o wysokości 2U </w:t>
      </w:r>
      <w:r w:rsidRPr="001E5D6E">
        <w:rPr>
          <w:rFonts w:ascii="Verdana" w:hAnsi="Verdana"/>
          <w:sz w:val="20"/>
          <w:szCs w:val="20"/>
        </w:rPr>
        <w:t>ze względu na ograniczone miejsce w szafach serwerowych</w:t>
      </w:r>
      <w:r w:rsidR="001E5D6E">
        <w:rPr>
          <w:rFonts w:ascii="Verdana" w:hAnsi="Verdana"/>
          <w:sz w:val="20"/>
          <w:szCs w:val="20"/>
        </w:rPr>
        <w:t>.</w:t>
      </w:r>
    </w:p>
    <w:p w:rsidR="00DB51F9" w:rsidRDefault="00DB51F9" w:rsidP="000563D3">
      <w:pPr>
        <w:pStyle w:val="Akapitzlist"/>
        <w:ind w:left="0"/>
        <w:jc w:val="both"/>
        <w:rPr>
          <w:rFonts w:ascii="Verdana" w:hAnsi="Verdana"/>
          <w:sz w:val="20"/>
          <w:szCs w:val="20"/>
        </w:rPr>
      </w:pPr>
      <w:r w:rsidRPr="000563D3">
        <w:rPr>
          <w:rFonts w:ascii="Verdana" w:hAnsi="Verdana"/>
          <w:b/>
          <w:sz w:val="20"/>
          <w:szCs w:val="20"/>
        </w:rPr>
        <w:t>Ad. 4</w:t>
      </w:r>
      <w:r w:rsidRPr="00DB51F9">
        <w:rPr>
          <w:rFonts w:ascii="Verdana" w:hAnsi="Verdana"/>
          <w:sz w:val="20"/>
          <w:szCs w:val="20"/>
        </w:rPr>
        <w:t xml:space="preserve"> </w:t>
      </w:r>
      <w:r w:rsidRPr="000563D3">
        <w:rPr>
          <w:rFonts w:ascii="Verdana" w:hAnsi="Verdana"/>
          <w:sz w:val="20"/>
          <w:szCs w:val="20"/>
        </w:rPr>
        <w:t xml:space="preserve">Nie, </w:t>
      </w:r>
      <w:r w:rsidR="000563D3" w:rsidRPr="000563D3">
        <w:rPr>
          <w:rFonts w:ascii="Verdana" w:hAnsi="Verdana"/>
          <w:sz w:val="20"/>
          <w:szCs w:val="20"/>
        </w:rPr>
        <w:t xml:space="preserve">Zamawiający nie dopuszcza zaoferowania przełącznika wyposażonego </w:t>
      </w:r>
      <w:r w:rsidR="000563D3">
        <w:rPr>
          <w:rFonts w:ascii="Verdana" w:hAnsi="Verdana"/>
          <w:sz w:val="20"/>
          <w:szCs w:val="20"/>
        </w:rPr>
        <w:br/>
      </w:r>
      <w:r w:rsidR="000563D3" w:rsidRPr="000563D3">
        <w:rPr>
          <w:rFonts w:ascii="Verdana" w:hAnsi="Verdana"/>
          <w:sz w:val="20"/>
          <w:szCs w:val="20"/>
        </w:rPr>
        <w:t xml:space="preserve">w porty 1/10Gb (RJ45) zamiast 10/100/1000, </w:t>
      </w:r>
      <w:r w:rsidRPr="000563D3">
        <w:rPr>
          <w:rFonts w:ascii="Verdana" w:hAnsi="Verdana"/>
          <w:sz w:val="20"/>
          <w:szCs w:val="20"/>
        </w:rPr>
        <w:t xml:space="preserve">ponieważ jest to przełącznik dla sieci zarządzania, gdzie będą podłączane również urządzenia takie jak UPS, czy karty klimatyzatorów, które to mogą wymagać połączenia 100 </w:t>
      </w:r>
      <w:proofErr w:type="spellStart"/>
      <w:r w:rsidRPr="000563D3">
        <w:rPr>
          <w:rFonts w:ascii="Verdana" w:hAnsi="Verdana"/>
          <w:sz w:val="20"/>
          <w:szCs w:val="20"/>
        </w:rPr>
        <w:t>Mb</w:t>
      </w:r>
      <w:proofErr w:type="spellEnd"/>
      <w:r w:rsidRPr="000563D3">
        <w:rPr>
          <w:rFonts w:ascii="Verdana" w:hAnsi="Verdana"/>
          <w:sz w:val="20"/>
          <w:szCs w:val="20"/>
        </w:rPr>
        <w:t>/s</w:t>
      </w:r>
      <w:r w:rsidR="000563D3">
        <w:rPr>
          <w:rFonts w:ascii="Verdana" w:hAnsi="Verdana"/>
          <w:sz w:val="20"/>
          <w:szCs w:val="20"/>
        </w:rPr>
        <w:t>.</w:t>
      </w:r>
    </w:p>
    <w:p w:rsidR="000563D3" w:rsidRPr="00DB51F9" w:rsidRDefault="000563D3" w:rsidP="000563D3">
      <w:pPr>
        <w:pStyle w:val="Akapitzlist"/>
        <w:ind w:left="0"/>
        <w:jc w:val="both"/>
        <w:rPr>
          <w:rFonts w:ascii="Verdana" w:hAnsi="Verdana"/>
          <w:sz w:val="20"/>
          <w:szCs w:val="20"/>
        </w:rPr>
      </w:pPr>
    </w:p>
    <w:p w:rsidR="00DB51F9" w:rsidRPr="000563D3" w:rsidRDefault="00DB51F9" w:rsidP="000563D3">
      <w:pPr>
        <w:pStyle w:val="Akapitzlist"/>
        <w:ind w:left="0"/>
        <w:jc w:val="both"/>
        <w:rPr>
          <w:rFonts w:ascii="Verdana" w:hAnsi="Verdana"/>
          <w:sz w:val="20"/>
          <w:szCs w:val="20"/>
        </w:rPr>
      </w:pPr>
      <w:r w:rsidRPr="000563D3">
        <w:rPr>
          <w:rFonts w:ascii="Verdana" w:hAnsi="Verdana"/>
          <w:b/>
          <w:sz w:val="20"/>
          <w:szCs w:val="20"/>
        </w:rPr>
        <w:t>Ad. 5</w:t>
      </w:r>
      <w:r w:rsidRPr="00DB51F9">
        <w:rPr>
          <w:rFonts w:ascii="Verdana" w:hAnsi="Verdana"/>
          <w:sz w:val="20"/>
          <w:szCs w:val="20"/>
        </w:rPr>
        <w:t xml:space="preserve"> </w:t>
      </w:r>
      <w:r w:rsidRPr="000563D3">
        <w:rPr>
          <w:rFonts w:ascii="Verdana" w:hAnsi="Verdana"/>
          <w:sz w:val="20"/>
          <w:szCs w:val="20"/>
        </w:rPr>
        <w:t xml:space="preserve">Nie, </w:t>
      </w:r>
      <w:r w:rsidR="000563D3" w:rsidRPr="000563D3">
        <w:rPr>
          <w:rFonts w:ascii="Verdana" w:hAnsi="Verdana"/>
          <w:sz w:val="20"/>
          <w:szCs w:val="20"/>
        </w:rPr>
        <w:t xml:space="preserve">Zamawiający  nie dopuszcza zaoferowania przełącznika wyposażonego </w:t>
      </w:r>
      <w:r w:rsidR="000563D3">
        <w:rPr>
          <w:rFonts w:ascii="Verdana" w:hAnsi="Verdana"/>
          <w:sz w:val="20"/>
          <w:szCs w:val="20"/>
        </w:rPr>
        <w:br/>
      </w:r>
      <w:r w:rsidR="000563D3" w:rsidRPr="000563D3">
        <w:rPr>
          <w:rFonts w:ascii="Verdana" w:hAnsi="Verdana"/>
          <w:sz w:val="20"/>
          <w:szCs w:val="20"/>
        </w:rPr>
        <w:t>w porty QSFP zamiast SFP+, gdyż wymagane</w:t>
      </w:r>
      <w:r w:rsidRPr="000563D3">
        <w:rPr>
          <w:rFonts w:ascii="Verdana" w:hAnsi="Verdana"/>
          <w:sz w:val="20"/>
          <w:szCs w:val="20"/>
        </w:rPr>
        <w:t xml:space="preserve"> </w:t>
      </w:r>
      <w:r w:rsidR="000563D3" w:rsidRPr="000563D3">
        <w:rPr>
          <w:rFonts w:ascii="Verdana" w:hAnsi="Verdana"/>
          <w:sz w:val="20"/>
          <w:szCs w:val="20"/>
        </w:rPr>
        <w:t>jest zastosowanie</w:t>
      </w:r>
      <w:r w:rsidRPr="000563D3">
        <w:rPr>
          <w:rFonts w:ascii="Verdana" w:hAnsi="Verdana"/>
          <w:sz w:val="20"/>
          <w:szCs w:val="20"/>
        </w:rPr>
        <w:t xml:space="preserve"> port</w:t>
      </w:r>
      <w:r w:rsidR="000563D3" w:rsidRPr="000563D3">
        <w:rPr>
          <w:rFonts w:ascii="Verdana" w:hAnsi="Verdana"/>
          <w:sz w:val="20"/>
          <w:szCs w:val="20"/>
        </w:rPr>
        <w:t>ów</w:t>
      </w:r>
      <w:r w:rsidRPr="000563D3">
        <w:rPr>
          <w:rFonts w:ascii="Verdana" w:hAnsi="Verdana"/>
          <w:sz w:val="20"/>
          <w:szCs w:val="20"/>
        </w:rPr>
        <w:t xml:space="preserve"> SFP+, </w:t>
      </w:r>
      <w:r w:rsidR="000563D3">
        <w:rPr>
          <w:rFonts w:ascii="Verdana" w:hAnsi="Verdana"/>
          <w:sz w:val="20"/>
          <w:szCs w:val="20"/>
        </w:rPr>
        <w:br/>
      </w:r>
      <w:r w:rsidRPr="000563D3">
        <w:rPr>
          <w:rFonts w:ascii="Verdana" w:hAnsi="Verdana"/>
          <w:sz w:val="20"/>
          <w:szCs w:val="20"/>
        </w:rPr>
        <w:t>a podłączane urządzenia nie konieczni</w:t>
      </w:r>
      <w:r w:rsidR="000563D3">
        <w:rPr>
          <w:rFonts w:ascii="Verdana" w:hAnsi="Verdana"/>
          <w:sz w:val="20"/>
          <w:szCs w:val="20"/>
        </w:rPr>
        <w:t>e będą obsługiwać standard QSFP.</w:t>
      </w:r>
    </w:p>
    <w:p w:rsidR="00DB51F9" w:rsidRPr="000563D3" w:rsidRDefault="00DB51F9" w:rsidP="00DB51F9">
      <w:pPr>
        <w:pStyle w:val="Akapitzlist"/>
        <w:ind w:left="0"/>
        <w:rPr>
          <w:rFonts w:ascii="Verdana" w:hAnsi="Verdana"/>
          <w:sz w:val="20"/>
          <w:szCs w:val="20"/>
        </w:rPr>
      </w:pPr>
      <w:r w:rsidRPr="000563D3">
        <w:rPr>
          <w:rFonts w:ascii="Verdana" w:hAnsi="Verdana"/>
          <w:b/>
          <w:sz w:val="20"/>
          <w:szCs w:val="20"/>
        </w:rPr>
        <w:t>Ad. 6</w:t>
      </w:r>
      <w:r w:rsidRPr="00DB51F9">
        <w:rPr>
          <w:rFonts w:ascii="Verdana" w:hAnsi="Verdana"/>
          <w:sz w:val="20"/>
          <w:szCs w:val="20"/>
        </w:rPr>
        <w:t xml:space="preserve"> </w:t>
      </w:r>
      <w:r w:rsidR="000563D3">
        <w:rPr>
          <w:rFonts w:ascii="Verdana" w:hAnsi="Verdana"/>
          <w:sz w:val="20"/>
          <w:szCs w:val="20"/>
        </w:rPr>
        <w:t xml:space="preserve">Tak, </w:t>
      </w:r>
      <w:r w:rsidR="000563D3" w:rsidRPr="000563D3">
        <w:rPr>
          <w:rFonts w:ascii="Verdana" w:hAnsi="Verdana"/>
          <w:sz w:val="20"/>
          <w:szCs w:val="20"/>
        </w:rPr>
        <w:t xml:space="preserve">Zamawiający dopuści </w:t>
      </w:r>
      <w:r w:rsidR="000563D3">
        <w:rPr>
          <w:rFonts w:ascii="Verdana" w:hAnsi="Verdana"/>
          <w:sz w:val="20"/>
          <w:szCs w:val="20"/>
        </w:rPr>
        <w:t xml:space="preserve">zaoferowanie </w:t>
      </w:r>
      <w:r w:rsidR="000563D3" w:rsidRPr="000563D3">
        <w:rPr>
          <w:rFonts w:ascii="Verdana" w:hAnsi="Verdana"/>
          <w:sz w:val="20"/>
          <w:szCs w:val="20"/>
        </w:rPr>
        <w:t>przełącznik</w:t>
      </w:r>
      <w:r w:rsidR="000563D3">
        <w:rPr>
          <w:rFonts w:ascii="Verdana" w:hAnsi="Verdana"/>
          <w:sz w:val="20"/>
          <w:szCs w:val="20"/>
        </w:rPr>
        <w:t>a</w:t>
      </w:r>
      <w:r w:rsidR="000563D3" w:rsidRPr="000563D3">
        <w:rPr>
          <w:rFonts w:ascii="Verdana" w:hAnsi="Verdana"/>
          <w:sz w:val="20"/>
          <w:szCs w:val="20"/>
        </w:rPr>
        <w:t xml:space="preserve"> wspierając</w:t>
      </w:r>
      <w:r w:rsidR="000563D3">
        <w:rPr>
          <w:rFonts w:ascii="Verdana" w:hAnsi="Verdana"/>
          <w:sz w:val="20"/>
          <w:szCs w:val="20"/>
        </w:rPr>
        <w:t>ego</w:t>
      </w:r>
      <w:r w:rsidR="000563D3" w:rsidRPr="000563D3">
        <w:rPr>
          <w:rFonts w:ascii="Verdana" w:hAnsi="Verdana"/>
          <w:sz w:val="20"/>
          <w:szCs w:val="20"/>
        </w:rPr>
        <w:t xml:space="preserve"> 3960 podsieci VLAN</w:t>
      </w:r>
    </w:p>
    <w:p w:rsidR="000563D3" w:rsidRPr="00DB51F9" w:rsidRDefault="000563D3" w:rsidP="00DB51F9">
      <w:pPr>
        <w:pStyle w:val="Akapitzlist"/>
        <w:ind w:left="0"/>
        <w:rPr>
          <w:rFonts w:ascii="Verdana" w:hAnsi="Verdana"/>
          <w:sz w:val="20"/>
          <w:szCs w:val="20"/>
        </w:rPr>
      </w:pPr>
    </w:p>
    <w:p w:rsidR="00DB51F9" w:rsidRPr="000563D3" w:rsidRDefault="00DB51F9" w:rsidP="000563D3">
      <w:pPr>
        <w:pStyle w:val="Akapitzlist"/>
        <w:ind w:left="0"/>
        <w:jc w:val="both"/>
        <w:rPr>
          <w:rFonts w:ascii="Verdana" w:hAnsi="Verdana"/>
          <w:sz w:val="20"/>
          <w:szCs w:val="20"/>
        </w:rPr>
      </w:pPr>
      <w:r w:rsidRPr="00525038">
        <w:rPr>
          <w:rFonts w:ascii="Verdana" w:hAnsi="Verdana"/>
          <w:b/>
          <w:sz w:val="20"/>
          <w:szCs w:val="20"/>
        </w:rPr>
        <w:t>Ad. 7</w:t>
      </w:r>
      <w:r w:rsidRPr="00DB51F9">
        <w:rPr>
          <w:rFonts w:ascii="Verdana" w:hAnsi="Verdana"/>
          <w:sz w:val="20"/>
          <w:szCs w:val="20"/>
        </w:rPr>
        <w:t xml:space="preserve"> </w:t>
      </w:r>
      <w:r w:rsidRPr="000563D3">
        <w:rPr>
          <w:rFonts w:ascii="Verdana" w:hAnsi="Verdana"/>
          <w:sz w:val="20"/>
          <w:szCs w:val="20"/>
        </w:rPr>
        <w:t xml:space="preserve">Nie, </w:t>
      </w:r>
      <w:r w:rsidR="000563D3" w:rsidRPr="000563D3">
        <w:rPr>
          <w:rFonts w:ascii="Verdana" w:hAnsi="Verdana"/>
          <w:sz w:val="20"/>
          <w:szCs w:val="20"/>
        </w:rPr>
        <w:t>nie ma konieczności dostarczenia obu zestawów modułów wentylacyjnych (front-</w:t>
      </w:r>
      <w:proofErr w:type="spellStart"/>
      <w:r w:rsidR="000563D3" w:rsidRPr="000563D3">
        <w:rPr>
          <w:rFonts w:ascii="Verdana" w:hAnsi="Verdana"/>
          <w:sz w:val="20"/>
          <w:szCs w:val="20"/>
        </w:rPr>
        <w:t>back</w:t>
      </w:r>
      <w:proofErr w:type="spellEnd"/>
      <w:r w:rsidR="000563D3" w:rsidRPr="000563D3">
        <w:rPr>
          <w:rFonts w:ascii="Verdana" w:hAnsi="Verdana"/>
          <w:sz w:val="20"/>
          <w:szCs w:val="20"/>
        </w:rPr>
        <w:t xml:space="preserve"> oraz </w:t>
      </w:r>
      <w:proofErr w:type="spellStart"/>
      <w:r w:rsidR="000563D3" w:rsidRPr="000563D3">
        <w:rPr>
          <w:rFonts w:ascii="Verdana" w:hAnsi="Verdana"/>
          <w:sz w:val="20"/>
          <w:szCs w:val="20"/>
        </w:rPr>
        <w:t>back</w:t>
      </w:r>
      <w:proofErr w:type="spellEnd"/>
      <w:r w:rsidR="000563D3" w:rsidRPr="000563D3">
        <w:rPr>
          <w:rFonts w:ascii="Verdana" w:hAnsi="Verdana"/>
          <w:sz w:val="20"/>
          <w:szCs w:val="20"/>
        </w:rPr>
        <w:t xml:space="preserve">-front). </w:t>
      </w:r>
      <w:r w:rsidR="00CF2E37">
        <w:rPr>
          <w:rFonts w:ascii="Verdana" w:hAnsi="Verdana"/>
          <w:sz w:val="20"/>
          <w:szCs w:val="20"/>
        </w:rPr>
        <w:t>Przewidziano montaż</w:t>
      </w:r>
      <w:r w:rsidRPr="000563D3">
        <w:rPr>
          <w:rFonts w:ascii="Verdana" w:hAnsi="Verdana"/>
          <w:sz w:val="20"/>
          <w:szCs w:val="20"/>
        </w:rPr>
        <w:t xml:space="preserve"> modułów wentylacyjnych zapewniający chłodzenie </w:t>
      </w:r>
      <w:proofErr w:type="spellStart"/>
      <w:r w:rsidRPr="000563D3">
        <w:rPr>
          <w:rFonts w:ascii="Verdana" w:hAnsi="Verdana"/>
          <w:sz w:val="20"/>
          <w:szCs w:val="20"/>
        </w:rPr>
        <w:t>back</w:t>
      </w:r>
      <w:proofErr w:type="spellEnd"/>
      <w:r w:rsidRPr="000563D3">
        <w:rPr>
          <w:rFonts w:ascii="Verdana" w:hAnsi="Verdana"/>
          <w:sz w:val="20"/>
          <w:szCs w:val="20"/>
        </w:rPr>
        <w:t xml:space="preserve">-front. </w:t>
      </w:r>
      <w:r w:rsidR="00CF2E37">
        <w:rPr>
          <w:rFonts w:ascii="Verdana" w:hAnsi="Verdana"/>
          <w:sz w:val="20"/>
          <w:szCs w:val="20"/>
        </w:rPr>
        <w:t>P</w:t>
      </w:r>
      <w:r w:rsidRPr="000563D3">
        <w:rPr>
          <w:rFonts w:ascii="Verdana" w:hAnsi="Verdana"/>
          <w:sz w:val="20"/>
          <w:szCs w:val="20"/>
        </w:rPr>
        <w:t xml:space="preserve">rzełączniki będą </w:t>
      </w:r>
      <w:r w:rsidR="00CF2E37">
        <w:rPr>
          <w:rFonts w:ascii="Verdana" w:hAnsi="Verdana"/>
          <w:sz w:val="20"/>
          <w:szCs w:val="20"/>
        </w:rPr>
        <w:t>za</w:t>
      </w:r>
      <w:r w:rsidRPr="000563D3">
        <w:rPr>
          <w:rFonts w:ascii="Verdana" w:hAnsi="Verdana"/>
          <w:sz w:val="20"/>
          <w:szCs w:val="20"/>
        </w:rPr>
        <w:t>montowane w szafie</w:t>
      </w:r>
      <w:r w:rsidR="00CF2E37">
        <w:rPr>
          <w:rFonts w:ascii="Verdana" w:hAnsi="Verdana"/>
          <w:sz w:val="20"/>
          <w:szCs w:val="20"/>
        </w:rPr>
        <w:t xml:space="preserve"> w taki sposób</w:t>
      </w:r>
      <w:r w:rsidRPr="000563D3">
        <w:rPr>
          <w:rFonts w:ascii="Verdana" w:hAnsi="Verdana"/>
          <w:sz w:val="20"/>
          <w:szCs w:val="20"/>
        </w:rPr>
        <w:t xml:space="preserve">, aby ich przednia strona (tam gdzie są interfejsy) była z tyłu szafy, ponieważ pozostałe urządzenia w szafach (serwery oraz serwery pamięci masowej) będą mieć swoje interfejsy również z tyłu szafy. Zamontowanie przełączników w inny sposób spowodowałoby konieczność prowadzenia kabli do wszystkich urządzeń od przodu do tyłu szafy, czego </w:t>
      </w:r>
      <w:r w:rsidR="000563D3">
        <w:rPr>
          <w:rFonts w:ascii="Verdana" w:hAnsi="Verdana"/>
          <w:sz w:val="20"/>
          <w:szCs w:val="20"/>
        </w:rPr>
        <w:t xml:space="preserve">Zamawiający </w:t>
      </w:r>
      <w:r w:rsidR="00CF2E37">
        <w:rPr>
          <w:rFonts w:ascii="Verdana" w:hAnsi="Verdana"/>
          <w:sz w:val="20"/>
          <w:szCs w:val="20"/>
        </w:rPr>
        <w:t>nie dopuszcza</w:t>
      </w:r>
      <w:r w:rsidRPr="000563D3">
        <w:rPr>
          <w:rFonts w:ascii="Verdana" w:hAnsi="Verdana"/>
          <w:sz w:val="20"/>
          <w:szCs w:val="20"/>
        </w:rPr>
        <w:t>. Chłodzenie szafy będzie od przodu, tak by wszystkie urządzenia wydmuchiwał</w:t>
      </w:r>
      <w:r w:rsidR="00525038">
        <w:rPr>
          <w:rFonts w:ascii="Verdana" w:hAnsi="Verdana"/>
          <w:sz w:val="20"/>
          <w:szCs w:val="20"/>
        </w:rPr>
        <w:t>y ciepłe powietrze na tył szafy.</w:t>
      </w:r>
    </w:p>
    <w:p w:rsidR="000563D3" w:rsidRPr="00DB51F9" w:rsidRDefault="000563D3" w:rsidP="00DB51F9">
      <w:pPr>
        <w:pStyle w:val="Akapitzlist"/>
        <w:ind w:left="0"/>
        <w:rPr>
          <w:rFonts w:ascii="Verdana" w:hAnsi="Verdana"/>
          <w:sz w:val="20"/>
          <w:szCs w:val="20"/>
        </w:rPr>
      </w:pPr>
    </w:p>
    <w:p w:rsidR="00DB51F9" w:rsidRDefault="00DB51F9" w:rsidP="00525038">
      <w:pPr>
        <w:pStyle w:val="Akapitzlist"/>
        <w:ind w:left="0"/>
        <w:jc w:val="both"/>
        <w:rPr>
          <w:rFonts w:ascii="Verdana" w:hAnsi="Verdana"/>
          <w:sz w:val="20"/>
          <w:szCs w:val="20"/>
        </w:rPr>
      </w:pPr>
      <w:r w:rsidRPr="00525038">
        <w:rPr>
          <w:rFonts w:ascii="Verdana" w:hAnsi="Verdana"/>
          <w:b/>
          <w:sz w:val="20"/>
          <w:szCs w:val="20"/>
        </w:rPr>
        <w:t>Ad. 8</w:t>
      </w:r>
      <w:r w:rsidRPr="00DB51F9">
        <w:rPr>
          <w:rFonts w:ascii="Verdana" w:hAnsi="Verdana"/>
          <w:sz w:val="20"/>
          <w:szCs w:val="20"/>
        </w:rPr>
        <w:t xml:space="preserve"> </w:t>
      </w:r>
      <w:r w:rsidR="00525038" w:rsidRPr="00525038">
        <w:rPr>
          <w:rFonts w:ascii="Verdana" w:hAnsi="Verdana"/>
          <w:sz w:val="20"/>
          <w:szCs w:val="20"/>
        </w:rPr>
        <w:t>Tak, Zamawiający dopuści zaoferowania rozwiązania nie posiadającego możliwości zarządzania przez HTTP/HTTPS (bezpośrednio).</w:t>
      </w:r>
    </w:p>
    <w:p w:rsidR="00525038" w:rsidRPr="00525038" w:rsidRDefault="00525038" w:rsidP="00525038">
      <w:pPr>
        <w:pStyle w:val="Akapitzlist"/>
        <w:ind w:left="0"/>
        <w:jc w:val="both"/>
        <w:rPr>
          <w:rFonts w:ascii="Verdana" w:hAnsi="Verdana"/>
          <w:sz w:val="20"/>
          <w:szCs w:val="20"/>
        </w:rPr>
      </w:pPr>
    </w:p>
    <w:p w:rsidR="00DB51F9" w:rsidRDefault="00DB51F9" w:rsidP="00525038">
      <w:pPr>
        <w:pStyle w:val="Akapitzlist"/>
        <w:ind w:left="0"/>
        <w:jc w:val="both"/>
        <w:rPr>
          <w:rFonts w:ascii="Verdana" w:hAnsi="Verdana"/>
          <w:sz w:val="20"/>
          <w:szCs w:val="20"/>
        </w:rPr>
      </w:pPr>
      <w:r w:rsidRPr="00525038">
        <w:rPr>
          <w:rFonts w:ascii="Verdana" w:hAnsi="Verdana"/>
          <w:b/>
          <w:sz w:val="20"/>
          <w:szCs w:val="20"/>
        </w:rPr>
        <w:t>Ad. 9</w:t>
      </w:r>
      <w:r w:rsidRPr="00DB51F9">
        <w:rPr>
          <w:rFonts w:ascii="Verdana" w:hAnsi="Verdana"/>
          <w:sz w:val="20"/>
          <w:szCs w:val="20"/>
        </w:rPr>
        <w:t xml:space="preserve"> </w:t>
      </w:r>
      <w:r w:rsidR="00525038" w:rsidRPr="00525038">
        <w:rPr>
          <w:rFonts w:ascii="Verdana" w:hAnsi="Verdana"/>
          <w:sz w:val="20"/>
          <w:szCs w:val="20"/>
        </w:rPr>
        <w:t xml:space="preserve">Tak, Zamawiający dopuści </w:t>
      </w:r>
      <w:r w:rsidR="00525038">
        <w:rPr>
          <w:rFonts w:ascii="Verdana" w:hAnsi="Verdana"/>
          <w:sz w:val="20"/>
          <w:szCs w:val="20"/>
        </w:rPr>
        <w:t xml:space="preserve">zaoferowanie </w:t>
      </w:r>
      <w:r w:rsidR="00525038" w:rsidRPr="00525038">
        <w:rPr>
          <w:rFonts w:ascii="Verdana" w:hAnsi="Verdana"/>
          <w:sz w:val="20"/>
          <w:szCs w:val="20"/>
        </w:rPr>
        <w:t>przełącznik</w:t>
      </w:r>
      <w:r w:rsidR="00525038">
        <w:rPr>
          <w:rFonts w:ascii="Verdana" w:hAnsi="Verdana"/>
          <w:sz w:val="20"/>
          <w:szCs w:val="20"/>
        </w:rPr>
        <w:t>a</w:t>
      </w:r>
      <w:r w:rsidR="00525038" w:rsidRPr="00525038">
        <w:rPr>
          <w:rFonts w:ascii="Verdana" w:hAnsi="Verdana"/>
          <w:sz w:val="20"/>
          <w:szCs w:val="20"/>
        </w:rPr>
        <w:t xml:space="preserve"> wyposażon</w:t>
      </w:r>
      <w:r w:rsidR="00525038">
        <w:rPr>
          <w:rFonts w:ascii="Verdana" w:hAnsi="Verdana"/>
          <w:sz w:val="20"/>
          <w:szCs w:val="20"/>
        </w:rPr>
        <w:t>ego</w:t>
      </w:r>
      <w:r w:rsidR="00525038" w:rsidRPr="00525038">
        <w:rPr>
          <w:rFonts w:ascii="Verdana" w:hAnsi="Verdana"/>
          <w:sz w:val="20"/>
          <w:szCs w:val="20"/>
        </w:rPr>
        <w:t xml:space="preserve"> w możliwość konfigurowania routingu w oparciu o OSPF</w:t>
      </w:r>
      <w:r w:rsidR="00525038">
        <w:rPr>
          <w:rFonts w:ascii="Verdana" w:hAnsi="Verdana"/>
          <w:sz w:val="20"/>
          <w:szCs w:val="20"/>
        </w:rPr>
        <w:t>,</w:t>
      </w:r>
      <w:r w:rsidR="00525038" w:rsidRPr="00525038">
        <w:rPr>
          <w:rFonts w:ascii="Verdana" w:hAnsi="Verdana"/>
          <w:sz w:val="20"/>
          <w:szCs w:val="20"/>
        </w:rPr>
        <w:t xml:space="preserve"> ale z limitem do 1000 tras</w:t>
      </w:r>
      <w:r w:rsidR="00525038">
        <w:rPr>
          <w:rFonts w:ascii="Verdana" w:hAnsi="Verdana"/>
          <w:sz w:val="20"/>
          <w:szCs w:val="20"/>
        </w:rPr>
        <w:t>.</w:t>
      </w:r>
    </w:p>
    <w:p w:rsidR="00525038" w:rsidRPr="00DB51F9" w:rsidRDefault="00525038" w:rsidP="00525038">
      <w:pPr>
        <w:pStyle w:val="Akapitzlist"/>
        <w:ind w:left="0"/>
        <w:jc w:val="both"/>
        <w:rPr>
          <w:rFonts w:ascii="Verdana" w:hAnsi="Verdana"/>
          <w:sz w:val="20"/>
          <w:szCs w:val="20"/>
        </w:rPr>
      </w:pPr>
    </w:p>
    <w:p w:rsidR="00DB51F9" w:rsidRDefault="00DB51F9" w:rsidP="00525038">
      <w:pPr>
        <w:pStyle w:val="Akapitzlist"/>
        <w:ind w:left="0"/>
        <w:jc w:val="both"/>
        <w:rPr>
          <w:rFonts w:ascii="Verdana" w:hAnsi="Verdana"/>
          <w:sz w:val="20"/>
          <w:szCs w:val="20"/>
        </w:rPr>
      </w:pPr>
      <w:r w:rsidRPr="00525038">
        <w:rPr>
          <w:rFonts w:ascii="Verdana" w:hAnsi="Verdana"/>
          <w:b/>
          <w:sz w:val="20"/>
          <w:szCs w:val="20"/>
        </w:rPr>
        <w:t>Ad. 10</w:t>
      </w:r>
      <w:r w:rsidRPr="00DB51F9">
        <w:rPr>
          <w:rFonts w:ascii="Verdana" w:hAnsi="Verdana"/>
          <w:sz w:val="20"/>
          <w:szCs w:val="20"/>
        </w:rPr>
        <w:t xml:space="preserve"> </w:t>
      </w:r>
      <w:r w:rsidR="00525038" w:rsidRPr="00525038">
        <w:rPr>
          <w:rFonts w:ascii="Verdana" w:hAnsi="Verdana"/>
          <w:sz w:val="20"/>
          <w:szCs w:val="20"/>
        </w:rPr>
        <w:t>Nie, Zamawiający nie dopuszcza zaoferowania przełącznika wyposażonego w funkcję „</w:t>
      </w:r>
      <w:proofErr w:type="spellStart"/>
      <w:r w:rsidR="00525038" w:rsidRPr="00525038">
        <w:rPr>
          <w:rFonts w:ascii="Verdana" w:hAnsi="Verdana"/>
          <w:sz w:val="20"/>
          <w:szCs w:val="20"/>
        </w:rPr>
        <w:t>Private</w:t>
      </w:r>
      <w:proofErr w:type="spellEnd"/>
      <w:r w:rsidR="00525038" w:rsidRPr="00525038">
        <w:rPr>
          <w:rFonts w:ascii="Verdana" w:hAnsi="Verdana"/>
          <w:sz w:val="20"/>
          <w:szCs w:val="20"/>
        </w:rPr>
        <w:t xml:space="preserve"> VLAN Edge” jako równoważną dla </w:t>
      </w:r>
      <w:proofErr w:type="spellStart"/>
      <w:r w:rsidR="00525038" w:rsidRPr="00525038">
        <w:rPr>
          <w:rFonts w:ascii="Verdana" w:hAnsi="Verdana"/>
          <w:sz w:val="20"/>
          <w:szCs w:val="20"/>
        </w:rPr>
        <w:t>Private</w:t>
      </w:r>
      <w:proofErr w:type="spellEnd"/>
      <w:r w:rsidR="00525038" w:rsidRPr="00525038">
        <w:rPr>
          <w:rFonts w:ascii="Verdana" w:hAnsi="Verdana"/>
          <w:sz w:val="20"/>
          <w:szCs w:val="20"/>
        </w:rPr>
        <w:t xml:space="preserve"> VLAN. F</w:t>
      </w:r>
      <w:r w:rsidRPr="00525038">
        <w:rPr>
          <w:rFonts w:ascii="Verdana" w:hAnsi="Verdana"/>
          <w:sz w:val="20"/>
          <w:szCs w:val="20"/>
        </w:rPr>
        <w:t>unkcja „</w:t>
      </w:r>
      <w:proofErr w:type="spellStart"/>
      <w:r w:rsidRPr="00525038">
        <w:rPr>
          <w:rFonts w:ascii="Verdana" w:hAnsi="Verdana"/>
          <w:sz w:val="20"/>
          <w:szCs w:val="20"/>
        </w:rPr>
        <w:t>Private</w:t>
      </w:r>
      <w:proofErr w:type="spellEnd"/>
      <w:r w:rsidRPr="00525038">
        <w:rPr>
          <w:rFonts w:ascii="Verdana" w:hAnsi="Verdana"/>
          <w:sz w:val="20"/>
          <w:szCs w:val="20"/>
        </w:rPr>
        <w:t xml:space="preserve"> VLAN Edge” nie jest tożsama z „</w:t>
      </w:r>
      <w:proofErr w:type="spellStart"/>
      <w:r w:rsidRPr="00525038">
        <w:rPr>
          <w:rFonts w:ascii="Verdana" w:hAnsi="Verdana"/>
          <w:sz w:val="20"/>
          <w:szCs w:val="20"/>
        </w:rPr>
        <w:t>Private</w:t>
      </w:r>
      <w:proofErr w:type="spellEnd"/>
      <w:r w:rsidRPr="00525038">
        <w:rPr>
          <w:rFonts w:ascii="Verdana" w:hAnsi="Verdana"/>
          <w:sz w:val="20"/>
          <w:szCs w:val="20"/>
        </w:rPr>
        <w:t xml:space="preserve"> VLAN” jest bowiem ograniczoną wersją „</w:t>
      </w:r>
      <w:proofErr w:type="spellStart"/>
      <w:r w:rsidRPr="00525038">
        <w:rPr>
          <w:rFonts w:ascii="Verdana" w:hAnsi="Verdana"/>
          <w:sz w:val="20"/>
          <w:szCs w:val="20"/>
        </w:rPr>
        <w:t>Private</w:t>
      </w:r>
      <w:proofErr w:type="spellEnd"/>
      <w:r w:rsidRPr="00525038">
        <w:rPr>
          <w:rFonts w:ascii="Verdana" w:hAnsi="Verdana"/>
          <w:sz w:val="20"/>
          <w:szCs w:val="20"/>
        </w:rPr>
        <w:t xml:space="preserve"> VLAN” posiadającą mniej</w:t>
      </w:r>
      <w:r w:rsidR="00525038">
        <w:rPr>
          <w:rFonts w:ascii="Verdana" w:hAnsi="Verdana"/>
          <w:sz w:val="20"/>
          <w:szCs w:val="20"/>
        </w:rPr>
        <w:t>sze możliwości.</w:t>
      </w:r>
    </w:p>
    <w:p w:rsidR="00525038" w:rsidRPr="00525038" w:rsidRDefault="00525038" w:rsidP="00525038">
      <w:pPr>
        <w:pStyle w:val="Akapitzlist"/>
        <w:ind w:left="0"/>
        <w:jc w:val="both"/>
        <w:rPr>
          <w:rFonts w:ascii="Verdana" w:hAnsi="Verdana"/>
          <w:sz w:val="20"/>
          <w:szCs w:val="20"/>
        </w:rPr>
      </w:pPr>
    </w:p>
    <w:p w:rsidR="00DB51F9" w:rsidRDefault="00DB51F9" w:rsidP="00525038">
      <w:pPr>
        <w:pStyle w:val="Akapitzlist"/>
        <w:ind w:left="0"/>
        <w:jc w:val="both"/>
        <w:rPr>
          <w:rFonts w:ascii="Verdana" w:hAnsi="Verdana"/>
          <w:sz w:val="20"/>
          <w:szCs w:val="20"/>
        </w:rPr>
      </w:pPr>
      <w:r w:rsidRPr="00525038">
        <w:rPr>
          <w:rFonts w:ascii="Verdana" w:hAnsi="Verdana"/>
          <w:b/>
          <w:sz w:val="20"/>
          <w:szCs w:val="20"/>
        </w:rPr>
        <w:t>Ad. 11</w:t>
      </w:r>
      <w:r w:rsidRPr="00525038">
        <w:rPr>
          <w:rFonts w:ascii="Verdana" w:hAnsi="Verdana"/>
          <w:sz w:val="20"/>
          <w:szCs w:val="20"/>
        </w:rPr>
        <w:t xml:space="preserve"> Tak</w:t>
      </w:r>
      <w:r w:rsidR="00525038" w:rsidRPr="00525038">
        <w:rPr>
          <w:rFonts w:ascii="Verdana" w:hAnsi="Verdana"/>
          <w:sz w:val="20"/>
          <w:szCs w:val="20"/>
        </w:rPr>
        <w:t>, Zamawiający dopuszcza rozbudowę pamięci cache poprzez rozbudowę pamięci FLASH/SSD pod warunkiem zwiększenia możliwości rozbudowy do 832 GB</w:t>
      </w:r>
      <w:r w:rsidR="00525038">
        <w:rPr>
          <w:rFonts w:ascii="Verdana" w:hAnsi="Verdana"/>
          <w:sz w:val="20"/>
          <w:szCs w:val="20"/>
        </w:rPr>
        <w:t>.</w:t>
      </w:r>
    </w:p>
    <w:p w:rsidR="00525038" w:rsidRPr="00525038" w:rsidRDefault="00525038" w:rsidP="00525038">
      <w:pPr>
        <w:pStyle w:val="Akapitzlist"/>
        <w:ind w:left="0"/>
        <w:jc w:val="both"/>
        <w:rPr>
          <w:rFonts w:ascii="Verdana" w:hAnsi="Verdana"/>
          <w:sz w:val="20"/>
          <w:szCs w:val="20"/>
        </w:rPr>
      </w:pPr>
    </w:p>
    <w:p w:rsidR="00DB51F9" w:rsidRPr="00525038" w:rsidRDefault="00DB51F9" w:rsidP="00525038">
      <w:pPr>
        <w:pStyle w:val="Akapitzlist"/>
        <w:ind w:left="0"/>
        <w:jc w:val="both"/>
        <w:rPr>
          <w:rFonts w:ascii="Verdana" w:hAnsi="Verdana"/>
          <w:sz w:val="20"/>
          <w:szCs w:val="20"/>
        </w:rPr>
      </w:pPr>
      <w:r w:rsidRPr="00525038">
        <w:rPr>
          <w:rFonts w:ascii="Verdana" w:hAnsi="Verdana"/>
          <w:b/>
          <w:sz w:val="20"/>
          <w:szCs w:val="20"/>
        </w:rPr>
        <w:t>Ad. 12</w:t>
      </w:r>
      <w:r w:rsidRPr="00DB51F9">
        <w:rPr>
          <w:rFonts w:ascii="Verdana" w:hAnsi="Verdana"/>
          <w:sz w:val="20"/>
          <w:szCs w:val="20"/>
        </w:rPr>
        <w:t xml:space="preserve"> </w:t>
      </w:r>
      <w:r w:rsidR="00525038">
        <w:rPr>
          <w:rFonts w:ascii="Verdana" w:hAnsi="Verdana"/>
          <w:sz w:val="20"/>
          <w:szCs w:val="20"/>
        </w:rPr>
        <w:t>Nie,</w:t>
      </w:r>
      <w:r w:rsidRPr="00525038">
        <w:rPr>
          <w:rFonts w:ascii="Verdana" w:hAnsi="Verdana"/>
          <w:sz w:val="20"/>
          <w:szCs w:val="20"/>
        </w:rPr>
        <w:t xml:space="preserve"> </w:t>
      </w:r>
      <w:r w:rsidR="00525038" w:rsidRPr="00525038">
        <w:rPr>
          <w:rFonts w:ascii="Verdana" w:hAnsi="Verdana"/>
          <w:sz w:val="20"/>
          <w:szCs w:val="20"/>
        </w:rPr>
        <w:t xml:space="preserve">Zamawiający nie dopuszcza zamiany 8 interfejsów 1Gb/s </w:t>
      </w:r>
      <w:proofErr w:type="spellStart"/>
      <w:r w:rsidR="00525038" w:rsidRPr="00525038">
        <w:rPr>
          <w:rFonts w:ascii="Verdana" w:hAnsi="Verdana"/>
          <w:sz w:val="20"/>
          <w:szCs w:val="20"/>
        </w:rPr>
        <w:t>Eth</w:t>
      </w:r>
      <w:proofErr w:type="spellEnd"/>
      <w:r w:rsidR="00525038" w:rsidRPr="00525038">
        <w:rPr>
          <w:rFonts w:ascii="Verdana" w:hAnsi="Verdana"/>
          <w:sz w:val="20"/>
          <w:szCs w:val="20"/>
        </w:rPr>
        <w:t xml:space="preserve"> RJ-45 na 4 interfejsy 1Gb/s </w:t>
      </w:r>
      <w:proofErr w:type="spellStart"/>
      <w:r w:rsidR="00525038" w:rsidRPr="00525038">
        <w:rPr>
          <w:rFonts w:ascii="Verdana" w:hAnsi="Verdana"/>
          <w:sz w:val="20"/>
          <w:szCs w:val="20"/>
        </w:rPr>
        <w:t>Eth</w:t>
      </w:r>
      <w:proofErr w:type="spellEnd"/>
      <w:r w:rsidR="00525038" w:rsidRPr="00525038">
        <w:rPr>
          <w:rFonts w:ascii="Verdana" w:hAnsi="Verdana"/>
          <w:sz w:val="20"/>
          <w:szCs w:val="20"/>
        </w:rPr>
        <w:t xml:space="preserve"> RJ-45 oraz 4 interfejsy 16 </w:t>
      </w:r>
      <w:proofErr w:type="spellStart"/>
      <w:r w:rsidR="00525038" w:rsidRPr="00525038">
        <w:rPr>
          <w:rFonts w:ascii="Verdana" w:hAnsi="Verdana"/>
          <w:sz w:val="20"/>
          <w:szCs w:val="20"/>
        </w:rPr>
        <w:t>Gb</w:t>
      </w:r>
      <w:proofErr w:type="spellEnd"/>
      <w:r w:rsidR="00525038" w:rsidRPr="00525038">
        <w:rPr>
          <w:rFonts w:ascii="Verdana" w:hAnsi="Verdana"/>
          <w:sz w:val="20"/>
          <w:szCs w:val="20"/>
        </w:rPr>
        <w:t xml:space="preserve">/s FC, </w:t>
      </w:r>
      <w:r w:rsidRPr="00525038">
        <w:rPr>
          <w:rFonts w:ascii="Verdana" w:hAnsi="Verdana"/>
          <w:sz w:val="20"/>
          <w:szCs w:val="20"/>
        </w:rPr>
        <w:t>nie jest bowiem planowana rozbudowa systemu poprzez budowę sieci SAN opart</w:t>
      </w:r>
      <w:r w:rsidR="00525038" w:rsidRPr="00525038">
        <w:rPr>
          <w:rFonts w:ascii="Verdana" w:hAnsi="Verdana"/>
          <w:sz w:val="20"/>
          <w:szCs w:val="20"/>
        </w:rPr>
        <w:t>ej na</w:t>
      </w:r>
      <w:r w:rsidRPr="00525038">
        <w:rPr>
          <w:rFonts w:ascii="Verdana" w:hAnsi="Verdana"/>
          <w:sz w:val="20"/>
          <w:szCs w:val="20"/>
        </w:rPr>
        <w:t xml:space="preserve"> </w:t>
      </w:r>
      <w:proofErr w:type="spellStart"/>
      <w:r w:rsidRPr="00525038">
        <w:rPr>
          <w:rFonts w:ascii="Verdana" w:hAnsi="Verdana"/>
          <w:sz w:val="20"/>
          <w:szCs w:val="20"/>
        </w:rPr>
        <w:t>Fibre</w:t>
      </w:r>
      <w:proofErr w:type="spellEnd"/>
      <w:r w:rsidRPr="00525038">
        <w:rPr>
          <w:rFonts w:ascii="Verdana" w:hAnsi="Verdana"/>
          <w:sz w:val="20"/>
          <w:szCs w:val="20"/>
        </w:rPr>
        <w:t xml:space="preserve"> Channel.</w:t>
      </w:r>
    </w:p>
    <w:p w:rsidR="00DB51F9" w:rsidRPr="005A0D37" w:rsidRDefault="00DB51F9">
      <w:pPr>
        <w:spacing w:line="360" w:lineRule="auto"/>
        <w:jc w:val="both"/>
        <w:rPr>
          <w:rFonts w:ascii="Verdana" w:hAnsi="Verdana"/>
        </w:rPr>
      </w:pPr>
    </w:p>
    <w:p w:rsidR="00943AEF" w:rsidRDefault="00900358" w:rsidP="00900358">
      <w:pPr>
        <w:pStyle w:val="Tekstpodstawowy"/>
        <w:rPr>
          <w:rFonts w:ascii="Verdana" w:hAnsi="Verdana"/>
          <w:b/>
          <w:color w:val="0070C0"/>
          <w:sz w:val="20"/>
        </w:rPr>
      </w:pPr>
      <w:r w:rsidRPr="00900358">
        <w:rPr>
          <w:rFonts w:ascii="Verdana" w:hAnsi="Verdana"/>
          <w:b/>
          <w:color w:val="0070C0"/>
          <w:sz w:val="20"/>
        </w:rPr>
        <w:t>Do Wykonawcy II</w:t>
      </w:r>
    </w:p>
    <w:p w:rsidR="00900358" w:rsidRPr="00900358" w:rsidRDefault="00900358" w:rsidP="00900358">
      <w:pPr>
        <w:pStyle w:val="Tekstpodstawowy"/>
        <w:rPr>
          <w:rFonts w:ascii="Verdana" w:hAnsi="Verdana"/>
          <w:b/>
          <w:color w:val="0070C0"/>
          <w:sz w:val="20"/>
        </w:rPr>
      </w:pPr>
    </w:p>
    <w:p w:rsidR="00900358" w:rsidRPr="00900358" w:rsidRDefault="00900358" w:rsidP="00900358">
      <w:pPr>
        <w:pStyle w:val="Akapitzlist"/>
        <w:ind w:left="0"/>
        <w:rPr>
          <w:rFonts w:ascii="Verdana" w:hAnsi="Verdana"/>
          <w:sz w:val="20"/>
          <w:szCs w:val="20"/>
        </w:rPr>
      </w:pPr>
      <w:r w:rsidRPr="00900358">
        <w:rPr>
          <w:rFonts w:ascii="Verdana" w:hAnsi="Verdana"/>
          <w:b/>
          <w:sz w:val="20"/>
          <w:szCs w:val="20"/>
        </w:rPr>
        <w:t>Ad. 1</w:t>
      </w:r>
      <w:r w:rsidRPr="00900358">
        <w:rPr>
          <w:rFonts w:ascii="Verdana" w:hAnsi="Verdana"/>
          <w:sz w:val="20"/>
          <w:szCs w:val="20"/>
        </w:rPr>
        <w:t xml:space="preserve"> Zamawiający nie wyraża zgody na wydłużenie terminu realizacji zamówienia do 50 dni.</w:t>
      </w:r>
    </w:p>
    <w:p w:rsidR="00900358" w:rsidRPr="00900358" w:rsidRDefault="00900358" w:rsidP="00900358">
      <w:pPr>
        <w:pStyle w:val="Akapitzlist"/>
        <w:ind w:left="0"/>
        <w:rPr>
          <w:rFonts w:ascii="Verdana" w:hAnsi="Verdana"/>
          <w:sz w:val="20"/>
          <w:szCs w:val="20"/>
        </w:rPr>
      </w:pPr>
      <w:r w:rsidRPr="00900358">
        <w:rPr>
          <w:rFonts w:ascii="Verdana" w:hAnsi="Verdana"/>
          <w:b/>
          <w:sz w:val="20"/>
          <w:szCs w:val="20"/>
        </w:rPr>
        <w:t>Ad. 2</w:t>
      </w:r>
      <w:r w:rsidRPr="00900358">
        <w:rPr>
          <w:rFonts w:ascii="Verdana" w:hAnsi="Verdana"/>
          <w:sz w:val="20"/>
          <w:szCs w:val="20"/>
        </w:rPr>
        <w:t xml:space="preserve"> Zgodność zaoferowanych serwerów ma być potwierdzona w następujący sposób: </w:t>
      </w:r>
      <w:r w:rsidRPr="00900358">
        <w:rPr>
          <w:rFonts w:ascii="Verdana" w:hAnsi="Verdana"/>
          <w:sz w:val="20"/>
          <w:szCs w:val="20"/>
        </w:rPr>
        <w:br/>
        <w:t xml:space="preserve">W przypadku </w:t>
      </w:r>
      <w:proofErr w:type="spellStart"/>
      <w:r w:rsidRPr="00900358">
        <w:rPr>
          <w:rFonts w:ascii="Verdana" w:hAnsi="Verdana"/>
          <w:sz w:val="20"/>
          <w:szCs w:val="20"/>
        </w:rPr>
        <w:t>VMware’a</w:t>
      </w:r>
      <w:proofErr w:type="spellEnd"/>
      <w:r w:rsidRPr="00900358">
        <w:rPr>
          <w:rFonts w:ascii="Verdana" w:hAnsi="Verdana"/>
          <w:sz w:val="20"/>
          <w:szCs w:val="20"/>
        </w:rPr>
        <w:t xml:space="preserve"> proponowany serwer ma znaleźć się na oficjalnym </w:t>
      </w:r>
      <w:proofErr w:type="spellStart"/>
      <w:r w:rsidRPr="00900358">
        <w:rPr>
          <w:rFonts w:ascii="Verdana" w:hAnsi="Verdana"/>
          <w:i/>
          <w:sz w:val="20"/>
          <w:szCs w:val="20"/>
        </w:rPr>
        <w:t>VMware</w:t>
      </w:r>
      <w:proofErr w:type="spellEnd"/>
      <w:r w:rsidRPr="00900358">
        <w:rPr>
          <w:rFonts w:ascii="Verdana" w:hAnsi="Verdana"/>
          <w:i/>
          <w:sz w:val="20"/>
          <w:szCs w:val="20"/>
        </w:rPr>
        <w:t xml:space="preserve"> Compatibility Guide</w:t>
      </w:r>
      <w:r w:rsidRPr="00900358">
        <w:rPr>
          <w:rFonts w:ascii="Verdana" w:hAnsi="Verdana"/>
          <w:sz w:val="20"/>
          <w:szCs w:val="20"/>
        </w:rPr>
        <w:t xml:space="preserve"> dostępnym pod adresem: </w:t>
      </w:r>
      <w:hyperlink r:id="rId8" w:history="1">
        <w:r w:rsidRPr="00900358">
          <w:rPr>
            <w:rStyle w:val="Hipercze"/>
            <w:rFonts w:ascii="Verdana" w:hAnsi="Verdana"/>
            <w:sz w:val="20"/>
            <w:szCs w:val="20"/>
          </w:rPr>
          <w:t>https://www.vmware.com/resources/compatibility/search.php</w:t>
        </w:r>
      </w:hyperlink>
      <w:r w:rsidRPr="00900358">
        <w:rPr>
          <w:rFonts w:ascii="Verdana" w:hAnsi="Verdana"/>
          <w:sz w:val="20"/>
          <w:szCs w:val="20"/>
        </w:rPr>
        <w:t>;</w:t>
      </w:r>
      <w:r w:rsidRPr="00900358">
        <w:rPr>
          <w:rFonts w:ascii="Verdana" w:hAnsi="Verdana"/>
          <w:sz w:val="20"/>
          <w:szCs w:val="20"/>
        </w:rPr>
        <w:br/>
        <w:t xml:space="preserve">W przypadku Red </w:t>
      </w:r>
      <w:proofErr w:type="spellStart"/>
      <w:r w:rsidRPr="00900358">
        <w:rPr>
          <w:rFonts w:ascii="Verdana" w:hAnsi="Verdana"/>
          <w:sz w:val="20"/>
          <w:szCs w:val="20"/>
        </w:rPr>
        <w:t>Hat</w:t>
      </w:r>
      <w:proofErr w:type="spellEnd"/>
      <w:r w:rsidRPr="00900358">
        <w:rPr>
          <w:rFonts w:ascii="Verdana" w:hAnsi="Verdana"/>
          <w:sz w:val="20"/>
          <w:szCs w:val="20"/>
        </w:rPr>
        <w:t xml:space="preserve"> Enterprise Linux 7 oficjalny dokument z listą kompatybilnego sprzętu znajduje się na stronie: </w:t>
      </w:r>
      <w:hyperlink r:id="rId9" w:anchor="/category/Server" w:history="1">
        <w:r w:rsidRPr="00900358">
          <w:rPr>
            <w:rStyle w:val="Hipercze"/>
            <w:rFonts w:ascii="Verdana" w:hAnsi="Verdana"/>
            <w:sz w:val="20"/>
            <w:szCs w:val="20"/>
          </w:rPr>
          <w:t>https://access.redhat.com/ecosystem/search/#/category/Server</w:t>
        </w:r>
      </w:hyperlink>
      <w:r w:rsidRPr="00900358">
        <w:rPr>
          <w:rFonts w:ascii="Verdana" w:hAnsi="Verdana"/>
          <w:sz w:val="20"/>
          <w:szCs w:val="20"/>
        </w:rPr>
        <w:t xml:space="preserve"> po wybraniu „</w:t>
      </w:r>
      <w:proofErr w:type="spellStart"/>
      <w:r w:rsidRPr="00900358">
        <w:rPr>
          <w:rFonts w:ascii="Verdana" w:hAnsi="Verdana"/>
          <w:sz w:val="20"/>
          <w:szCs w:val="20"/>
        </w:rPr>
        <w:t>Ecosystem</w:t>
      </w:r>
      <w:proofErr w:type="spellEnd"/>
      <w:r w:rsidRPr="00900358">
        <w:rPr>
          <w:rFonts w:ascii="Verdana" w:hAnsi="Verdana"/>
          <w:sz w:val="20"/>
          <w:szCs w:val="20"/>
        </w:rPr>
        <w:t xml:space="preserve">” jako </w:t>
      </w:r>
      <w:r w:rsidRPr="00900358">
        <w:rPr>
          <w:rFonts w:ascii="Verdana" w:hAnsi="Verdana"/>
          <w:i/>
          <w:sz w:val="20"/>
          <w:szCs w:val="20"/>
        </w:rPr>
        <w:t xml:space="preserve">Red </w:t>
      </w:r>
      <w:proofErr w:type="spellStart"/>
      <w:r w:rsidRPr="00900358">
        <w:rPr>
          <w:rFonts w:ascii="Verdana" w:hAnsi="Verdana"/>
          <w:i/>
          <w:sz w:val="20"/>
          <w:szCs w:val="20"/>
        </w:rPr>
        <w:t>Hat</w:t>
      </w:r>
      <w:proofErr w:type="spellEnd"/>
      <w:r w:rsidRPr="00900358">
        <w:rPr>
          <w:rFonts w:ascii="Verdana" w:hAnsi="Verdana"/>
          <w:i/>
          <w:sz w:val="20"/>
          <w:szCs w:val="20"/>
        </w:rPr>
        <w:t xml:space="preserve"> Enterprise Linux</w:t>
      </w:r>
      <w:r w:rsidRPr="00900358">
        <w:rPr>
          <w:rFonts w:ascii="Verdana" w:hAnsi="Verdana"/>
          <w:sz w:val="20"/>
          <w:szCs w:val="20"/>
        </w:rPr>
        <w:t>;</w:t>
      </w:r>
    </w:p>
    <w:p w:rsidR="00900358" w:rsidRDefault="00900358" w:rsidP="00900358">
      <w:pPr>
        <w:pStyle w:val="Akapitzlist"/>
        <w:ind w:left="0"/>
        <w:jc w:val="both"/>
        <w:rPr>
          <w:rFonts w:ascii="Verdana" w:hAnsi="Verdana"/>
          <w:sz w:val="20"/>
          <w:szCs w:val="20"/>
        </w:rPr>
      </w:pPr>
      <w:r>
        <w:rPr>
          <w:rFonts w:ascii="Verdana" w:hAnsi="Verdana"/>
          <w:sz w:val="20"/>
          <w:szCs w:val="20"/>
        </w:rPr>
        <w:t xml:space="preserve">Ad. </w:t>
      </w:r>
      <w:r w:rsidR="008D449B">
        <w:rPr>
          <w:rFonts w:ascii="Verdana" w:hAnsi="Verdana"/>
          <w:sz w:val="20"/>
          <w:szCs w:val="20"/>
        </w:rPr>
        <w:t>3</w:t>
      </w:r>
      <w:r>
        <w:rPr>
          <w:rFonts w:ascii="Verdana" w:hAnsi="Verdana"/>
          <w:sz w:val="20"/>
          <w:szCs w:val="20"/>
        </w:rPr>
        <w:t xml:space="preserve"> Zamawiający wyjaśnia, iż c</w:t>
      </w:r>
      <w:r w:rsidRPr="00900358">
        <w:rPr>
          <w:rFonts w:ascii="Verdana" w:hAnsi="Verdana"/>
          <w:sz w:val="20"/>
          <w:szCs w:val="20"/>
        </w:rPr>
        <w:t xml:space="preserve">hodzi </w:t>
      </w:r>
      <w:r>
        <w:rPr>
          <w:rFonts w:ascii="Verdana" w:hAnsi="Verdana"/>
          <w:sz w:val="20"/>
          <w:szCs w:val="20"/>
        </w:rPr>
        <w:t>tu</w:t>
      </w:r>
      <w:r w:rsidR="00CF2E37">
        <w:rPr>
          <w:rFonts w:ascii="Verdana" w:hAnsi="Verdana"/>
          <w:sz w:val="20"/>
          <w:szCs w:val="20"/>
        </w:rPr>
        <w:t xml:space="preserve"> o przełączniki. Zdanie</w:t>
      </w:r>
      <w:r w:rsidRPr="00900358">
        <w:rPr>
          <w:rFonts w:ascii="Verdana" w:hAnsi="Verdana"/>
          <w:sz w:val="20"/>
          <w:szCs w:val="20"/>
        </w:rPr>
        <w:br/>
        <w:t>powinno brzmieć:</w:t>
      </w:r>
    </w:p>
    <w:p w:rsidR="00900358" w:rsidRPr="00900358" w:rsidRDefault="00900358" w:rsidP="00900358">
      <w:pPr>
        <w:pStyle w:val="Akapitzlist"/>
        <w:ind w:left="0"/>
        <w:jc w:val="both"/>
        <w:rPr>
          <w:rFonts w:ascii="Verdana" w:hAnsi="Verdana"/>
          <w:sz w:val="20"/>
          <w:szCs w:val="20"/>
        </w:rPr>
      </w:pPr>
      <w:r w:rsidRPr="00900358">
        <w:rPr>
          <w:rFonts w:ascii="Verdana" w:hAnsi="Verdana"/>
          <w:sz w:val="20"/>
          <w:szCs w:val="20"/>
        </w:rPr>
        <w:t>„</w:t>
      </w:r>
      <w:r w:rsidRPr="00900358">
        <w:rPr>
          <w:rFonts w:ascii="Verdana" w:hAnsi="Verdana"/>
          <w:i/>
          <w:sz w:val="20"/>
          <w:szCs w:val="20"/>
        </w:rPr>
        <w:t xml:space="preserve">Moduły te powinny być </w:t>
      </w:r>
      <w:r w:rsidR="00CF2E37">
        <w:rPr>
          <w:rFonts w:ascii="Verdana" w:hAnsi="Verdana"/>
          <w:i/>
          <w:sz w:val="20"/>
          <w:szCs w:val="20"/>
        </w:rPr>
        <w:t xml:space="preserve">kompatybilne lub certyfikowane </w:t>
      </w:r>
      <w:r w:rsidRPr="00900358">
        <w:rPr>
          <w:rFonts w:ascii="Verdana" w:hAnsi="Verdana"/>
          <w:i/>
          <w:sz w:val="20"/>
          <w:szCs w:val="20"/>
        </w:rPr>
        <w:t>do współpracy z przełącznikiem</w:t>
      </w:r>
      <w:r w:rsidRPr="00900358">
        <w:rPr>
          <w:rFonts w:ascii="Verdana" w:hAnsi="Verdana"/>
          <w:sz w:val="20"/>
          <w:szCs w:val="20"/>
        </w:rPr>
        <w:t>.”</w:t>
      </w:r>
    </w:p>
    <w:p w:rsidR="00900358" w:rsidRDefault="00900358" w:rsidP="00900358">
      <w:pPr>
        <w:pStyle w:val="Tekstpodstawowy"/>
        <w:rPr>
          <w:rFonts w:ascii="Verdana" w:hAnsi="Verdana"/>
          <w:b/>
          <w:color w:val="0070C0"/>
          <w:sz w:val="20"/>
        </w:rPr>
      </w:pPr>
      <w:r w:rsidRPr="00900358">
        <w:rPr>
          <w:rFonts w:ascii="Verdana" w:hAnsi="Verdana"/>
          <w:b/>
          <w:color w:val="0070C0"/>
          <w:sz w:val="20"/>
        </w:rPr>
        <w:t>Do Wykonawcy I</w:t>
      </w:r>
      <w:r>
        <w:rPr>
          <w:rFonts w:ascii="Verdana" w:hAnsi="Verdana"/>
          <w:b/>
          <w:color w:val="0070C0"/>
          <w:sz w:val="20"/>
        </w:rPr>
        <w:t>I</w:t>
      </w:r>
      <w:r w:rsidRPr="00900358">
        <w:rPr>
          <w:rFonts w:ascii="Verdana" w:hAnsi="Verdana"/>
          <w:b/>
          <w:color w:val="0070C0"/>
          <w:sz w:val="20"/>
        </w:rPr>
        <w:t>I</w:t>
      </w:r>
    </w:p>
    <w:p w:rsidR="00994D7F" w:rsidRPr="00403171" w:rsidRDefault="00994D7F" w:rsidP="0007432A">
      <w:pPr>
        <w:pStyle w:val="Akapitzlist"/>
        <w:ind w:left="0"/>
        <w:jc w:val="both"/>
        <w:rPr>
          <w:rFonts w:ascii="Verdana" w:hAnsi="Verdana" w:cs="Calibri"/>
          <w:sz w:val="20"/>
          <w:szCs w:val="20"/>
        </w:rPr>
      </w:pPr>
      <w:r w:rsidRPr="00994D7F">
        <w:rPr>
          <w:rFonts w:ascii="Verdana" w:hAnsi="Verdana" w:cs="Calibri"/>
          <w:sz w:val="20"/>
          <w:szCs w:val="20"/>
        </w:rPr>
        <w:t xml:space="preserve">Ad. 1 </w:t>
      </w:r>
      <w:r w:rsidRPr="00403171">
        <w:rPr>
          <w:rFonts w:ascii="Verdana" w:hAnsi="Verdana" w:cs="Calibri"/>
          <w:sz w:val="20"/>
          <w:szCs w:val="20"/>
        </w:rPr>
        <w:t>Zgodnie z zacytowanym opisem z pkt. 3 wymagane jest dostarczenie serwera z dwoma zainstalowanymi procesorami. W przykładzie</w:t>
      </w:r>
      <w:r w:rsidR="00403171" w:rsidRPr="00403171">
        <w:rPr>
          <w:rFonts w:ascii="Verdana" w:hAnsi="Verdana" w:cs="Calibri"/>
          <w:sz w:val="20"/>
          <w:szCs w:val="20"/>
        </w:rPr>
        <w:t xml:space="preserve"> powinno być: </w:t>
      </w:r>
      <w:r w:rsidR="00403171" w:rsidRPr="00403171">
        <w:rPr>
          <w:rFonts w:ascii="Verdana" w:hAnsi="Verdana"/>
          <w:iCs/>
          <w:sz w:val="20"/>
          <w:szCs w:val="20"/>
        </w:rPr>
        <w:t>(2x Intel Xeon Gold 6146)</w:t>
      </w:r>
    </w:p>
    <w:p w:rsidR="00994D7F" w:rsidRPr="00994D7F" w:rsidRDefault="00994D7F" w:rsidP="00994D7F">
      <w:pPr>
        <w:pStyle w:val="Akapitzlist"/>
        <w:ind w:left="0"/>
        <w:rPr>
          <w:rFonts w:ascii="Verdana" w:hAnsi="Verdana"/>
          <w:sz w:val="20"/>
          <w:szCs w:val="20"/>
        </w:rPr>
      </w:pPr>
    </w:p>
    <w:p w:rsidR="00994D7F" w:rsidRDefault="00994D7F" w:rsidP="00994D7F">
      <w:pPr>
        <w:pStyle w:val="Akapitzlist"/>
        <w:ind w:left="0"/>
        <w:jc w:val="both"/>
        <w:rPr>
          <w:rFonts w:ascii="Verdana" w:hAnsi="Verdana"/>
          <w:iCs/>
          <w:sz w:val="20"/>
          <w:szCs w:val="20"/>
        </w:rPr>
      </w:pPr>
      <w:r w:rsidRPr="00994D7F">
        <w:rPr>
          <w:rFonts w:ascii="Verdana" w:hAnsi="Verdana" w:cs="Calibri"/>
          <w:b/>
          <w:sz w:val="20"/>
          <w:szCs w:val="20"/>
        </w:rPr>
        <w:t>Ad. 2</w:t>
      </w:r>
      <w:r w:rsidRPr="00994D7F">
        <w:rPr>
          <w:rFonts w:ascii="Verdana" w:hAnsi="Verdana" w:cs="Calibri"/>
          <w:sz w:val="20"/>
          <w:szCs w:val="20"/>
        </w:rPr>
        <w:t xml:space="preserve"> </w:t>
      </w:r>
      <w:r>
        <w:rPr>
          <w:rFonts w:ascii="Verdana" w:hAnsi="Verdana" w:cs="Calibri"/>
          <w:sz w:val="20"/>
          <w:szCs w:val="20"/>
        </w:rPr>
        <w:t xml:space="preserve">Tak, </w:t>
      </w:r>
      <w:r w:rsidRPr="00EB721C">
        <w:rPr>
          <w:rFonts w:ascii="Verdana" w:hAnsi="Verdana"/>
          <w:iCs/>
          <w:sz w:val="20"/>
          <w:szCs w:val="20"/>
        </w:rPr>
        <w:t>alternatywa wskazana w opisie okablowania sieciowego ma zastosowanie również do okablowania dostarczonego z serwerem, tj. dopuszcza się dostarczenie z serwerami kabli światłowodowych o długości odpowiadającej wskazanym kablom typu DAC, wraz z niezbędnymi wkładkami zapewniającymi prędkość transmisji nie gorszą niż wskazane kable typu DAC</w:t>
      </w:r>
      <w:r>
        <w:rPr>
          <w:rFonts w:ascii="Verdana" w:hAnsi="Verdana"/>
          <w:iCs/>
          <w:sz w:val="20"/>
          <w:szCs w:val="20"/>
        </w:rPr>
        <w:t>.</w:t>
      </w:r>
    </w:p>
    <w:p w:rsidR="00994D7F" w:rsidRDefault="00994D7F" w:rsidP="00994D7F">
      <w:pPr>
        <w:suppressAutoHyphens/>
        <w:jc w:val="both"/>
        <w:rPr>
          <w:rFonts w:ascii="Verdana" w:hAnsi="Verdana"/>
          <w:iCs/>
        </w:rPr>
      </w:pPr>
      <w:r w:rsidRPr="00994D7F">
        <w:rPr>
          <w:rFonts w:ascii="Verdana" w:hAnsi="Verdana" w:cs="Calibri"/>
          <w:b/>
        </w:rPr>
        <w:t>Ad. 3</w:t>
      </w:r>
      <w:r w:rsidRPr="00994D7F">
        <w:rPr>
          <w:rFonts w:ascii="Verdana" w:hAnsi="Verdana" w:cs="Calibri"/>
        </w:rPr>
        <w:t xml:space="preserve"> </w:t>
      </w:r>
      <w:r>
        <w:rPr>
          <w:rFonts w:ascii="Verdana" w:hAnsi="Verdana" w:cs="Calibri"/>
        </w:rPr>
        <w:t xml:space="preserve">Tak, </w:t>
      </w:r>
      <w:r w:rsidRPr="00EB721C">
        <w:rPr>
          <w:rFonts w:ascii="Verdana" w:hAnsi="Verdana"/>
          <w:iCs/>
        </w:rPr>
        <w:t>Zamawiający dopu</w:t>
      </w:r>
      <w:r>
        <w:rPr>
          <w:rFonts w:ascii="Verdana" w:hAnsi="Verdana"/>
          <w:iCs/>
        </w:rPr>
        <w:t xml:space="preserve">szcza zaoferowanie </w:t>
      </w:r>
      <w:r w:rsidRPr="00EB721C">
        <w:rPr>
          <w:rFonts w:ascii="Verdana" w:hAnsi="Verdana"/>
          <w:iCs/>
        </w:rPr>
        <w:t xml:space="preserve"> kabl</w:t>
      </w:r>
      <w:r>
        <w:rPr>
          <w:rFonts w:ascii="Verdana" w:hAnsi="Verdana"/>
          <w:iCs/>
        </w:rPr>
        <w:t>i</w:t>
      </w:r>
      <w:r w:rsidRPr="00EB721C">
        <w:rPr>
          <w:rFonts w:ascii="Verdana" w:hAnsi="Verdana"/>
          <w:iCs/>
        </w:rPr>
        <w:t xml:space="preserve"> </w:t>
      </w:r>
      <w:r>
        <w:rPr>
          <w:rFonts w:ascii="Verdana" w:hAnsi="Verdana"/>
          <w:iCs/>
        </w:rPr>
        <w:t xml:space="preserve">DAC o </w:t>
      </w:r>
      <w:r w:rsidRPr="00EB721C">
        <w:rPr>
          <w:rFonts w:ascii="Verdana" w:hAnsi="Verdana"/>
          <w:iCs/>
        </w:rPr>
        <w:t>długości 3 m</w:t>
      </w:r>
    </w:p>
    <w:p w:rsidR="00994D7F" w:rsidRPr="00994D7F" w:rsidRDefault="00994D7F" w:rsidP="00994D7F">
      <w:pPr>
        <w:suppressAutoHyphens/>
        <w:jc w:val="both"/>
        <w:rPr>
          <w:rFonts w:ascii="Verdana" w:hAnsi="Verdana"/>
          <w:iCs/>
        </w:rPr>
      </w:pPr>
    </w:p>
    <w:p w:rsidR="00994D7F" w:rsidRPr="00994D7F" w:rsidRDefault="00994D7F" w:rsidP="00994D7F">
      <w:pPr>
        <w:pStyle w:val="Akapitzlist"/>
        <w:ind w:left="0"/>
        <w:rPr>
          <w:rFonts w:ascii="Verdana" w:hAnsi="Verdana"/>
          <w:sz w:val="20"/>
          <w:szCs w:val="20"/>
        </w:rPr>
      </w:pPr>
      <w:r w:rsidRPr="00760FF4">
        <w:rPr>
          <w:rFonts w:ascii="Verdana" w:hAnsi="Verdana" w:cs="Calibri"/>
          <w:b/>
          <w:sz w:val="20"/>
          <w:szCs w:val="20"/>
        </w:rPr>
        <w:t>Ad. 4</w:t>
      </w:r>
      <w:r w:rsidRPr="00994D7F">
        <w:rPr>
          <w:rFonts w:ascii="Verdana" w:hAnsi="Verdana" w:cs="Calibri"/>
          <w:sz w:val="20"/>
          <w:szCs w:val="20"/>
        </w:rPr>
        <w:t xml:space="preserve"> </w:t>
      </w:r>
      <w:r w:rsidR="00760FF4">
        <w:rPr>
          <w:rFonts w:ascii="Verdana" w:hAnsi="Verdana" w:cs="Calibri"/>
          <w:sz w:val="20"/>
          <w:szCs w:val="20"/>
        </w:rPr>
        <w:t xml:space="preserve">W </w:t>
      </w:r>
      <w:r w:rsidR="00760FF4" w:rsidRPr="00760FF4">
        <w:rPr>
          <w:rFonts w:ascii="Verdana" w:hAnsi="Verdana"/>
          <w:iCs/>
          <w:sz w:val="20"/>
          <w:szCs w:val="20"/>
        </w:rPr>
        <w:t>opisie przełącznika sieciowego (typ 1) w pkt. 13 oraz przełącznika sieciowego (typ 2) w pkt. 12</w:t>
      </w:r>
      <w:r w:rsidRPr="00994D7F">
        <w:rPr>
          <w:rFonts w:ascii="Verdana" w:hAnsi="Verdana" w:cs="Calibri"/>
          <w:sz w:val="20"/>
          <w:szCs w:val="20"/>
        </w:rPr>
        <w:t xml:space="preserve"> </w:t>
      </w:r>
      <w:r w:rsidR="00760FF4">
        <w:rPr>
          <w:rFonts w:ascii="Verdana" w:hAnsi="Verdana" w:cs="Calibri"/>
          <w:sz w:val="20"/>
          <w:szCs w:val="20"/>
        </w:rPr>
        <w:t>c</w:t>
      </w:r>
      <w:r w:rsidRPr="00994D7F">
        <w:rPr>
          <w:rFonts w:ascii="Verdana" w:hAnsi="Verdana" w:cs="Calibri"/>
          <w:sz w:val="20"/>
          <w:szCs w:val="20"/>
        </w:rPr>
        <w:t>hodzi o zgodność modułów z przełącznikiem sieciowym</w:t>
      </w:r>
      <w:r w:rsidR="00760FF4">
        <w:rPr>
          <w:rFonts w:ascii="Verdana" w:hAnsi="Verdana" w:cs="Calibri"/>
          <w:sz w:val="20"/>
          <w:szCs w:val="20"/>
        </w:rPr>
        <w:t>.</w:t>
      </w:r>
    </w:p>
    <w:p w:rsidR="00760FF4" w:rsidRDefault="00760FF4" w:rsidP="00994D7F">
      <w:pPr>
        <w:pStyle w:val="Akapitzlist"/>
        <w:ind w:left="0"/>
        <w:rPr>
          <w:rFonts w:ascii="Verdana" w:hAnsi="Verdana" w:cs="Calibri"/>
          <w:sz w:val="20"/>
          <w:szCs w:val="20"/>
        </w:rPr>
      </w:pPr>
    </w:p>
    <w:p w:rsidR="00994D7F" w:rsidRDefault="00994D7F" w:rsidP="00760FF4">
      <w:pPr>
        <w:pStyle w:val="Akapitzlist"/>
        <w:ind w:left="0"/>
        <w:jc w:val="both"/>
        <w:rPr>
          <w:rFonts w:ascii="Verdana" w:hAnsi="Verdana"/>
          <w:iCs/>
          <w:sz w:val="20"/>
          <w:szCs w:val="20"/>
        </w:rPr>
      </w:pPr>
      <w:r w:rsidRPr="00760FF4">
        <w:rPr>
          <w:rFonts w:ascii="Verdana" w:hAnsi="Verdana" w:cs="Calibri"/>
          <w:b/>
          <w:sz w:val="20"/>
          <w:szCs w:val="20"/>
        </w:rPr>
        <w:t>Ad. 5</w:t>
      </w:r>
      <w:r w:rsidRPr="00994D7F">
        <w:rPr>
          <w:rFonts w:ascii="Verdana" w:hAnsi="Verdana" w:cs="Calibri"/>
          <w:sz w:val="20"/>
          <w:szCs w:val="20"/>
        </w:rPr>
        <w:t xml:space="preserve"> Tak</w:t>
      </w:r>
      <w:r w:rsidR="00760FF4">
        <w:rPr>
          <w:rFonts w:ascii="Verdana" w:hAnsi="Verdana" w:cs="Calibri"/>
          <w:sz w:val="20"/>
          <w:szCs w:val="20"/>
        </w:rPr>
        <w:t>, Z</w:t>
      </w:r>
      <w:r w:rsidR="00760FF4">
        <w:rPr>
          <w:rFonts w:ascii="Verdana" w:hAnsi="Verdana"/>
          <w:iCs/>
          <w:sz w:val="20"/>
          <w:szCs w:val="20"/>
        </w:rPr>
        <w:t>amawiający dopuszcza zaoferowanie</w:t>
      </w:r>
      <w:r w:rsidR="00760FF4" w:rsidRPr="00EB721C">
        <w:rPr>
          <w:rFonts w:ascii="Verdana" w:hAnsi="Verdana"/>
          <w:iCs/>
          <w:sz w:val="20"/>
          <w:szCs w:val="20"/>
        </w:rPr>
        <w:t xml:space="preserve"> urządzenia nie wspierające</w:t>
      </w:r>
      <w:r w:rsidR="00760FF4">
        <w:rPr>
          <w:rFonts w:ascii="Verdana" w:hAnsi="Verdana"/>
          <w:iCs/>
          <w:sz w:val="20"/>
          <w:szCs w:val="20"/>
        </w:rPr>
        <w:t>go</w:t>
      </w:r>
      <w:r w:rsidR="00760FF4" w:rsidRPr="00EB721C">
        <w:rPr>
          <w:rFonts w:ascii="Verdana" w:hAnsi="Verdana"/>
          <w:iCs/>
          <w:sz w:val="20"/>
          <w:szCs w:val="20"/>
        </w:rPr>
        <w:t xml:space="preserve"> zarządzania przez HTTP (np. REST API) przy założeniu że graficzną konsolę konfiguracji przełącznika HTTP ze wsparciem REST API oferuje system zarządzania, który jest częścią oferty</w:t>
      </w:r>
      <w:r w:rsidR="00760FF4">
        <w:rPr>
          <w:rFonts w:ascii="Verdana" w:hAnsi="Verdana"/>
          <w:iCs/>
          <w:sz w:val="20"/>
          <w:szCs w:val="20"/>
        </w:rPr>
        <w:t>.</w:t>
      </w:r>
    </w:p>
    <w:p w:rsidR="00760FF4" w:rsidRPr="00994D7F" w:rsidRDefault="00760FF4" w:rsidP="00994D7F">
      <w:pPr>
        <w:pStyle w:val="Akapitzlist"/>
        <w:ind w:left="0"/>
        <w:rPr>
          <w:rFonts w:ascii="Verdana" w:hAnsi="Verdana"/>
          <w:sz w:val="20"/>
          <w:szCs w:val="20"/>
        </w:rPr>
      </w:pPr>
    </w:p>
    <w:p w:rsidR="00994D7F" w:rsidRDefault="00994D7F" w:rsidP="00760FF4">
      <w:pPr>
        <w:pStyle w:val="Akapitzlist"/>
        <w:ind w:left="0"/>
        <w:jc w:val="both"/>
        <w:rPr>
          <w:rFonts w:ascii="Verdana" w:hAnsi="Verdana" w:cs="Calibri"/>
          <w:sz w:val="20"/>
          <w:szCs w:val="20"/>
        </w:rPr>
      </w:pPr>
      <w:r w:rsidRPr="00760FF4">
        <w:rPr>
          <w:rFonts w:ascii="Verdana" w:hAnsi="Verdana" w:cs="Calibri"/>
          <w:b/>
          <w:sz w:val="20"/>
          <w:szCs w:val="20"/>
        </w:rPr>
        <w:lastRenderedPageBreak/>
        <w:t>Ad. 6</w:t>
      </w:r>
      <w:r w:rsidRPr="00994D7F">
        <w:rPr>
          <w:rFonts w:ascii="Verdana" w:hAnsi="Verdana" w:cs="Calibri"/>
          <w:sz w:val="20"/>
          <w:szCs w:val="20"/>
        </w:rPr>
        <w:t xml:space="preserve"> </w:t>
      </w:r>
      <w:r w:rsidR="00760FF4">
        <w:rPr>
          <w:rFonts w:ascii="Verdana" w:hAnsi="Verdana" w:cs="Calibri"/>
          <w:sz w:val="20"/>
          <w:szCs w:val="20"/>
        </w:rPr>
        <w:t>Tak, Z</w:t>
      </w:r>
      <w:r w:rsidR="00760FF4" w:rsidRPr="00EB721C">
        <w:rPr>
          <w:rFonts w:ascii="Verdana" w:hAnsi="Verdana"/>
          <w:iCs/>
          <w:sz w:val="20"/>
          <w:szCs w:val="20"/>
        </w:rPr>
        <w:t>amawiający dopuści urządzenia nie wspierające zarządzania przez HTTPS przy założeniu że graficzną konsolę konfiguracji przełącznika HTTPS ze wsparciem REST API oferuje system zarządzania, który jest częścią oferty</w:t>
      </w:r>
      <w:r w:rsidR="00760FF4">
        <w:rPr>
          <w:rFonts w:ascii="Verdana" w:hAnsi="Verdana"/>
          <w:iCs/>
          <w:sz w:val="20"/>
          <w:szCs w:val="20"/>
        </w:rPr>
        <w:t>.</w:t>
      </w:r>
    </w:p>
    <w:p w:rsidR="00760FF4" w:rsidRPr="00994D7F" w:rsidRDefault="00760FF4" w:rsidP="00994D7F">
      <w:pPr>
        <w:pStyle w:val="Akapitzlist"/>
        <w:ind w:left="0"/>
        <w:rPr>
          <w:rFonts w:ascii="Verdana" w:hAnsi="Verdana"/>
          <w:sz w:val="20"/>
          <w:szCs w:val="20"/>
        </w:rPr>
      </w:pPr>
    </w:p>
    <w:p w:rsidR="00994D7F" w:rsidRDefault="00994D7F" w:rsidP="00760FF4">
      <w:pPr>
        <w:pStyle w:val="Akapitzlist"/>
        <w:ind w:left="0"/>
        <w:jc w:val="both"/>
        <w:rPr>
          <w:rFonts w:ascii="Verdana" w:hAnsi="Verdana" w:cs="Calibri"/>
          <w:sz w:val="20"/>
          <w:szCs w:val="20"/>
        </w:rPr>
      </w:pPr>
      <w:r w:rsidRPr="00760FF4">
        <w:rPr>
          <w:rFonts w:ascii="Verdana" w:hAnsi="Verdana" w:cs="Calibri"/>
          <w:b/>
          <w:sz w:val="20"/>
          <w:szCs w:val="20"/>
        </w:rPr>
        <w:t>Ad. 7</w:t>
      </w:r>
      <w:r w:rsidRPr="00994D7F">
        <w:rPr>
          <w:rFonts w:ascii="Verdana" w:hAnsi="Verdana" w:cs="Calibri"/>
          <w:sz w:val="20"/>
          <w:szCs w:val="20"/>
        </w:rPr>
        <w:t xml:space="preserve"> </w:t>
      </w:r>
      <w:r w:rsidR="00760FF4">
        <w:rPr>
          <w:rFonts w:ascii="Verdana" w:hAnsi="Verdana" w:cs="Calibri"/>
          <w:sz w:val="20"/>
          <w:szCs w:val="20"/>
        </w:rPr>
        <w:t xml:space="preserve">Tak, </w:t>
      </w:r>
      <w:r w:rsidR="00760FF4" w:rsidRPr="00EB721C">
        <w:rPr>
          <w:rFonts w:ascii="Verdana" w:hAnsi="Verdana"/>
          <w:iCs/>
          <w:sz w:val="20"/>
          <w:szCs w:val="20"/>
        </w:rPr>
        <w:t xml:space="preserve">zamawiający dopuści </w:t>
      </w:r>
      <w:r w:rsidR="00760FF4">
        <w:rPr>
          <w:rFonts w:ascii="Verdana" w:hAnsi="Verdana"/>
          <w:iCs/>
          <w:sz w:val="20"/>
          <w:szCs w:val="20"/>
        </w:rPr>
        <w:t xml:space="preserve">zaoferowanie </w:t>
      </w:r>
      <w:r w:rsidR="00760FF4" w:rsidRPr="00EB721C">
        <w:rPr>
          <w:rFonts w:ascii="Verdana" w:hAnsi="Verdana"/>
          <w:iCs/>
          <w:sz w:val="20"/>
          <w:szCs w:val="20"/>
        </w:rPr>
        <w:t>urządzenia nie obsługujące</w:t>
      </w:r>
      <w:r w:rsidR="00760FF4">
        <w:rPr>
          <w:rFonts w:ascii="Verdana" w:hAnsi="Verdana"/>
          <w:iCs/>
          <w:sz w:val="20"/>
          <w:szCs w:val="20"/>
        </w:rPr>
        <w:t>go</w:t>
      </w:r>
      <w:r w:rsidR="00760FF4" w:rsidRPr="00EB721C">
        <w:rPr>
          <w:rFonts w:ascii="Verdana" w:hAnsi="Verdana"/>
          <w:iCs/>
          <w:sz w:val="20"/>
          <w:szCs w:val="20"/>
        </w:rPr>
        <w:t xml:space="preserve"> LLDP </w:t>
      </w:r>
      <w:r w:rsidR="00760FF4">
        <w:rPr>
          <w:rFonts w:ascii="Verdana" w:hAnsi="Verdana"/>
          <w:iCs/>
          <w:sz w:val="20"/>
          <w:szCs w:val="20"/>
        </w:rPr>
        <w:t>MED.</w:t>
      </w:r>
    </w:p>
    <w:p w:rsidR="00760FF4" w:rsidRPr="00994D7F" w:rsidRDefault="00760FF4" w:rsidP="00994D7F">
      <w:pPr>
        <w:pStyle w:val="Akapitzlist"/>
        <w:ind w:left="0"/>
        <w:rPr>
          <w:rFonts w:ascii="Verdana" w:hAnsi="Verdana"/>
          <w:sz w:val="20"/>
          <w:szCs w:val="20"/>
        </w:rPr>
      </w:pPr>
    </w:p>
    <w:p w:rsidR="00994D7F" w:rsidRDefault="00994D7F" w:rsidP="00064D65">
      <w:pPr>
        <w:pStyle w:val="Akapitzlist"/>
        <w:ind w:left="0"/>
        <w:jc w:val="both"/>
        <w:rPr>
          <w:rFonts w:ascii="Verdana" w:hAnsi="Verdana" w:cs="Calibri"/>
          <w:sz w:val="20"/>
          <w:szCs w:val="20"/>
        </w:rPr>
      </w:pPr>
      <w:r w:rsidRPr="00064D65">
        <w:rPr>
          <w:rFonts w:ascii="Verdana" w:hAnsi="Verdana" w:cs="Calibri"/>
          <w:b/>
          <w:sz w:val="20"/>
          <w:szCs w:val="20"/>
        </w:rPr>
        <w:t>Ad. 8</w:t>
      </w:r>
      <w:r w:rsidRPr="00994D7F">
        <w:rPr>
          <w:rFonts w:ascii="Verdana" w:hAnsi="Verdana" w:cs="Calibri"/>
          <w:sz w:val="20"/>
          <w:szCs w:val="20"/>
        </w:rPr>
        <w:t xml:space="preserve"> </w:t>
      </w:r>
      <w:r w:rsidR="00064D65">
        <w:rPr>
          <w:rFonts w:ascii="Verdana" w:hAnsi="Verdana" w:cs="Calibri"/>
          <w:sz w:val="20"/>
          <w:szCs w:val="20"/>
        </w:rPr>
        <w:t xml:space="preserve">Nie, </w:t>
      </w:r>
      <w:r w:rsidRPr="00994D7F">
        <w:rPr>
          <w:rFonts w:ascii="Verdana" w:hAnsi="Verdana" w:cs="Calibri"/>
          <w:sz w:val="20"/>
          <w:szCs w:val="20"/>
        </w:rPr>
        <w:t xml:space="preserve"> </w:t>
      </w:r>
      <w:r w:rsidR="00064D65" w:rsidRPr="00EB721C">
        <w:rPr>
          <w:rFonts w:ascii="Verdana" w:hAnsi="Verdana"/>
          <w:iCs/>
          <w:sz w:val="20"/>
          <w:szCs w:val="20"/>
        </w:rPr>
        <w:t xml:space="preserve">Zamawiający </w:t>
      </w:r>
      <w:r w:rsidR="00064D65">
        <w:rPr>
          <w:rFonts w:ascii="Verdana" w:hAnsi="Verdana"/>
          <w:iCs/>
          <w:sz w:val="20"/>
          <w:szCs w:val="20"/>
        </w:rPr>
        <w:t xml:space="preserve">nie </w:t>
      </w:r>
      <w:r w:rsidR="00064D65" w:rsidRPr="00EB721C">
        <w:rPr>
          <w:rFonts w:ascii="Verdana" w:hAnsi="Verdana"/>
          <w:iCs/>
          <w:sz w:val="20"/>
          <w:szCs w:val="20"/>
        </w:rPr>
        <w:t>wymaga, aby każdy z kontrolerów miał co najmniej 64 GB pamięci cache</w:t>
      </w:r>
      <w:r w:rsidR="00064D65">
        <w:rPr>
          <w:rFonts w:ascii="Verdana" w:hAnsi="Verdana"/>
          <w:iCs/>
          <w:sz w:val="20"/>
          <w:szCs w:val="20"/>
        </w:rPr>
        <w:t>.</w:t>
      </w:r>
      <w:r w:rsidR="00064D65" w:rsidRPr="00994D7F">
        <w:rPr>
          <w:rFonts w:ascii="Verdana" w:hAnsi="Verdana" w:cs="Calibri"/>
          <w:sz w:val="20"/>
          <w:szCs w:val="20"/>
        </w:rPr>
        <w:t xml:space="preserve"> </w:t>
      </w:r>
      <w:r w:rsidRPr="00994D7F">
        <w:rPr>
          <w:rFonts w:ascii="Verdana" w:hAnsi="Verdana" w:cs="Calibri"/>
          <w:sz w:val="20"/>
          <w:szCs w:val="20"/>
        </w:rPr>
        <w:t>Wymagane jest dostarczenie urządzenia posiadającego łącznie co najmniej 64 GB pamięci cache;</w:t>
      </w:r>
    </w:p>
    <w:p w:rsidR="00760FF4" w:rsidRPr="00994D7F" w:rsidRDefault="00760FF4" w:rsidP="00994D7F">
      <w:pPr>
        <w:pStyle w:val="Akapitzlist"/>
        <w:ind w:left="0"/>
        <w:rPr>
          <w:rFonts w:ascii="Verdana" w:hAnsi="Verdana"/>
          <w:sz w:val="20"/>
          <w:szCs w:val="20"/>
        </w:rPr>
      </w:pPr>
    </w:p>
    <w:p w:rsidR="00994D7F" w:rsidRDefault="00994D7F" w:rsidP="00064D65">
      <w:pPr>
        <w:pStyle w:val="Akapitzlist"/>
        <w:ind w:left="0"/>
        <w:jc w:val="both"/>
        <w:rPr>
          <w:rFonts w:ascii="Verdana" w:hAnsi="Verdana" w:cs="Calibri"/>
          <w:sz w:val="20"/>
          <w:szCs w:val="20"/>
        </w:rPr>
      </w:pPr>
      <w:r w:rsidRPr="00064D65">
        <w:rPr>
          <w:rFonts w:ascii="Verdana" w:hAnsi="Verdana" w:cs="Calibri"/>
          <w:b/>
          <w:sz w:val="20"/>
          <w:szCs w:val="20"/>
        </w:rPr>
        <w:t>Ad. 9</w:t>
      </w:r>
      <w:r w:rsidRPr="00994D7F">
        <w:rPr>
          <w:rFonts w:ascii="Verdana" w:hAnsi="Verdana" w:cs="Calibri"/>
          <w:sz w:val="20"/>
          <w:szCs w:val="20"/>
        </w:rPr>
        <w:t xml:space="preserve"> Nie</w:t>
      </w:r>
      <w:r w:rsidR="00064D65">
        <w:rPr>
          <w:rFonts w:ascii="Verdana" w:hAnsi="Verdana" w:cs="Calibri"/>
          <w:sz w:val="20"/>
          <w:szCs w:val="20"/>
        </w:rPr>
        <w:t>, n</w:t>
      </w:r>
      <w:r w:rsidRPr="00994D7F">
        <w:rPr>
          <w:rFonts w:ascii="Verdana" w:hAnsi="Verdana" w:cs="Calibri"/>
          <w:sz w:val="20"/>
          <w:szCs w:val="20"/>
        </w:rPr>
        <w:t xml:space="preserve">ie jest wymagane dostarczenie licencji dotyczącej </w:t>
      </w:r>
      <w:proofErr w:type="spellStart"/>
      <w:r w:rsidRPr="00994D7F">
        <w:rPr>
          <w:rFonts w:ascii="Verdana" w:hAnsi="Verdana" w:cs="Calibri"/>
          <w:sz w:val="20"/>
          <w:szCs w:val="20"/>
        </w:rPr>
        <w:t>Fibre</w:t>
      </w:r>
      <w:proofErr w:type="spellEnd"/>
      <w:r w:rsidRPr="00994D7F">
        <w:rPr>
          <w:rFonts w:ascii="Verdana" w:hAnsi="Verdana" w:cs="Calibri"/>
          <w:sz w:val="20"/>
          <w:szCs w:val="20"/>
        </w:rPr>
        <w:t xml:space="preserve"> Channel jeśli dostarczane rozwiązanie będzie wyłącznie oparte o protokół </w:t>
      </w:r>
      <w:proofErr w:type="spellStart"/>
      <w:r w:rsidRPr="00994D7F">
        <w:rPr>
          <w:rFonts w:ascii="Verdana" w:hAnsi="Verdana" w:cs="Calibri"/>
          <w:sz w:val="20"/>
          <w:szCs w:val="20"/>
        </w:rPr>
        <w:t>iSCSI</w:t>
      </w:r>
      <w:proofErr w:type="spellEnd"/>
      <w:r w:rsidR="00064D65">
        <w:rPr>
          <w:rFonts w:ascii="Verdana" w:hAnsi="Verdana" w:cs="Calibri"/>
          <w:sz w:val="20"/>
          <w:szCs w:val="20"/>
        </w:rPr>
        <w:t>.</w:t>
      </w:r>
    </w:p>
    <w:p w:rsidR="00064D65" w:rsidRPr="00994D7F" w:rsidRDefault="00064D65" w:rsidP="00994D7F">
      <w:pPr>
        <w:pStyle w:val="Akapitzlist"/>
        <w:ind w:left="0"/>
        <w:rPr>
          <w:rFonts w:ascii="Verdana" w:hAnsi="Verdana"/>
          <w:sz w:val="20"/>
          <w:szCs w:val="20"/>
        </w:rPr>
      </w:pPr>
    </w:p>
    <w:p w:rsidR="00994D7F" w:rsidRDefault="00994D7F" w:rsidP="00064D65">
      <w:pPr>
        <w:pStyle w:val="Akapitzlist"/>
        <w:ind w:left="0"/>
        <w:jc w:val="both"/>
        <w:rPr>
          <w:rFonts w:ascii="Verdana" w:hAnsi="Verdana" w:cs="Calibri"/>
          <w:sz w:val="20"/>
          <w:szCs w:val="20"/>
        </w:rPr>
      </w:pPr>
      <w:r w:rsidRPr="00064D65">
        <w:rPr>
          <w:rFonts w:ascii="Verdana" w:hAnsi="Verdana" w:cs="Calibri"/>
          <w:b/>
          <w:sz w:val="20"/>
          <w:szCs w:val="20"/>
        </w:rPr>
        <w:t>Ad. 10</w:t>
      </w:r>
      <w:r w:rsidRPr="00994D7F">
        <w:rPr>
          <w:rFonts w:ascii="Verdana" w:hAnsi="Verdana" w:cs="Calibri"/>
          <w:sz w:val="20"/>
          <w:szCs w:val="20"/>
        </w:rPr>
        <w:t xml:space="preserve"> Tak</w:t>
      </w:r>
      <w:r w:rsidR="00064D65">
        <w:rPr>
          <w:rFonts w:ascii="Verdana" w:hAnsi="Verdana" w:cs="Calibri"/>
          <w:sz w:val="20"/>
          <w:szCs w:val="20"/>
        </w:rPr>
        <w:t>,</w:t>
      </w:r>
      <w:r w:rsidR="00064D65" w:rsidRPr="00064D65">
        <w:rPr>
          <w:rFonts w:ascii="Verdana" w:hAnsi="Verdana"/>
          <w:iCs/>
          <w:sz w:val="20"/>
          <w:szCs w:val="20"/>
        </w:rPr>
        <w:t xml:space="preserve"> </w:t>
      </w:r>
      <w:r w:rsidR="00E05624">
        <w:rPr>
          <w:rFonts w:ascii="Verdana" w:hAnsi="Verdana"/>
          <w:iCs/>
          <w:sz w:val="20"/>
          <w:szCs w:val="20"/>
        </w:rPr>
        <w:t>Z</w:t>
      </w:r>
      <w:r w:rsidR="00E05624" w:rsidRPr="00EB721C">
        <w:rPr>
          <w:rFonts w:ascii="Verdana" w:hAnsi="Verdana"/>
          <w:iCs/>
          <w:sz w:val="20"/>
          <w:szCs w:val="20"/>
        </w:rPr>
        <w:t>amawiający dopuści</w:t>
      </w:r>
      <w:r w:rsidR="00E05624">
        <w:rPr>
          <w:rFonts w:ascii="Verdana" w:hAnsi="Verdana"/>
          <w:iCs/>
          <w:sz w:val="20"/>
          <w:szCs w:val="20"/>
        </w:rPr>
        <w:t xml:space="preserve"> zaoferowanie rozwiązania</w:t>
      </w:r>
      <w:r w:rsidR="00E05624" w:rsidRPr="00EB721C">
        <w:rPr>
          <w:rFonts w:ascii="Verdana" w:hAnsi="Verdana"/>
          <w:iCs/>
          <w:sz w:val="20"/>
          <w:szCs w:val="20"/>
        </w:rPr>
        <w:t xml:space="preserve"> w którym backup </w:t>
      </w:r>
      <w:proofErr w:type="spellStart"/>
      <w:r w:rsidR="00E05624" w:rsidRPr="00EB721C">
        <w:rPr>
          <w:rFonts w:ascii="Verdana" w:hAnsi="Verdana"/>
          <w:iCs/>
          <w:sz w:val="20"/>
          <w:szCs w:val="20"/>
        </w:rPr>
        <w:t>granularny</w:t>
      </w:r>
      <w:proofErr w:type="spellEnd"/>
      <w:r w:rsidR="00E05624" w:rsidRPr="00EB721C">
        <w:rPr>
          <w:rFonts w:ascii="Verdana" w:hAnsi="Verdana"/>
          <w:iCs/>
          <w:sz w:val="20"/>
          <w:szCs w:val="20"/>
        </w:rPr>
        <w:t xml:space="preserve"> możliwy jest tylko dla maszyn wirtualnych windowsowych z systemem plików NTFS</w:t>
      </w:r>
      <w:r w:rsidR="00064D65">
        <w:rPr>
          <w:rFonts w:ascii="Verdana" w:hAnsi="Verdana"/>
          <w:iCs/>
          <w:sz w:val="20"/>
          <w:szCs w:val="20"/>
        </w:rPr>
        <w:t>.</w:t>
      </w:r>
      <w:r w:rsidRPr="00994D7F">
        <w:rPr>
          <w:rFonts w:ascii="Verdana" w:hAnsi="Verdana" w:cs="Calibri"/>
          <w:sz w:val="20"/>
          <w:szCs w:val="20"/>
        </w:rPr>
        <w:t xml:space="preserve"> Pod warunkiem jednak, że dla maszyn wirtualnych pracujących pod systemem Linux będzie możliwe wykonywanie odtwarzania wybranych katalogów z danej maszyny - tzn. </w:t>
      </w:r>
      <w:proofErr w:type="spellStart"/>
      <w:r w:rsidRPr="00994D7F">
        <w:rPr>
          <w:rFonts w:ascii="Verdana" w:hAnsi="Verdana" w:cs="Calibri"/>
          <w:sz w:val="20"/>
          <w:szCs w:val="20"/>
        </w:rPr>
        <w:t>granularne</w:t>
      </w:r>
      <w:proofErr w:type="spellEnd"/>
      <w:r w:rsidRPr="00994D7F">
        <w:rPr>
          <w:rFonts w:ascii="Verdana" w:hAnsi="Verdana" w:cs="Calibri"/>
          <w:sz w:val="20"/>
          <w:szCs w:val="20"/>
        </w:rPr>
        <w:t xml:space="preserve"> odtwarzanie. Większość maszyn wirtualnych w projektowanej infrastrukturze będzie pracować pod systemem Linux i jest to bardzo istotna funkcjonalność</w:t>
      </w:r>
      <w:r w:rsidR="00064D65">
        <w:rPr>
          <w:rFonts w:ascii="Verdana" w:hAnsi="Verdana" w:cs="Calibri"/>
          <w:sz w:val="20"/>
          <w:szCs w:val="20"/>
        </w:rPr>
        <w:t>.</w:t>
      </w:r>
    </w:p>
    <w:p w:rsidR="004A1B18" w:rsidRPr="00994D7F" w:rsidRDefault="004A1B18" w:rsidP="00064D65">
      <w:pPr>
        <w:pStyle w:val="Akapitzlist"/>
        <w:ind w:left="0"/>
        <w:jc w:val="both"/>
        <w:rPr>
          <w:rFonts w:ascii="Verdana" w:hAnsi="Verdana"/>
          <w:sz w:val="20"/>
          <w:szCs w:val="20"/>
        </w:rPr>
      </w:pPr>
    </w:p>
    <w:p w:rsidR="00994D7F" w:rsidRDefault="00994D7F" w:rsidP="00994D7F">
      <w:pPr>
        <w:pStyle w:val="Akapitzlist"/>
        <w:ind w:left="0"/>
        <w:rPr>
          <w:rFonts w:ascii="Verdana" w:hAnsi="Verdana"/>
          <w:iCs/>
          <w:sz w:val="20"/>
          <w:szCs w:val="20"/>
        </w:rPr>
      </w:pPr>
      <w:r w:rsidRPr="004A1B18">
        <w:rPr>
          <w:rFonts w:ascii="Verdana" w:hAnsi="Verdana" w:cs="Calibri"/>
          <w:b/>
          <w:sz w:val="20"/>
          <w:szCs w:val="20"/>
        </w:rPr>
        <w:t>Ad. 11</w:t>
      </w:r>
      <w:r w:rsidRPr="00994D7F">
        <w:rPr>
          <w:rFonts w:ascii="Verdana" w:hAnsi="Verdana" w:cs="Calibri"/>
          <w:sz w:val="20"/>
          <w:szCs w:val="20"/>
        </w:rPr>
        <w:t xml:space="preserve"> </w:t>
      </w:r>
      <w:r w:rsidR="004A1B18">
        <w:rPr>
          <w:rFonts w:ascii="Verdana" w:hAnsi="Verdana" w:cs="Calibri"/>
          <w:sz w:val="20"/>
          <w:szCs w:val="20"/>
        </w:rPr>
        <w:t xml:space="preserve">Tak, </w:t>
      </w:r>
      <w:r w:rsidR="004A1B18" w:rsidRPr="00EB721C">
        <w:rPr>
          <w:rFonts w:ascii="Verdana" w:hAnsi="Verdana"/>
          <w:iCs/>
          <w:sz w:val="20"/>
          <w:szCs w:val="20"/>
        </w:rPr>
        <w:t xml:space="preserve">Zamawiający dopuści </w:t>
      </w:r>
      <w:r w:rsidR="004A1B18">
        <w:rPr>
          <w:rFonts w:ascii="Verdana" w:hAnsi="Verdana"/>
          <w:iCs/>
          <w:sz w:val="20"/>
          <w:szCs w:val="20"/>
        </w:rPr>
        <w:t xml:space="preserve">zaoferowanie </w:t>
      </w:r>
      <w:r w:rsidR="004A1B18" w:rsidRPr="00EB721C">
        <w:rPr>
          <w:rFonts w:ascii="Verdana" w:hAnsi="Verdana"/>
          <w:iCs/>
          <w:sz w:val="20"/>
          <w:szCs w:val="20"/>
        </w:rPr>
        <w:t>rozwiązani</w:t>
      </w:r>
      <w:r w:rsidR="004A1B18">
        <w:rPr>
          <w:rFonts w:ascii="Verdana" w:hAnsi="Verdana"/>
          <w:iCs/>
          <w:sz w:val="20"/>
          <w:szCs w:val="20"/>
        </w:rPr>
        <w:t>a</w:t>
      </w:r>
      <w:r w:rsidR="004A1B18" w:rsidRPr="00EB721C">
        <w:rPr>
          <w:rFonts w:ascii="Verdana" w:hAnsi="Verdana"/>
          <w:iCs/>
          <w:sz w:val="20"/>
          <w:szCs w:val="20"/>
        </w:rPr>
        <w:t>, które posiada natywną integrację dla backupów wykonywanych przez Oracle RMAN w taki sposób, że zadanie backupu jest konfigurowane z poziomu RMAN-a, a kopia zapasowa jest zapisywana na repozytorium oferowanego rozwiązania</w:t>
      </w:r>
    </w:p>
    <w:p w:rsidR="004A1B18" w:rsidRPr="00994D7F" w:rsidRDefault="004A1B18" w:rsidP="00994D7F">
      <w:pPr>
        <w:pStyle w:val="Akapitzlist"/>
        <w:ind w:left="0"/>
        <w:rPr>
          <w:rFonts w:ascii="Verdana" w:hAnsi="Verdana"/>
          <w:sz w:val="20"/>
          <w:szCs w:val="20"/>
        </w:rPr>
      </w:pPr>
    </w:p>
    <w:p w:rsidR="00E05624" w:rsidRPr="00B12C66" w:rsidRDefault="00994D7F" w:rsidP="00E05624">
      <w:pPr>
        <w:suppressAutoHyphens/>
        <w:jc w:val="both"/>
        <w:rPr>
          <w:rFonts w:ascii="Verdana" w:hAnsi="Verdana"/>
          <w:b/>
          <w:iCs/>
        </w:rPr>
      </w:pPr>
      <w:r w:rsidRPr="00B12C66">
        <w:rPr>
          <w:rFonts w:ascii="Verdana" w:hAnsi="Verdana" w:cs="Calibri"/>
          <w:b/>
        </w:rPr>
        <w:t>Ad. 12</w:t>
      </w:r>
      <w:r w:rsidRPr="00B12C66">
        <w:rPr>
          <w:rFonts w:ascii="Verdana" w:hAnsi="Verdana" w:cs="Calibri"/>
        </w:rPr>
        <w:t xml:space="preserve"> </w:t>
      </w:r>
      <w:r w:rsidR="00E05624" w:rsidRPr="00B12C66">
        <w:rPr>
          <w:rFonts w:ascii="Verdana" w:hAnsi="Verdana" w:cs="Calibri"/>
        </w:rPr>
        <w:t xml:space="preserve">W </w:t>
      </w:r>
      <w:r w:rsidR="00E05624" w:rsidRPr="00B12C66">
        <w:rPr>
          <w:rFonts w:ascii="Verdana" w:hAnsi="Verdana"/>
          <w:b/>
          <w:iCs/>
        </w:rPr>
        <w:t>pkt. 15.1.7 i 15.2.7 SIWZ właściwy zapis powinien brzmieć:</w:t>
      </w:r>
    </w:p>
    <w:p w:rsidR="00B12C66" w:rsidRPr="00B12C66" w:rsidRDefault="00E05624" w:rsidP="00B12C66">
      <w:pPr>
        <w:spacing w:after="120"/>
        <w:jc w:val="both"/>
        <w:rPr>
          <w:rFonts w:ascii="Verdana" w:hAnsi="Verdana"/>
          <w:b/>
        </w:rPr>
      </w:pPr>
      <w:r w:rsidRPr="00B12C66">
        <w:rPr>
          <w:rFonts w:ascii="Verdana" w:hAnsi="Verdana"/>
          <w:iCs/>
        </w:rPr>
        <w:t>"Ujednolicone oprogramowanie zarządzające z kryterium 6 uwzględnia również serwery pamięci masowej"</w:t>
      </w:r>
      <w:r w:rsidR="00B12C66" w:rsidRPr="00B12C66">
        <w:rPr>
          <w:rFonts w:ascii="Verdana" w:hAnsi="Verdana"/>
          <w:iCs/>
        </w:rPr>
        <w:t xml:space="preserve"> i </w:t>
      </w:r>
      <w:r w:rsidR="00B12C66">
        <w:rPr>
          <w:rFonts w:ascii="Verdana" w:hAnsi="Verdana"/>
          <w:iCs/>
        </w:rPr>
        <w:t xml:space="preserve">w </w:t>
      </w:r>
      <w:r w:rsidR="00B12C66" w:rsidRPr="00B12C66">
        <w:rPr>
          <w:rFonts w:ascii="Verdana" w:hAnsi="Verdana"/>
          <w:iCs/>
        </w:rPr>
        <w:t xml:space="preserve">taki </w:t>
      </w:r>
      <w:r w:rsidR="00B12C66">
        <w:rPr>
          <w:rFonts w:ascii="Verdana" w:hAnsi="Verdana"/>
          <w:iCs/>
        </w:rPr>
        <w:t>właściwe sposób Zamawiający modyfikuje treść powyższych podpunktów SIWZ.</w:t>
      </w:r>
    </w:p>
    <w:p w:rsidR="00E05624" w:rsidRPr="00EB721C" w:rsidRDefault="00E05624" w:rsidP="00B12C66">
      <w:pPr>
        <w:suppressAutoHyphens/>
        <w:jc w:val="both"/>
        <w:rPr>
          <w:rFonts w:ascii="Verdana" w:hAnsi="Verdana"/>
          <w:iCs/>
        </w:rPr>
      </w:pPr>
    </w:p>
    <w:p w:rsidR="00E05624" w:rsidRPr="00EB721C" w:rsidRDefault="00E05624" w:rsidP="00E05624">
      <w:pPr>
        <w:suppressAutoHyphens/>
        <w:jc w:val="both"/>
        <w:rPr>
          <w:rFonts w:ascii="Verdana" w:hAnsi="Verdana"/>
          <w:b/>
          <w:iCs/>
        </w:rPr>
      </w:pPr>
    </w:p>
    <w:p w:rsidR="003353E8" w:rsidRDefault="003353E8" w:rsidP="003353E8">
      <w:pPr>
        <w:pStyle w:val="Tekstpodstawowy"/>
        <w:rPr>
          <w:rFonts w:ascii="Verdana" w:hAnsi="Verdana"/>
          <w:b/>
          <w:color w:val="0070C0"/>
          <w:sz w:val="20"/>
        </w:rPr>
      </w:pPr>
      <w:r>
        <w:rPr>
          <w:rFonts w:ascii="Verdana" w:hAnsi="Verdana"/>
          <w:b/>
          <w:color w:val="0070C0"/>
          <w:sz w:val="20"/>
        </w:rPr>
        <w:t>Do Wykonawcy IV</w:t>
      </w:r>
    </w:p>
    <w:p w:rsidR="003353E8" w:rsidRPr="003230F1" w:rsidRDefault="003353E8" w:rsidP="00886040">
      <w:pPr>
        <w:shd w:val="clear" w:color="auto" w:fill="FFFFFF"/>
        <w:jc w:val="both"/>
        <w:rPr>
          <w:rFonts w:ascii="Verdana" w:hAnsi="Verdana" w:cs="Arial"/>
        </w:rPr>
      </w:pPr>
      <w:r w:rsidRPr="003230F1">
        <w:rPr>
          <w:rFonts w:ascii="Verdana" w:hAnsi="Verdana" w:cs="Arial"/>
        </w:rPr>
        <w:t>Ad. 1`</w:t>
      </w:r>
      <w:r w:rsidR="003230F1" w:rsidRPr="003230F1">
        <w:rPr>
          <w:rFonts w:ascii="Verdana" w:hAnsi="Verdana" w:cs="Arial"/>
        </w:rPr>
        <w:t>Tak, Zamawiający dopuszcza możliwość złożenia przez wykonawcę wyłącznie ogólnego oświadczenia poprzez zaznaczenie sekcji „alfa” część IV JEDZ</w:t>
      </w:r>
    </w:p>
    <w:p w:rsidR="00886040" w:rsidRPr="00B12C66" w:rsidRDefault="00886040" w:rsidP="00886040">
      <w:pPr>
        <w:shd w:val="clear" w:color="auto" w:fill="FFFFFF"/>
        <w:jc w:val="both"/>
        <w:rPr>
          <w:rFonts w:ascii="Verdana" w:hAnsi="Verdana" w:cs="Arial"/>
          <w:color w:val="FF0000"/>
        </w:rPr>
      </w:pPr>
    </w:p>
    <w:p w:rsidR="003353E8" w:rsidRPr="004A427B" w:rsidRDefault="003353E8" w:rsidP="00886040">
      <w:pPr>
        <w:shd w:val="clear" w:color="auto" w:fill="FFFFFF"/>
        <w:jc w:val="both"/>
        <w:rPr>
          <w:rFonts w:ascii="Verdana" w:hAnsi="Verdana" w:cs="Arial"/>
        </w:rPr>
      </w:pPr>
      <w:r w:rsidRPr="004A427B">
        <w:rPr>
          <w:rFonts w:ascii="Verdana" w:hAnsi="Verdana" w:cs="Arial"/>
        </w:rPr>
        <w:t xml:space="preserve">Ad. 2 </w:t>
      </w:r>
      <w:r w:rsidR="003230F1" w:rsidRPr="004A427B">
        <w:rPr>
          <w:rFonts w:ascii="Verdana" w:hAnsi="Verdana" w:cs="Arial"/>
        </w:rPr>
        <w:t>Dokument na potwierdzenie spełniania prze oferowane dostawy wymagań określonych przez Zamawiającego został wskazany</w:t>
      </w:r>
      <w:r w:rsidR="004A427B" w:rsidRPr="004A427B">
        <w:rPr>
          <w:rFonts w:ascii="Verdana" w:hAnsi="Verdana" w:cs="Arial"/>
        </w:rPr>
        <w:t xml:space="preserve"> tabeli</w:t>
      </w:r>
      <w:r w:rsidR="003230F1" w:rsidRPr="004A427B">
        <w:rPr>
          <w:rFonts w:ascii="Verdana" w:hAnsi="Verdana" w:cs="Arial"/>
        </w:rPr>
        <w:t xml:space="preserve"> w pkt 7.2</w:t>
      </w:r>
      <w:r w:rsidR="004A427B" w:rsidRPr="004A427B">
        <w:rPr>
          <w:rFonts w:ascii="Verdana" w:hAnsi="Verdana" w:cs="Arial"/>
        </w:rPr>
        <w:t>.6</w:t>
      </w:r>
      <w:r w:rsidR="003230F1" w:rsidRPr="004A427B">
        <w:rPr>
          <w:rFonts w:ascii="Verdana" w:hAnsi="Verdana" w:cs="Arial"/>
        </w:rPr>
        <w:t xml:space="preserve"> SIWZ:</w:t>
      </w:r>
    </w:p>
    <w:p w:rsidR="004A427B" w:rsidRPr="004A427B" w:rsidRDefault="004A427B" w:rsidP="00886040">
      <w:pPr>
        <w:shd w:val="clear" w:color="auto" w:fill="FFFFFF"/>
        <w:jc w:val="both"/>
        <w:rPr>
          <w:rFonts w:ascii="Verdana" w:hAnsi="Verdana" w:cs="Arial"/>
          <w:i/>
          <w:color w:val="FF0000"/>
        </w:rPr>
      </w:pPr>
      <w:r w:rsidRPr="004A427B">
        <w:rPr>
          <w:rFonts w:ascii="Verdana" w:hAnsi="Verdana"/>
          <w:i/>
          <w:lang w:eastAsia="zh-CN"/>
        </w:rPr>
        <w:t>Opis techniczną oferowanych urządzeń wraz ze wskazaniem wszystkich parametrów technicznych, w zakresie umożliwiającym ocenę spełniania wymagań Zamawiającego określonych w niniejszej SIWZ</w:t>
      </w:r>
    </w:p>
    <w:p w:rsidR="003230F1" w:rsidRPr="00B12C66" w:rsidRDefault="003230F1" w:rsidP="00886040">
      <w:pPr>
        <w:shd w:val="clear" w:color="auto" w:fill="FFFFFF"/>
        <w:jc w:val="both"/>
        <w:rPr>
          <w:rFonts w:ascii="Verdana" w:hAnsi="Verdana" w:cs="Arial"/>
          <w:color w:val="FF0000"/>
        </w:rPr>
      </w:pPr>
    </w:p>
    <w:p w:rsidR="00886040" w:rsidRDefault="003353E8" w:rsidP="0007432A">
      <w:pPr>
        <w:shd w:val="clear" w:color="auto" w:fill="FFFFFF"/>
        <w:jc w:val="both"/>
        <w:rPr>
          <w:rFonts w:ascii="Verdana" w:hAnsi="Verdana" w:cs="Arial"/>
          <w:color w:val="201F1E"/>
        </w:rPr>
      </w:pPr>
      <w:r>
        <w:rPr>
          <w:rFonts w:ascii="Verdana" w:hAnsi="Verdana" w:cs="Arial"/>
          <w:color w:val="201F1E"/>
        </w:rPr>
        <w:t xml:space="preserve">Ad. 3 </w:t>
      </w:r>
      <w:r w:rsidR="00F57885">
        <w:rPr>
          <w:rFonts w:ascii="Verdana" w:hAnsi="Verdana" w:cs="Arial"/>
          <w:color w:val="201F1E"/>
        </w:rPr>
        <w:t xml:space="preserve">Zamawiający dopuszcza </w:t>
      </w:r>
      <w:r w:rsidR="00F57885" w:rsidRPr="004A427B">
        <w:rPr>
          <w:rFonts w:ascii="Verdana" w:hAnsi="Verdana" w:cs="Arial"/>
        </w:rPr>
        <w:t xml:space="preserve">opis techniczny oferowanych urządzeń wraz </w:t>
      </w:r>
      <w:r w:rsidR="00B836DB">
        <w:rPr>
          <w:rFonts w:ascii="Verdana" w:hAnsi="Verdana" w:cs="Arial"/>
        </w:rPr>
        <w:br/>
      </w:r>
      <w:r w:rsidR="00F57885" w:rsidRPr="004A427B">
        <w:rPr>
          <w:rFonts w:ascii="Verdana" w:hAnsi="Verdana" w:cs="Arial"/>
        </w:rPr>
        <w:t>z parametrami technicznymi w języku angielskim</w:t>
      </w:r>
      <w:r w:rsidR="001C178F">
        <w:rPr>
          <w:rFonts w:ascii="Verdana" w:hAnsi="Verdana" w:cs="Arial"/>
        </w:rPr>
        <w:t>.</w:t>
      </w:r>
    </w:p>
    <w:p w:rsidR="0007432A" w:rsidRPr="00B12C66" w:rsidRDefault="0007432A" w:rsidP="0007432A">
      <w:pPr>
        <w:shd w:val="clear" w:color="auto" w:fill="FFFFFF"/>
        <w:jc w:val="both"/>
        <w:rPr>
          <w:rFonts w:ascii="Verdana" w:hAnsi="Verdana" w:cs="Arial"/>
          <w:color w:val="201F1E"/>
        </w:rPr>
      </w:pPr>
    </w:p>
    <w:p w:rsidR="003353E8" w:rsidRPr="0007432A" w:rsidRDefault="003353E8" w:rsidP="00886040">
      <w:pPr>
        <w:shd w:val="clear" w:color="auto" w:fill="FFFFFF"/>
        <w:jc w:val="both"/>
        <w:rPr>
          <w:rFonts w:ascii="Verdana" w:hAnsi="Verdana" w:cs="Arial"/>
          <w:color w:val="201F1E"/>
        </w:rPr>
      </w:pPr>
      <w:r>
        <w:rPr>
          <w:rFonts w:ascii="Verdana" w:hAnsi="Verdana" w:cs="Arial"/>
          <w:color w:val="201F1E"/>
        </w:rPr>
        <w:lastRenderedPageBreak/>
        <w:t xml:space="preserve">Ad. 4 </w:t>
      </w:r>
      <w:r w:rsidR="0007432A" w:rsidRPr="0007432A">
        <w:rPr>
          <w:rFonts w:ascii="Verdana" w:hAnsi="Verdana"/>
        </w:rPr>
        <w:t>W ramach umowy Zamawiający nie przewiduje instalacji i konfiguracji sprzętu od strony Software-owej, natomiast wymagany jest montaż techniczny dostarczonych urządzeń.</w:t>
      </w:r>
    </w:p>
    <w:p w:rsidR="00886040" w:rsidRPr="00B12C66" w:rsidRDefault="00886040" w:rsidP="003353E8">
      <w:pPr>
        <w:shd w:val="clear" w:color="auto" w:fill="FFFFFF"/>
        <w:rPr>
          <w:rFonts w:ascii="Verdana" w:hAnsi="Verdana" w:cs="Arial"/>
          <w:color w:val="201F1E"/>
        </w:rPr>
      </w:pPr>
    </w:p>
    <w:p w:rsidR="003353E8" w:rsidRPr="00B836DB" w:rsidRDefault="003353E8" w:rsidP="00886040">
      <w:pPr>
        <w:shd w:val="clear" w:color="auto" w:fill="FFFFFF"/>
        <w:jc w:val="both"/>
        <w:rPr>
          <w:rFonts w:ascii="Verdana" w:hAnsi="Verdana" w:cs="Arial"/>
        </w:rPr>
      </w:pPr>
      <w:r w:rsidRPr="00B836DB">
        <w:rPr>
          <w:rFonts w:ascii="Verdana" w:hAnsi="Verdana" w:cs="Arial"/>
        </w:rPr>
        <w:t xml:space="preserve">Ad. 5 </w:t>
      </w:r>
      <w:r w:rsidR="00B836DB" w:rsidRPr="00B836DB">
        <w:rPr>
          <w:rFonts w:ascii="Verdana" w:hAnsi="Verdana" w:cs="Arial"/>
        </w:rPr>
        <w:t>Zamawiający we Wzo</w:t>
      </w:r>
      <w:r w:rsidRPr="00B836DB">
        <w:rPr>
          <w:rFonts w:ascii="Verdana" w:hAnsi="Verdana" w:cs="Arial"/>
        </w:rPr>
        <w:t>r</w:t>
      </w:r>
      <w:r w:rsidR="00B836DB" w:rsidRPr="00B836DB">
        <w:rPr>
          <w:rFonts w:ascii="Verdana" w:hAnsi="Verdana" w:cs="Arial"/>
        </w:rPr>
        <w:t>ze</w:t>
      </w:r>
      <w:r w:rsidRPr="00B836DB">
        <w:rPr>
          <w:rFonts w:ascii="Verdana" w:hAnsi="Verdana" w:cs="Arial"/>
        </w:rPr>
        <w:t xml:space="preserve"> Umowy</w:t>
      </w:r>
      <w:r w:rsidR="00B836DB" w:rsidRPr="00B836DB">
        <w:rPr>
          <w:rFonts w:ascii="Verdana" w:hAnsi="Verdana" w:cs="Arial"/>
        </w:rPr>
        <w:t xml:space="preserve"> w</w:t>
      </w:r>
      <w:r w:rsidRPr="00B836DB">
        <w:rPr>
          <w:rFonts w:ascii="Verdana" w:hAnsi="Verdana" w:cs="Arial"/>
        </w:rPr>
        <w:t xml:space="preserve"> § 4 ust. 1 </w:t>
      </w:r>
      <w:r w:rsidR="00B836DB" w:rsidRPr="00B836DB">
        <w:rPr>
          <w:rFonts w:ascii="Verdana" w:hAnsi="Verdana" w:cs="Arial"/>
        </w:rPr>
        <w:t>nie wprowadza dodatkowych zapisów dotyczących odbioru przedmiotu zamówienia.</w:t>
      </w:r>
    </w:p>
    <w:p w:rsidR="00886040" w:rsidRPr="00B12C66" w:rsidRDefault="00886040" w:rsidP="00886040">
      <w:pPr>
        <w:shd w:val="clear" w:color="auto" w:fill="FFFFFF"/>
        <w:jc w:val="both"/>
        <w:rPr>
          <w:rFonts w:ascii="Verdana" w:hAnsi="Verdana" w:cs="Arial"/>
          <w:color w:val="FF0000"/>
        </w:rPr>
      </w:pPr>
    </w:p>
    <w:p w:rsidR="003353E8" w:rsidRPr="009906B6" w:rsidRDefault="003353E8" w:rsidP="00886040">
      <w:pPr>
        <w:shd w:val="clear" w:color="auto" w:fill="FFFFFF"/>
        <w:jc w:val="both"/>
        <w:rPr>
          <w:rFonts w:ascii="Verdana" w:hAnsi="Verdana" w:cs="Arial"/>
        </w:rPr>
      </w:pPr>
      <w:r w:rsidRPr="009906B6">
        <w:rPr>
          <w:rFonts w:ascii="Verdana" w:hAnsi="Verdana" w:cs="Arial"/>
        </w:rPr>
        <w:t xml:space="preserve">Ad. 6 </w:t>
      </w:r>
      <w:r w:rsidR="009906B6" w:rsidRPr="009906B6">
        <w:rPr>
          <w:rFonts w:ascii="Verdana" w:hAnsi="Verdana" w:cs="Arial"/>
        </w:rPr>
        <w:t>Zamawiający nie</w:t>
      </w:r>
      <w:bookmarkStart w:id="0" w:name="_GoBack"/>
      <w:bookmarkEnd w:id="0"/>
      <w:r w:rsidR="009906B6" w:rsidRPr="009906B6">
        <w:rPr>
          <w:rFonts w:ascii="Verdana" w:hAnsi="Verdana" w:cs="Arial"/>
        </w:rPr>
        <w:t xml:space="preserve"> wyraża zgody na wprowadzenie do Wzoru umowy w § 5 postanowień</w:t>
      </w:r>
      <w:r w:rsidRPr="009906B6">
        <w:rPr>
          <w:rFonts w:ascii="Verdana" w:hAnsi="Verdana" w:cs="Arial"/>
        </w:rPr>
        <w:t xml:space="preserve"> o następującej treści „</w:t>
      </w:r>
      <w:r w:rsidRPr="009906B6">
        <w:rPr>
          <w:rFonts w:ascii="Verdana" w:hAnsi="Verdana" w:cs="Arial"/>
          <w:i/>
        </w:rPr>
        <w:t>Łączna i całkowita odpowiedzialność odszkodowawcza Wykonawcy, niezależnie od podstawy prawnej dochodzonego roszczenia, wynikająca z realizacji umowy lub mająca z nią związek (w tym z tytułu kar umownych) ograniczona jest do wartości netto umowy.  Wykonawca nie ponosi odpowiedzialności za utracone korzyści</w:t>
      </w:r>
      <w:r w:rsidRPr="009906B6">
        <w:rPr>
          <w:rFonts w:ascii="Verdana" w:hAnsi="Verdana" w:cs="Arial"/>
        </w:rPr>
        <w:t xml:space="preserve">”. </w:t>
      </w:r>
    </w:p>
    <w:p w:rsidR="00886040" w:rsidRPr="00B12C66" w:rsidRDefault="00886040" w:rsidP="003353E8">
      <w:pPr>
        <w:shd w:val="clear" w:color="auto" w:fill="FFFFFF"/>
        <w:rPr>
          <w:rFonts w:ascii="Verdana" w:hAnsi="Verdana" w:cs="Arial"/>
          <w:color w:val="FF0000"/>
        </w:rPr>
      </w:pPr>
    </w:p>
    <w:p w:rsidR="00886040" w:rsidRPr="00B12C66" w:rsidRDefault="003353E8" w:rsidP="004A427B">
      <w:pPr>
        <w:pStyle w:val="Akapitzlist"/>
        <w:spacing w:after="0" w:line="257" w:lineRule="auto"/>
        <w:ind w:left="0"/>
        <w:rPr>
          <w:rFonts w:ascii="Verdana" w:hAnsi="Verdana" w:cs="Arial"/>
          <w:i/>
          <w:color w:val="201F1E"/>
        </w:rPr>
      </w:pPr>
      <w:r w:rsidRPr="0007432A">
        <w:rPr>
          <w:rFonts w:ascii="Verdana" w:hAnsi="Verdana" w:cs="Arial"/>
          <w:color w:val="201F1E"/>
          <w:sz w:val="20"/>
          <w:szCs w:val="20"/>
        </w:rPr>
        <w:t xml:space="preserve">Ad. 7 </w:t>
      </w:r>
      <w:r w:rsidR="0007432A" w:rsidRPr="0007432A">
        <w:rPr>
          <w:rFonts w:ascii="Verdana" w:hAnsi="Verdana" w:cs="Calibri"/>
          <w:sz w:val="20"/>
          <w:szCs w:val="20"/>
          <w:lang w:eastAsia="pl-PL"/>
        </w:rPr>
        <w:t xml:space="preserve">Przy każdym urządzeniu Zamawiający wskazał w SIWZ, wymagania dotyczące gwarancji. </w:t>
      </w:r>
      <w:r w:rsidR="004A427B">
        <w:rPr>
          <w:rFonts w:ascii="Verdana" w:hAnsi="Verdana" w:cs="Calibri"/>
          <w:sz w:val="20"/>
          <w:szCs w:val="20"/>
          <w:lang w:eastAsia="pl-PL"/>
        </w:rPr>
        <w:t>Umowa zostanie uzupełniona na etapie jej zawierania, zgodnie z treścią wybranej oferty.</w:t>
      </w:r>
    </w:p>
    <w:p w:rsidR="00AD6C68" w:rsidRDefault="00AD6C68" w:rsidP="003353E8">
      <w:pPr>
        <w:shd w:val="clear" w:color="auto" w:fill="FFFFFF"/>
        <w:rPr>
          <w:rFonts w:ascii="Verdana" w:hAnsi="Verdana" w:cs="Arial"/>
          <w:color w:val="201F1E"/>
        </w:rPr>
      </w:pPr>
    </w:p>
    <w:p w:rsidR="003353E8" w:rsidRPr="004A427B" w:rsidRDefault="003353E8" w:rsidP="003353E8">
      <w:pPr>
        <w:shd w:val="clear" w:color="auto" w:fill="FFFFFF"/>
        <w:rPr>
          <w:rFonts w:ascii="Verdana" w:hAnsi="Verdana" w:cs="Arial"/>
        </w:rPr>
      </w:pPr>
      <w:r w:rsidRPr="004A427B">
        <w:rPr>
          <w:rFonts w:ascii="Verdana" w:hAnsi="Verdana" w:cs="Arial"/>
        </w:rPr>
        <w:t xml:space="preserve">Ad. 8 </w:t>
      </w:r>
      <w:r w:rsidR="004A427B" w:rsidRPr="004A427B">
        <w:rPr>
          <w:rFonts w:ascii="Verdana" w:hAnsi="Verdana" w:cs="Arial"/>
        </w:rPr>
        <w:t>S</w:t>
      </w:r>
      <w:r w:rsidRPr="004A427B">
        <w:rPr>
          <w:rFonts w:ascii="Verdana" w:hAnsi="Verdana" w:cs="Arial"/>
        </w:rPr>
        <w:t>erwery i przełączniki mają zostać objęte gwarancją zarówno producenta jak i wykonawcy</w:t>
      </w:r>
      <w:r w:rsidR="004A427B" w:rsidRPr="004A427B">
        <w:rPr>
          <w:rFonts w:ascii="Verdana" w:hAnsi="Verdana" w:cs="Arial"/>
        </w:rPr>
        <w:t>.</w:t>
      </w:r>
    </w:p>
    <w:p w:rsidR="00900358" w:rsidRDefault="00900358" w:rsidP="00900358">
      <w:pPr>
        <w:pStyle w:val="Tekstpodstawowy"/>
        <w:rPr>
          <w:rFonts w:ascii="Verdana" w:hAnsi="Verdana"/>
          <w:b/>
          <w:color w:val="0070C0"/>
          <w:sz w:val="20"/>
        </w:rPr>
      </w:pPr>
    </w:p>
    <w:p w:rsidR="005E111C" w:rsidRPr="009906B6" w:rsidRDefault="00804CD2" w:rsidP="001100E3">
      <w:pPr>
        <w:pStyle w:val="Tekstpodstawowy"/>
        <w:spacing w:line="240" w:lineRule="auto"/>
        <w:rPr>
          <w:rFonts w:ascii="Verdana" w:hAnsi="Verdana"/>
          <w:b/>
          <w:color w:val="FF0000"/>
          <w:sz w:val="20"/>
        </w:rPr>
      </w:pPr>
      <w:r w:rsidRPr="00804CD2">
        <w:rPr>
          <w:rFonts w:ascii="Verdana" w:hAnsi="Verdana"/>
          <w:b/>
          <w:sz w:val="20"/>
        </w:rPr>
        <w:t xml:space="preserve">Jednocześnie z niniejszym pismem Zamawiający publikuje na stronie internetowej </w:t>
      </w:r>
      <w:hyperlink r:id="rId10" w:history="1">
        <w:r w:rsidRPr="001C178F">
          <w:rPr>
            <w:rStyle w:val="Hipercze"/>
            <w:rFonts w:ascii="Verdana" w:hAnsi="Verdana"/>
            <w:b/>
            <w:color w:val="8DB3E2" w:themeColor="text2" w:themeTint="66"/>
            <w:sz w:val="20"/>
          </w:rPr>
          <w:t>www.dzp.agh.edu.pl</w:t>
        </w:r>
      </w:hyperlink>
      <w:r w:rsidR="001C178F" w:rsidRPr="001C178F">
        <w:rPr>
          <w:rStyle w:val="Hipercze"/>
          <w:rFonts w:ascii="Verdana" w:hAnsi="Verdana"/>
          <w:b/>
          <w:color w:val="8DB3E2" w:themeColor="text2" w:themeTint="66"/>
          <w:sz w:val="20"/>
        </w:rPr>
        <w:t xml:space="preserve"> </w:t>
      </w:r>
      <w:r w:rsidRPr="00804CD2">
        <w:rPr>
          <w:rFonts w:ascii="Verdana" w:hAnsi="Verdana"/>
          <w:b/>
          <w:sz w:val="20"/>
        </w:rPr>
        <w:t xml:space="preserve"> Zmodyfikowany Formularz oferty </w:t>
      </w:r>
    </w:p>
    <w:p w:rsidR="001100E3" w:rsidRDefault="001100E3" w:rsidP="001100E3">
      <w:pPr>
        <w:pStyle w:val="Tekstpodstawowy"/>
        <w:spacing w:line="240" w:lineRule="auto"/>
        <w:rPr>
          <w:rFonts w:ascii="Verdana" w:hAnsi="Verdana"/>
          <w:b/>
          <w:sz w:val="20"/>
        </w:rPr>
      </w:pPr>
    </w:p>
    <w:p w:rsidR="00A51420" w:rsidRDefault="00A51420" w:rsidP="001100E3">
      <w:pPr>
        <w:pStyle w:val="Tekstpodstawowy"/>
        <w:spacing w:line="240" w:lineRule="auto"/>
        <w:rPr>
          <w:rFonts w:ascii="Verdana" w:hAnsi="Verdana"/>
          <w:b/>
          <w:sz w:val="20"/>
        </w:rPr>
      </w:pPr>
      <w:r>
        <w:rPr>
          <w:rFonts w:ascii="Verdana" w:hAnsi="Verdana"/>
          <w:b/>
          <w:sz w:val="20"/>
        </w:rPr>
        <w:t>Niezależnie od powyższych zmian Zamawiający w następujący sposób modyfikuje treść pkt 8.10 a) SIWZ:</w:t>
      </w:r>
    </w:p>
    <w:p w:rsidR="00A51420" w:rsidRDefault="00A51420" w:rsidP="00900358">
      <w:pPr>
        <w:pStyle w:val="Tekstpodstawowy"/>
        <w:rPr>
          <w:rFonts w:ascii="Verdana" w:hAnsi="Verdana"/>
          <w:b/>
          <w:sz w:val="20"/>
        </w:rPr>
      </w:pPr>
      <w:r>
        <w:rPr>
          <w:rFonts w:ascii="Verdana" w:hAnsi="Verdana"/>
          <w:b/>
          <w:sz w:val="20"/>
        </w:rPr>
        <w:t>W pkt 8.10 a) SIWZ jest:</w:t>
      </w:r>
    </w:p>
    <w:p w:rsidR="00157511" w:rsidRPr="00157511" w:rsidRDefault="00157511" w:rsidP="00157511">
      <w:pPr>
        <w:numPr>
          <w:ilvl w:val="0"/>
          <w:numId w:val="8"/>
        </w:numPr>
        <w:spacing w:before="120" w:after="60"/>
        <w:ind w:left="993" w:hanging="284"/>
        <w:jc w:val="both"/>
        <w:outlineLvl w:val="1"/>
        <w:rPr>
          <w:rFonts w:ascii="Verdana" w:hAnsi="Verdana"/>
          <w:bCs/>
          <w:iCs/>
          <w:lang w:eastAsia="x-none"/>
        </w:rPr>
      </w:pPr>
      <w:r w:rsidRPr="00157511">
        <w:rPr>
          <w:rFonts w:ascii="Verdana" w:hAnsi="Verdana"/>
          <w:bCs/>
          <w:iCs/>
          <w:lang w:eastAsia="x-none"/>
        </w:rPr>
        <w:t xml:space="preserve">dokumenty sporządzone i przesłane w formacie .pdf należy </w:t>
      </w:r>
      <w:bookmarkStart w:id="1" w:name="_Hlk512348679"/>
      <w:r w:rsidRPr="00157511">
        <w:rPr>
          <w:rFonts w:ascii="Verdana" w:hAnsi="Verdana"/>
          <w:bCs/>
          <w:iCs/>
          <w:lang w:eastAsia="x-none"/>
        </w:rPr>
        <w:t>podpisywać kwalifikowanym podpisem elektronicznym</w:t>
      </w:r>
      <w:bookmarkEnd w:id="1"/>
      <w:r w:rsidRPr="00157511">
        <w:rPr>
          <w:rFonts w:ascii="Verdana" w:hAnsi="Verdana"/>
          <w:bCs/>
          <w:iCs/>
          <w:lang w:eastAsia="x-none"/>
        </w:rPr>
        <w:t xml:space="preserve"> w formacie </w:t>
      </w:r>
      <w:proofErr w:type="spellStart"/>
      <w:r w:rsidRPr="00157511">
        <w:rPr>
          <w:rFonts w:ascii="Verdana" w:hAnsi="Verdana"/>
          <w:bCs/>
          <w:iCs/>
          <w:lang w:eastAsia="x-none"/>
        </w:rPr>
        <w:t>PAdES</w:t>
      </w:r>
      <w:proofErr w:type="spellEnd"/>
      <w:r w:rsidRPr="00157511">
        <w:rPr>
          <w:rFonts w:ascii="Verdana" w:hAnsi="Verdana"/>
          <w:bCs/>
          <w:iCs/>
          <w:lang w:eastAsia="x-none"/>
        </w:rPr>
        <w:t>;</w:t>
      </w:r>
    </w:p>
    <w:p w:rsidR="00A51420" w:rsidRDefault="00A51420" w:rsidP="00900358">
      <w:pPr>
        <w:pStyle w:val="Tekstpodstawowy"/>
        <w:rPr>
          <w:rFonts w:ascii="Verdana" w:hAnsi="Verdana"/>
          <w:b/>
          <w:sz w:val="20"/>
        </w:rPr>
      </w:pPr>
    </w:p>
    <w:p w:rsidR="00A51420" w:rsidRDefault="00A51420" w:rsidP="00A51420">
      <w:pPr>
        <w:pStyle w:val="Tekstpodstawowy"/>
        <w:rPr>
          <w:rFonts w:ascii="Verdana" w:hAnsi="Verdana"/>
          <w:b/>
          <w:sz w:val="20"/>
        </w:rPr>
      </w:pPr>
      <w:r>
        <w:rPr>
          <w:rFonts w:ascii="Verdana" w:hAnsi="Verdana"/>
          <w:b/>
          <w:sz w:val="20"/>
        </w:rPr>
        <w:t>W pkt 8.10 a)</w:t>
      </w:r>
      <w:r w:rsidR="001100E3">
        <w:rPr>
          <w:rFonts w:ascii="Verdana" w:hAnsi="Verdana"/>
          <w:b/>
          <w:sz w:val="20"/>
        </w:rPr>
        <w:t xml:space="preserve"> </w:t>
      </w:r>
      <w:r>
        <w:rPr>
          <w:rFonts w:ascii="Verdana" w:hAnsi="Verdana"/>
          <w:b/>
          <w:sz w:val="20"/>
        </w:rPr>
        <w:t>SIWZ powinno być:</w:t>
      </w:r>
    </w:p>
    <w:p w:rsidR="00157511" w:rsidRPr="00157511" w:rsidRDefault="00157511" w:rsidP="00157511">
      <w:pPr>
        <w:numPr>
          <w:ilvl w:val="0"/>
          <w:numId w:val="9"/>
        </w:numPr>
        <w:spacing w:before="120" w:after="60"/>
        <w:jc w:val="both"/>
        <w:outlineLvl w:val="1"/>
        <w:rPr>
          <w:rFonts w:ascii="Verdana" w:hAnsi="Verdana"/>
          <w:bCs/>
          <w:iCs/>
          <w:lang w:eastAsia="x-none"/>
        </w:rPr>
      </w:pPr>
      <w:r w:rsidRPr="00157511">
        <w:rPr>
          <w:rFonts w:ascii="Verdana" w:hAnsi="Verdana"/>
          <w:bCs/>
          <w:iCs/>
          <w:lang w:eastAsia="x-none"/>
        </w:rPr>
        <w:t xml:space="preserve">dokumenty sporządzone i przesłane w formacie .pdf </w:t>
      </w:r>
      <w:r>
        <w:rPr>
          <w:rFonts w:ascii="Verdana" w:hAnsi="Verdana"/>
          <w:bCs/>
          <w:iCs/>
          <w:lang w:eastAsia="x-none"/>
        </w:rPr>
        <w:t>zaleca się</w:t>
      </w:r>
      <w:r w:rsidRPr="00157511">
        <w:rPr>
          <w:rFonts w:ascii="Verdana" w:hAnsi="Verdana"/>
          <w:bCs/>
          <w:iCs/>
          <w:lang w:eastAsia="x-none"/>
        </w:rPr>
        <w:t xml:space="preserve"> podpisywać kwalifikowanym podpisem elektronicznym w formacie </w:t>
      </w:r>
      <w:proofErr w:type="spellStart"/>
      <w:r w:rsidRPr="00157511">
        <w:rPr>
          <w:rFonts w:ascii="Verdana" w:hAnsi="Verdana"/>
          <w:bCs/>
          <w:iCs/>
          <w:lang w:eastAsia="x-none"/>
        </w:rPr>
        <w:t>PAdES</w:t>
      </w:r>
      <w:proofErr w:type="spellEnd"/>
      <w:r w:rsidRPr="00157511">
        <w:rPr>
          <w:rFonts w:ascii="Verdana" w:hAnsi="Verdana"/>
          <w:bCs/>
          <w:iCs/>
          <w:lang w:eastAsia="x-none"/>
        </w:rPr>
        <w:t>;</w:t>
      </w:r>
    </w:p>
    <w:p w:rsidR="00A51420" w:rsidRPr="00804CD2" w:rsidRDefault="00A51420" w:rsidP="00900358">
      <w:pPr>
        <w:pStyle w:val="Tekstpodstawowy"/>
        <w:rPr>
          <w:rFonts w:ascii="Verdana" w:hAnsi="Verdana"/>
          <w:b/>
          <w:sz w:val="20"/>
        </w:rPr>
      </w:pPr>
    </w:p>
    <w:p w:rsidR="005E111C" w:rsidRPr="009906B6" w:rsidRDefault="005E111C" w:rsidP="00900358">
      <w:pPr>
        <w:pStyle w:val="Tekstpodstawowy"/>
        <w:rPr>
          <w:rFonts w:ascii="Verdana" w:hAnsi="Verdana"/>
          <w:b/>
          <w:i/>
          <w:sz w:val="20"/>
        </w:rPr>
      </w:pPr>
      <w:r w:rsidRPr="009906B6">
        <w:rPr>
          <w:rFonts w:ascii="Verdana" w:hAnsi="Verdana"/>
          <w:b/>
          <w:i/>
          <w:sz w:val="20"/>
        </w:rPr>
        <w:t>Treść niniejszego pisma staje się integralną częścią SIWZ. Termin składania ofert ulega zmianie, o czym Zamawiający powiadamia w odrębnym</w:t>
      </w:r>
      <w:r w:rsidR="00515B5F" w:rsidRPr="009906B6">
        <w:rPr>
          <w:rFonts w:ascii="Verdana" w:hAnsi="Verdana"/>
          <w:b/>
          <w:i/>
          <w:sz w:val="20"/>
        </w:rPr>
        <w:t xml:space="preserve"> pismie.</w:t>
      </w:r>
    </w:p>
    <w:p w:rsidR="005E111C" w:rsidRPr="00994D7F" w:rsidRDefault="005E111C">
      <w:pPr>
        <w:pStyle w:val="Tekstpodstawowy"/>
        <w:rPr>
          <w:rFonts w:ascii="Verdana" w:hAnsi="Verdana"/>
          <w:b/>
          <w:color w:val="0070C0"/>
          <w:sz w:val="20"/>
        </w:rPr>
      </w:pPr>
    </w:p>
    <w:sectPr w:rsidR="005E111C" w:rsidRPr="00994D7F" w:rsidSect="005A0D37">
      <w:headerReference w:type="default" r:id="rId11"/>
      <w:footerReference w:type="even" r:id="rId12"/>
      <w:footerReference w:type="default" r:id="rId13"/>
      <w:headerReference w:type="first" r:id="rId14"/>
      <w:footerReference w:type="first" r:id="rId15"/>
      <w:pgSz w:w="11906" w:h="16838" w:code="9"/>
      <w:pgMar w:top="2835" w:right="1134" w:bottom="1701" w:left="1985" w:header="544"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51EE" w:rsidRDefault="00D151EE">
      <w:r>
        <w:separator/>
      </w:r>
    </w:p>
  </w:endnote>
  <w:endnote w:type="continuationSeparator" w:id="0">
    <w:p w:rsidR="00D151EE" w:rsidRDefault="00D151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AB3" w:rsidRDefault="00DD2AB3" w:rsidP="00DD2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D2AB3" w:rsidRDefault="00DD2AB3" w:rsidP="00DD2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D37" w:rsidRDefault="005A0D37">
    <w:pPr>
      <w:pStyle w:val="Stopka"/>
      <w:jc w:val="right"/>
    </w:pPr>
    <w:r>
      <w:fldChar w:fldCharType="begin"/>
    </w:r>
    <w:r>
      <w:instrText>PAGE   \* MERGEFORMAT</w:instrText>
    </w:r>
    <w:r>
      <w:fldChar w:fldCharType="separate"/>
    </w:r>
    <w:r w:rsidR="00CB7ECC">
      <w:rPr>
        <w:noProof/>
      </w:rPr>
      <w:t>8</w:t>
    </w:r>
    <w:r>
      <w:fldChar w:fldCharType="end"/>
    </w:r>
  </w:p>
  <w:p w:rsidR="00DD2AB3" w:rsidRDefault="00DD2AB3" w:rsidP="009F4EC1">
    <w:pPr>
      <w:pStyle w:val="Stopka"/>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E12" w:rsidRDefault="00CB7ECC" w:rsidP="00347E12">
    <w:pPr>
      <w:pStyle w:val="Stopka"/>
      <w:rPr>
        <w:rFonts w:ascii="Verdana" w:hAnsi="Verdana" w:cs="Arial"/>
        <w:b/>
        <w:sz w:val="14"/>
        <w:szCs w:val="14"/>
      </w:rPr>
    </w:pPr>
    <w:r>
      <w:rPr>
        <w:rFonts w:ascii="Verdana" w:hAnsi="Verdana" w:cs="Arial"/>
        <w:noProof/>
        <w:sz w:val="14"/>
        <w:szCs w:val="1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76.3pt;margin-top:2.95pt;width:62.5pt;height:43.8pt;z-index:251657728">
          <v:imagedata r:id="rId1" o:title="100_lat_agh_firmowka_kolor"/>
        </v:shape>
      </w:pict>
    </w:r>
    <w:r w:rsidR="00347E12" w:rsidRPr="00633BD9">
      <w:rPr>
        <w:rFonts w:ascii="Verdana" w:hAnsi="Verdana" w:cs="Arial"/>
        <w:b/>
        <w:sz w:val="14"/>
        <w:szCs w:val="14"/>
      </w:rPr>
      <w:t>Akademia Górniczo–Hutnicza |</w:t>
    </w:r>
    <w:r w:rsidR="00FC588B">
      <w:rPr>
        <w:rFonts w:ascii="Verdana" w:hAnsi="Verdana" w:cs="Arial"/>
        <w:b/>
        <w:sz w:val="14"/>
        <w:szCs w:val="14"/>
      </w:rPr>
      <w:t xml:space="preserve">Pion </w:t>
    </w:r>
    <w:r w:rsidR="00347E12">
      <w:rPr>
        <w:rFonts w:ascii="Verdana" w:hAnsi="Verdana" w:cs="Arial"/>
        <w:b/>
        <w:sz w:val="14"/>
        <w:szCs w:val="14"/>
      </w:rPr>
      <w:t>Kanclerz</w:t>
    </w:r>
    <w:r w:rsidR="00FC588B">
      <w:rPr>
        <w:rFonts w:ascii="Verdana" w:hAnsi="Verdana" w:cs="Arial"/>
        <w:b/>
        <w:sz w:val="14"/>
        <w:szCs w:val="14"/>
      </w:rPr>
      <w:t>a</w:t>
    </w:r>
    <w:r w:rsidR="00347E12">
      <w:rPr>
        <w:rFonts w:ascii="Verdana" w:hAnsi="Verdana" w:cs="Arial"/>
        <w:b/>
        <w:sz w:val="14"/>
        <w:szCs w:val="14"/>
      </w:rPr>
      <w:t xml:space="preserve">, </w:t>
    </w:r>
    <w:r w:rsidR="00347E12" w:rsidRPr="00633BD9">
      <w:rPr>
        <w:rFonts w:ascii="Verdana" w:hAnsi="Verdana" w:cs="Arial"/>
        <w:b/>
        <w:sz w:val="14"/>
        <w:szCs w:val="14"/>
      </w:rPr>
      <w:t xml:space="preserve">Dział Zamówień </w:t>
    </w:r>
    <w:r w:rsidR="00347E12">
      <w:rPr>
        <w:rFonts w:ascii="Verdana" w:hAnsi="Verdana" w:cs="Arial"/>
        <w:b/>
        <w:sz w:val="14"/>
        <w:szCs w:val="14"/>
      </w:rPr>
      <w:t>Publicznych</w:t>
    </w:r>
  </w:p>
  <w:p w:rsidR="00347E12" w:rsidRDefault="00347E12" w:rsidP="009B3CE0">
    <w:pPr>
      <w:pStyle w:val="Stopka"/>
      <w:ind w:left="-1985"/>
      <w:rPr>
        <w:rFonts w:ascii="Verdana" w:hAnsi="Verdana" w:cs="Arial"/>
        <w:sz w:val="14"/>
        <w:szCs w:val="14"/>
      </w:rPr>
    </w:pPr>
  </w:p>
  <w:p w:rsidR="00347E12" w:rsidRPr="00633BD9" w:rsidRDefault="00347E12" w:rsidP="00347E12">
    <w:pPr>
      <w:pStyle w:val="Stopka"/>
      <w:rPr>
        <w:rFonts w:ascii="Verdana" w:hAnsi="Verdana" w:cs="Arial"/>
        <w:sz w:val="14"/>
        <w:szCs w:val="14"/>
        <w:lang w:val="de-DE"/>
      </w:rPr>
    </w:pPr>
    <w:r w:rsidRPr="00633BD9">
      <w:rPr>
        <w:rFonts w:ascii="Verdana" w:hAnsi="Verdana" w:cs="Arial"/>
        <w:sz w:val="14"/>
        <w:szCs w:val="14"/>
      </w:rPr>
      <w:t xml:space="preserve">al. A. Mickiewicza 30, 30–059 Kraków, tel. </w:t>
    </w:r>
    <w:r w:rsidRPr="00633BD9">
      <w:rPr>
        <w:rFonts w:ascii="Verdana" w:hAnsi="Verdana" w:cs="Arial"/>
        <w:sz w:val="14"/>
        <w:szCs w:val="14"/>
        <w:lang w:val="de-DE"/>
      </w:rPr>
      <w:t>+48 12 617 35 95, fax +48 12 617 35 95</w:t>
    </w:r>
  </w:p>
  <w:p w:rsidR="00347E12" w:rsidRPr="00633BD9" w:rsidRDefault="00347E12" w:rsidP="00347E12">
    <w:pPr>
      <w:pStyle w:val="Stopka"/>
      <w:rPr>
        <w:rFonts w:ascii="Verdana" w:hAnsi="Verdana"/>
        <w:sz w:val="14"/>
        <w:szCs w:val="14"/>
        <w:lang w:val="de-DE"/>
      </w:rPr>
    </w:pPr>
    <w:r w:rsidRPr="00633BD9">
      <w:rPr>
        <w:rFonts w:ascii="Verdana" w:hAnsi="Verdana"/>
        <w:sz w:val="14"/>
        <w:szCs w:val="14"/>
        <w:lang w:val="de-DE"/>
      </w:rPr>
      <w:t xml:space="preserve">e–mail: dzp@agh.edu.pl, www.dzp.agh.edu.pl </w:t>
    </w:r>
  </w:p>
  <w:p w:rsidR="00347E12" w:rsidRPr="00633BD9" w:rsidRDefault="00347E12" w:rsidP="00347E12">
    <w:pPr>
      <w:pStyle w:val="Stopka"/>
      <w:rPr>
        <w:rFonts w:ascii="Verdana" w:hAnsi="Verdana"/>
        <w:sz w:val="14"/>
        <w:szCs w:val="14"/>
      </w:rPr>
    </w:pPr>
    <w:r w:rsidRPr="00633BD9">
      <w:rPr>
        <w:rFonts w:ascii="Verdana" w:hAnsi="Verdana"/>
        <w:sz w:val="14"/>
        <w:szCs w:val="14"/>
      </w:rPr>
      <w:t>Nr rachunku PEKAO S.A. 96 1240 4722 1111 0000 4858 2922</w:t>
    </w:r>
  </w:p>
  <w:p w:rsidR="00347E12" w:rsidRPr="00633BD9" w:rsidRDefault="00347E12" w:rsidP="00347E12">
    <w:pPr>
      <w:pStyle w:val="Stopka"/>
      <w:rPr>
        <w:rFonts w:ascii="Verdana" w:hAnsi="Verdana"/>
        <w:sz w:val="14"/>
        <w:szCs w:val="14"/>
      </w:rPr>
    </w:pPr>
    <w:r w:rsidRPr="00633BD9">
      <w:rPr>
        <w:rFonts w:ascii="Verdana" w:hAnsi="Verdana"/>
        <w:sz w:val="14"/>
        <w:szCs w:val="14"/>
      </w:rPr>
      <w:t>REGON 00</w:t>
    </w:r>
    <w:r w:rsidR="00130D1C">
      <w:rPr>
        <w:rFonts w:ascii="Verdana" w:hAnsi="Verdana"/>
        <w:sz w:val="14"/>
        <w:szCs w:val="14"/>
      </w:rPr>
      <w:t>0</w:t>
    </w:r>
    <w:r w:rsidRPr="00633BD9">
      <w:rPr>
        <w:rFonts w:ascii="Verdana" w:hAnsi="Verdana"/>
        <w:sz w:val="14"/>
        <w:szCs w:val="14"/>
      </w:rPr>
      <w:t>001577, NIP 6750001923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51EE" w:rsidRDefault="00D151EE">
      <w:r>
        <w:separator/>
      </w:r>
    </w:p>
  </w:footnote>
  <w:footnote w:type="continuationSeparator" w:id="0">
    <w:p w:rsidR="00D151EE" w:rsidRDefault="00D151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AEF" w:rsidRDefault="00B836DB" w:rsidP="00943AEF">
    <w:pPr>
      <w:pStyle w:val="Nagwek"/>
      <w:tabs>
        <w:tab w:val="clear" w:pos="4536"/>
        <w:tab w:val="clear" w:pos="9072"/>
        <w:tab w:val="left" w:pos="1980"/>
      </w:tabs>
      <w:ind w:hanging="15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80.25pt">
          <v:imagedata r:id="rId1" o:title="logo agh oryginal"/>
        </v:shape>
      </w:pict>
    </w:r>
    <w:r w:rsidR="00943AEF">
      <w:tab/>
    </w:r>
  </w:p>
  <w:p w:rsidR="00943AEF" w:rsidRDefault="00943AEF" w:rsidP="00943AEF">
    <w:pPr>
      <w:pStyle w:val="Nagwek"/>
      <w:tabs>
        <w:tab w:val="clear" w:pos="4536"/>
        <w:tab w:val="clear" w:pos="9072"/>
        <w:tab w:val="left" w:pos="1980"/>
      </w:tabs>
      <w:ind w:hanging="1560"/>
    </w:pPr>
  </w:p>
  <w:p w:rsidR="00943AEF" w:rsidRPr="00943AEF" w:rsidRDefault="00943AEF" w:rsidP="00943AEF">
    <w:pPr>
      <w:pStyle w:val="Nagwek"/>
      <w:tabs>
        <w:tab w:val="clear" w:pos="4536"/>
        <w:tab w:val="clear" w:pos="9072"/>
        <w:tab w:val="left" w:pos="1980"/>
      </w:tabs>
      <w:ind w:hanging="1560"/>
      <w:rPr>
        <w:sz w:val="2"/>
        <w:szCs w:val="2"/>
      </w:rPr>
    </w:pPr>
  </w:p>
  <w:p w:rsidR="00347E12" w:rsidRDefault="00943AEF" w:rsidP="00943AEF">
    <w:pPr>
      <w:pStyle w:val="Nagwek"/>
      <w:tabs>
        <w:tab w:val="clear" w:pos="4536"/>
        <w:tab w:val="clear" w:pos="9072"/>
        <w:tab w:val="left" w:pos="1980"/>
      </w:tabs>
      <w:ind w:hanging="1560"/>
    </w:pPr>
    <w:r>
      <w:tab/>
    </w:r>
  </w:p>
  <w:p w:rsidR="00943AEF" w:rsidRPr="00943AEF" w:rsidRDefault="00943AEF" w:rsidP="00943AEF">
    <w:pPr>
      <w:pStyle w:val="Nagwek"/>
      <w:tabs>
        <w:tab w:val="clear" w:pos="4536"/>
        <w:tab w:val="clear" w:pos="9072"/>
        <w:tab w:val="left" w:pos="1980"/>
      </w:tabs>
      <w:ind w:hanging="1560"/>
      <w:rPr>
        <w:rFonts w:ascii="Verdana" w:hAnsi="Verdana"/>
        <w:sz w:val="2"/>
        <w:szCs w:val="2"/>
      </w:rPr>
    </w:pPr>
  </w:p>
  <w:p w:rsidR="00347E12" w:rsidRPr="001001FE" w:rsidRDefault="00347E12" w:rsidP="00347E12">
    <w:pPr>
      <w:pStyle w:val="Nagwek"/>
      <w:tabs>
        <w:tab w:val="right" w:pos="7371"/>
      </w:tabs>
      <w:rPr>
        <w:rFonts w:ascii="Verdana" w:hAnsi="Verdana"/>
        <w:sz w:val="16"/>
        <w:szCs w:val="16"/>
      </w:rPr>
    </w:pPr>
  </w:p>
  <w:p w:rsidR="00347E12" w:rsidRDefault="00347E1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E12" w:rsidRDefault="00CB7ECC" w:rsidP="00347E12">
    <w:pPr>
      <w:pStyle w:val="Nagwek"/>
      <w:tabs>
        <w:tab w:val="clear" w:pos="9072"/>
        <w:tab w:val="right" w:pos="7371"/>
      </w:tabs>
      <w:ind w:hanging="1456"/>
      <w:rPr>
        <w:rFonts w:ascii="Verdana" w:hAnsi="Verdana"/>
        <w:noProof/>
        <w:sz w:val="26"/>
        <w:szCs w:val="26"/>
      </w:rPr>
    </w:pPr>
    <w:r>
      <w:rPr>
        <w:rFonts w:ascii="Verdana" w:hAnsi="Verdana"/>
        <w:noProof/>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6" type="#_x0000_t75" style="width:209.25pt;height:107.25pt;visibility:visible">
          <v:imagedata r:id="rId1" o:title="logo agh firmówka"/>
        </v:shape>
      </w:pict>
    </w:r>
  </w:p>
  <w:p w:rsidR="00347E12" w:rsidRDefault="00347E12" w:rsidP="00347E12">
    <w:pPr>
      <w:pStyle w:val="Nagwek"/>
      <w:tabs>
        <w:tab w:val="clear" w:pos="9072"/>
        <w:tab w:val="right" w:pos="7371"/>
      </w:tabs>
      <w:ind w:hanging="1560"/>
      <w:rPr>
        <w:rFonts w:ascii="Verdana" w:hAnsi="Verdana"/>
        <w:noProof/>
        <w:sz w:val="26"/>
        <w:szCs w:val="26"/>
      </w:rPr>
    </w:pPr>
  </w:p>
  <w:p w:rsidR="00347E12" w:rsidRDefault="00130D1C" w:rsidP="00347E12">
    <w:pPr>
      <w:pStyle w:val="Nagwek"/>
      <w:tabs>
        <w:tab w:val="clear" w:pos="9072"/>
        <w:tab w:val="right" w:pos="7371"/>
      </w:tabs>
      <w:rPr>
        <w:rFonts w:ascii="Verdana" w:hAnsi="Verdana"/>
        <w:sz w:val="26"/>
        <w:szCs w:val="26"/>
      </w:rPr>
    </w:pPr>
    <w:r>
      <w:rPr>
        <w:rFonts w:ascii="Verdana" w:hAnsi="Verdana"/>
        <w:sz w:val="26"/>
        <w:szCs w:val="26"/>
      </w:rPr>
      <w:t>Pion K</w:t>
    </w:r>
    <w:r w:rsidR="00347E12">
      <w:rPr>
        <w:rFonts w:ascii="Verdana" w:hAnsi="Verdana"/>
        <w:sz w:val="26"/>
        <w:szCs w:val="26"/>
      </w:rPr>
      <w:t>anclerz</w:t>
    </w:r>
    <w:r>
      <w:rPr>
        <w:rFonts w:ascii="Verdana" w:hAnsi="Verdana"/>
        <w:sz w:val="26"/>
        <w:szCs w:val="26"/>
      </w:rPr>
      <w:t>a</w:t>
    </w:r>
  </w:p>
  <w:p w:rsidR="00347E12" w:rsidRPr="007D0E69" w:rsidRDefault="00347E12" w:rsidP="00347E12">
    <w:pPr>
      <w:pStyle w:val="Nagwek"/>
      <w:tabs>
        <w:tab w:val="clear" w:pos="9072"/>
        <w:tab w:val="right" w:pos="7371"/>
      </w:tabs>
      <w:rPr>
        <w:rFonts w:ascii="Verdana" w:hAnsi="Verdana"/>
        <w:sz w:val="26"/>
        <w:szCs w:val="26"/>
      </w:rPr>
    </w:pPr>
    <w:r>
      <w:rPr>
        <w:rFonts w:ascii="Verdana" w:hAnsi="Verdana"/>
        <w:sz w:val="26"/>
        <w:szCs w:val="26"/>
      </w:rPr>
      <w:t>Dział Zamówień Publicznych</w:t>
    </w: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DB51F9" w:rsidRDefault="00CB7ECC" w:rsidP="00DB51F9">
    <w:r>
      <w:rPr>
        <w:noProof/>
      </w:rPr>
      <w:pict>
        <v:shape id="_x0000_i1027" type="#_x0000_t75" alt="http://www.power3.5.agh.edu.pl/fileadmin/default/templates/css/j/power3.5/system/pliki/Log_POWER_kolorowy.jpg" style="width:438.75pt;height:40.5pt;visibility:visible;mso-wrap-style:square">
          <v:imagedata r:id="rId2" o:title="Log_POWER_kolorowy"/>
        </v:shape>
      </w:pict>
    </w: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61472E" w:rsidRPr="00130D1C" w:rsidRDefault="0061472E">
    <w:pPr>
      <w:pStyle w:val="Nagwek"/>
      <w:rPr>
        <w:rFonts w:ascii="Arial" w:hAnsi="Arial"/>
        <w:color w:val="000000"/>
        <w:sz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729E4"/>
    <w:multiLevelType w:val="hybridMultilevel"/>
    <w:tmpl w:val="79145EA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0C7F1E94"/>
    <w:multiLevelType w:val="multilevel"/>
    <w:tmpl w:val="75DC16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4A521BD"/>
    <w:multiLevelType w:val="hybridMultilevel"/>
    <w:tmpl w:val="04BE5254"/>
    <w:lvl w:ilvl="0" w:tplc="79A2BD5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nsid w:val="552E204D"/>
    <w:multiLevelType w:val="hybridMultilevel"/>
    <w:tmpl w:val="CD0E49E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5A2C2116"/>
    <w:multiLevelType w:val="hybridMultilevel"/>
    <w:tmpl w:val="16F06D7E"/>
    <w:lvl w:ilvl="0" w:tplc="FFB8CC36">
      <w:start w:val="1"/>
      <w:numFmt w:val="decimal"/>
      <w:lvlText w:val="%1."/>
      <w:lvlJc w:val="left"/>
      <w:pPr>
        <w:ind w:left="720" w:hanging="360"/>
      </w:pPr>
    </w:lvl>
    <w:lvl w:ilvl="1" w:tplc="A9349D48">
      <w:start w:val="1"/>
      <w:numFmt w:val="lowerLetter"/>
      <w:lvlText w:val="%2."/>
      <w:lvlJc w:val="left"/>
      <w:pPr>
        <w:ind w:left="1440" w:hanging="360"/>
      </w:pPr>
    </w:lvl>
    <w:lvl w:ilvl="2" w:tplc="3D8222B6">
      <w:start w:val="1"/>
      <w:numFmt w:val="lowerRoman"/>
      <w:lvlText w:val="%3."/>
      <w:lvlJc w:val="right"/>
      <w:pPr>
        <w:ind w:left="2160" w:hanging="180"/>
      </w:pPr>
    </w:lvl>
    <w:lvl w:ilvl="3" w:tplc="25128900">
      <w:start w:val="1"/>
      <w:numFmt w:val="decimal"/>
      <w:lvlText w:val="%4."/>
      <w:lvlJc w:val="left"/>
      <w:pPr>
        <w:ind w:left="2880" w:hanging="360"/>
      </w:pPr>
    </w:lvl>
    <w:lvl w:ilvl="4" w:tplc="60E004AA">
      <w:start w:val="1"/>
      <w:numFmt w:val="lowerLetter"/>
      <w:lvlText w:val="%5."/>
      <w:lvlJc w:val="left"/>
      <w:pPr>
        <w:ind w:left="3600" w:hanging="360"/>
      </w:pPr>
    </w:lvl>
    <w:lvl w:ilvl="5" w:tplc="6EB21C72">
      <w:start w:val="1"/>
      <w:numFmt w:val="lowerRoman"/>
      <w:lvlText w:val="%6."/>
      <w:lvlJc w:val="right"/>
      <w:pPr>
        <w:ind w:left="4320" w:hanging="180"/>
      </w:pPr>
    </w:lvl>
    <w:lvl w:ilvl="6" w:tplc="A044C90C">
      <w:start w:val="1"/>
      <w:numFmt w:val="decimal"/>
      <w:lvlText w:val="%7."/>
      <w:lvlJc w:val="left"/>
      <w:pPr>
        <w:ind w:left="5040" w:hanging="360"/>
      </w:pPr>
    </w:lvl>
    <w:lvl w:ilvl="7" w:tplc="772AED20">
      <w:start w:val="1"/>
      <w:numFmt w:val="lowerLetter"/>
      <w:lvlText w:val="%8."/>
      <w:lvlJc w:val="left"/>
      <w:pPr>
        <w:ind w:left="5760" w:hanging="360"/>
      </w:pPr>
    </w:lvl>
    <w:lvl w:ilvl="8" w:tplc="6FDCD06A">
      <w:start w:val="1"/>
      <w:numFmt w:val="lowerRoman"/>
      <w:lvlText w:val="%9."/>
      <w:lvlJc w:val="right"/>
      <w:pPr>
        <w:ind w:left="6480" w:hanging="180"/>
      </w:pPr>
    </w:lvl>
  </w:abstractNum>
  <w:abstractNum w:abstractNumId="5">
    <w:nsid w:val="5F3D005D"/>
    <w:multiLevelType w:val="multilevel"/>
    <w:tmpl w:val="75DC16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5D77B7B"/>
    <w:multiLevelType w:val="hybridMultilevel"/>
    <w:tmpl w:val="CD0E49E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7FF2287C"/>
    <w:multiLevelType w:val="hybridMultilevel"/>
    <w:tmpl w:val="04BE5254"/>
    <w:lvl w:ilvl="0" w:tplc="79A2BD5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6"/>
  </w:num>
  <w:num w:numId="6">
    <w:abstractNumId w:val="1"/>
  </w:num>
  <w:num w:numId="7">
    <w:abstractNumId w:val="5"/>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51EE"/>
    <w:rsid w:val="000563D3"/>
    <w:rsid w:val="000607BF"/>
    <w:rsid w:val="00064D65"/>
    <w:rsid w:val="0007432A"/>
    <w:rsid w:val="000A2D5C"/>
    <w:rsid w:val="000C4220"/>
    <w:rsid w:val="000D254E"/>
    <w:rsid w:val="001100E3"/>
    <w:rsid w:val="001102A4"/>
    <w:rsid w:val="00130D1C"/>
    <w:rsid w:val="00157511"/>
    <w:rsid w:val="00180DBD"/>
    <w:rsid w:val="001A7853"/>
    <w:rsid w:val="001C178F"/>
    <w:rsid w:val="001E5D6E"/>
    <w:rsid w:val="0021206B"/>
    <w:rsid w:val="002405E1"/>
    <w:rsid w:val="00315D72"/>
    <w:rsid w:val="003230F1"/>
    <w:rsid w:val="00333103"/>
    <w:rsid w:val="003353E8"/>
    <w:rsid w:val="00347E12"/>
    <w:rsid w:val="003B15E7"/>
    <w:rsid w:val="003F7802"/>
    <w:rsid w:val="00403171"/>
    <w:rsid w:val="004550EB"/>
    <w:rsid w:val="00476899"/>
    <w:rsid w:val="004A1B18"/>
    <w:rsid w:val="004A427B"/>
    <w:rsid w:val="004F088C"/>
    <w:rsid w:val="00515B5F"/>
    <w:rsid w:val="00525038"/>
    <w:rsid w:val="00542F2E"/>
    <w:rsid w:val="005A0D37"/>
    <w:rsid w:val="005A7BE4"/>
    <w:rsid w:val="005C3854"/>
    <w:rsid w:val="005E111C"/>
    <w:rsid w:val="0061472E"/>
    <w:rsid w:val="00721200"/>
    <w:rsid w:val="00760FF4"/>
    <w:rsid w:val="00775A72"/>
    <w:rsid w:val="007B12A7"/>
    <w:rsid w:val="00804CD2"/>
    <w:rsid w:val="00825F26"/>
    <w:rsid w:val="0083033C"/>
    <w:rsid w:val="00886040"/>
    <w:rsid w:val="008D449B"/>
    <w:rsid w:val="00900358"/>
    <w:rsid w:val="00943AEF"/>
    <w:rsid w:val="009906B6"/>
    <w:rsid w:val="00994D7F"/>
    <w:rsid w:val="009B3CE0"/>
    <w:rsid w:val="009F4EC1"/>
    <w:rsid w:val="00A17896"/>
    <w:rsid w:val="00A27DDB"/>
    <w:rsid w:val="00A45032"/>
    <w:rsid w:val="00A51420"/>
    <w:rsid w:val="00A8701D"/>
    <w:rsid w:val="00AD6C68"/>
    <w:rsid w:val="00B12C66"/>
    <w:rsid w:val="00B24D8A"/>
    <w:rsid w:val="00B836DB"/>
    <w:rsid w:val="00BE631C"/>
    <w:rsid w:val="00C529DB"/>
    <w:rsid w:val="00C914F4"/>
    <w:rsid w:val="00CA338E"/>
    <w:rsid w:val="00CB1285"/>
    <w:rsid w:val="00CB7ECC"/>
    <w:rsid w:val="00CF2E37"/>
    <w:rsid w:val="00D108D9"/>
    <w:rsid w:val="00D151EE"/>
    <w:rsid w:val="00D74780"/>
    <w:rsid w:val="00D90657"/>
    <w:rsid w:val="00DB51F9"/>
    <w:rsid w:val="00DD218F"/>
    <w:rsid w:val="00DD2AB3"/>
    <w:rsid w:val="00DF0345"/>
    <w:rsid w:val="00E05624"/>
    <w:rsid w:val="00E5026B"/>
    <w:rsid w:val="00EB721C"/>
    <w:rsid w:val="00F255EB"/>
    <w:rsid w:val="00F47BC4"/>
    <w:rsid w:val="00F57885"/>
    <w:rsid w:val="00FC58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uiPriority w:val="99"/>
    <w:rPr>
      <w:rFonts w:ascii="Courier New" w:hAnsi="Courier New" w:cs="Courier New"/>
    </w:rPr>
  </w:style>
  <w:style w:type="paragraph" w:styleId="Nagwek">
    <w:name w:val="header"/>
    <w:basedOn w:val="Normalny"/>
    <w:pPr>
      <w:tabs>
        <w:tab w:val="center" w:pos="4536"/>
        <w:tab w:val="right" w:pos="9072"/>
      </w:tabs>
    </w:pPr>
  </w:style>
  <w:style w:type="paragraph" w:styleId="Tekstpodstawowywcity3">
    <w:name w:val="Body Text Indent 3"/>
    <w:basedOn w:val="Normalny"/>
    <w:pPr>
      <w:spacing w:line="360" w:lineRule="auto"/>
      <w:ind w:firstLine="426"/>
      <w:jc w:val="both"/>
    </w:pPr>
    <w:rPr>
      <w:sz w:val="26"/>
    </w:rPr>
  </w:style>
  <w:style w:type="character" w:styleId="Hipercze">
    <w:name w:val="Hyperlink"/>
    <w:uiPriority w:val="99"/>
    <w:rPr>
      <w:color w:val="0000FF"/>
      <w:u w:val="single"/>
    </w:rPr>
  </w:style>
  <w:style w:type="paragraph" w:styleId="Tekstpodstawowy">
    <w:name w:val="Body Text"/>
    <w:basedOn w:val="Normalny"/>
    <w:pPr>
      <w:spacing w:line="360" w:lineRule="auto"/>
      <w:jc w:val="both"/>
    </w:pPr>
    <w:rPr>
      <w:sz w:val="24"/>
    </w:rPr>
  </w:style>
  <w:style w:type="paragraph" w:styleId="Stopka">
    <w:name w:val="footer"/>
    <w:basedOn w:val="Normalny"/>
    <w:link w:val="StopkaZnak"/>
    <w:uiPriority w:val="99"/>
    <w:rsid w:val="0061472E"/>
    <w:pPr>
      <w:tabs>
        <w:tab w:val="center" w:pos="4536"/>
        <w:tab w:val="right" w:pos="9072"/>
      </w:tabs>
    </w:pPr>
  </w:style>
  <w:style w:type="character" w:styleId="Numerstrony">
    <w:name w:val="page number"/>
    <w:basedOn w:val="Domylnaczcionkaakapitu"/>
    <w:rsid w:val="00DD2AB3"/>
  </w:style>
  <w:style w:type="paragraph" w:styleId="Tytu">
    <w:name w:val="Title"/>
    <w:basedOn w:val="Normalny"/>
    <w:qFormat/>
    <w:rsid w:val="00347E12"/>
    <w:pPr>
      <w:jc w:val="center"/>
      <w:outlineLvl w:val="0"/>
    </w:pPr>
    <w:rPr>
      <w:b/>
      <w:sz w:val="24"/>
      <w:szCs w:val="24"/>
    </w:rPr>
  </w:style>
  <w:style w:type="character" w:customStyle="1" w:styleId="ZwykytekstZnak">
    <w:name w:val="Zwykły tekst Znak"/>
    <w:link w:val="Zwykytekst"/>
    <w:uiPriority w:val="99"/>
    <w:rsid w:val="005A0D37"/>
    <w:rPr>
      <w:rFonts w:ascii="Courier New" w:hAnsi="Courier New" w:cs="Courier New"/>
    </w:rPr>
  </w:style>
  <w:style w:type="character" w:customStyle="1" w:styleId="StopkaZnak">
    <w:name w:val="Stopka Znak"/>
    <w:link w:val="Stopka"/>
    <w:uiPriority w:val="99"/>
    <w:rsid w:val="005A0D37"/>
  </w:style>
  <w:style w:type="paragraph" w:styleId="Akapitzlist">
    <w:name w:val="List Paragraph"/>
    <w:basedOn w:val="Normalny"/>
    <w:uiPriority w:val="34"/>
    <w:qFormat/>
    <w:rsid w:val="00DB51F9"/>
    <w:pPr>
      <w:spacing w:after="160" w:line="256" w:lineRule="auto"/>
      <w:ind w:left="720"/>
      <w:contextualSpacing/>
    </w:pPr>
    <w:rPr>
      <w:rFonts w:ascii="Calibri" w:eastAsia="Calibri" w:hAnsi="Calibri"/>
      <w:sz w:val="22"/>
      <w:szCs w:val="22"/>
      <w:lang w:eastAsia="en-US"/>
    </w:rPr>
  </w:style>
  <w:style w:type="paragraph" w:styleId="Tekstdymka">
    <w:name w:val="Balloon Text"/>
    <w:basedOn w:val="Normalny"/>
    <w:link w:val="TekstdymkaZnak"/>
    <w:uiPriority w:val="99"/>
    <w:semiHidden/>
    <w:unhideWhenUsed/>
    <w:rsid w:val="0007432A"/>
    <w:rPr>
      <w:rFonts w:ascii="Tahoma" w:hAnsi="Tahoma" w:cs="Tahoma"/>
      <w:sz w:val="16"/>
      <w:szCs w:val="16"/>
    </w:rPr>
  </w:style>
  <w:style w:type="character" w:customStyle="1" w:styleId="TekstdymkaZnak">
    <w:name w:val="Tekst dymka Znak"/>
    <w:basedOn w:val="Domylnaczcionkaakapitu"/>
    <w:link w:val="Tekstdymka"/>
    <w:uiPriority w:val="99"/>
    <w:semiHidden/>
    <w:rsid w:val="0007432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26413">
      <w:bodyDiv w:val="1"/>
      <w:marLeft w:val="0"/>
      <w:marRight w:val="0"/>
      <w:marTop w:val="0"/>
      <w:marBottom w:val="0"/>
      <w:divBdr>
        <w:top w:val="none" w:sz="0" w:space="0" w:color="auto"/>
        <w:left w:val="none" w:sz="0" w:space="0" w:color="auto"/>
        <w:bottom w:val="none" w:sz="0" w:space="0" w:color="auto"/>
        <w:right w:val="none" w:sz="0" w:space="0" w:color="auto"/>
      </w:divBdr>
    </w:div>
    <w:div w:id="98180508">
      <w:bodyDiv w:val="1"/>
      <w:marLeft w:val="0"/>
      <w:marRight w:val="0"/>
      <w:marTop w:val="0"/>
      <w:marBottom w:val="0"/>
      <w:divBdr>
        <w:top w:val="none" w:sz="0" w:space="0" w:color="auto"/>
        <w:left w:val="none" w:sz="0" w:space="0" w:color="auto"/>
        <w:bottom w:val="none" w:sz="0" w:space="0" w:color="auto"/>
        <w:right w:val="none" w:sz="0" w:space="0" w:color="auto"/>
      </w:divBdr>
    </w:div>
    <w:div w:id="415056027">
      <w:bodyDiv w:val="1"/>
      <w:marLeft w:val="0"/>
      <w:marRight w:val="0"/>
      <w:marTop w:val="0"/>
      <w:marBottom w:val="0"/>
      <w:divBdr>
        <w:top w:val="none" w:sz="0" w:space="0" w:color="auto"/>
        <w:left w:val="none" w:sz="0" w:space="0" w:color="auto"/>
        <w:bottom w:val="none" w:sz="0" w:space="0" w:color="auto"/>
        <w:right w:val="none" w:sz="0" w:space="0" w:color="auto"/>
      </w:divBdr>
    </w:div>
    <w:div w:id="1458915443">
      <w:bodyDiv w:val="1"/>
      <w:marLeft w:val="0"/>
      <w:marRight w:val="0"/>
      <w:marTop w:val="0"/>
      <w:marBottom w:val="0"/>
      <w:divBdr>
        <w:top w:val="none" w:sz="0" w:space="0" w:color="auto"/>
        <w:left w:val="none" w:sz="0" w:space="0" w:color="auto"/>
        <w:bottom w:val="none" w:sz="0" w:space="0" w:color="auto"/>
        <w:right w:val="none" w:sz="0" w:space="0" w:color="auto"/>
      </w:divBdr>
      <w:divsChild>
        <w:div w:id="1377972208">
          <w:marLeft w:val="0"/>
          <w:marRight w:val="0"/>
          <w:marTop w:val="0"/>
          <w:marBottom w:val="0"/>
          <w:divBdr>
            <w:top w:val="none" w:sz="0" w:space="0" w:color="auto"/>
            <w:left w:val="none" w:sz="0" w:space="0" w:color="auto"/>
            <w:bottom w:val="none" w:sz="0" w:space="0" w:color="auto"/>
            <w:right w:val="none" w:sz="0" w:space="0" w:color="auto"/>
          </w:divBdr>
        </w:div>
        <w:div w:id="616638205">
          <w:marLeft w:val="0"/>
          <w:marRight w:val="0"/>
          <w:marTop w:val="0"/>
          <w:marBottom w:val="0"/>
          <w:divBdr>
            <w:top w:val="none" w:sz="0" w:space="0" w:color="auto"/>
            <w:left w:val="none" w:sz="0" w:space="0" w:color="auto"/>
            <w:bottom w:val="none" w:sz="0" w:space="0" w:color="auto"/>
            <w:right w:val="none" w:sz="0" w:space="0" w:color="auto"/>
          </w:divBdr>
        </w:div>
      </w:divsChild>
    </w:div>
    <w:div w:id="1599605608">
      <w:bodyDiv w:val="1"/>
      <w:marLeft w:val="0"/>
      <w:marRight w:val="0"/>
      <w:marTop w:val="0"/>
      <w:marBottom w:val="0"/>
      <w:divBdr>
        <w:top w:val="none" w:sz="0" w:space="0" w:color="auto"/>
        <w:left w:val="none" w:sz="0" w:space="0" w:color="auto"/>
        <w:bottom w:val="none" w:sz="0" w:space="0" w:color="auto"/>
        <w:right w:val="none" w:sz="0" w:space="0" w:color="auto"/>
      </w:divBdr>
    </w:div>
    <w:div w:id="1995333557">
      <w:bodyDiv w:val="1"/>
      <w:marLeft w:val="0"/>
      <w:marRight w:val="0"/>
      <w:marTop w:val="0"/>
      <w:marBottom w:val="0"/>
      <w:divBdr>
        <w:top w:val="none" w:sz="0" w:space="0" w:color="auto"/>
        <w:left w:val="none" w:sz="0" w:space="0" w:color="auto"/>
        <w:bottom w:val="none" w:sz="0" w:space="0" w:color="auto"/>
        <w:right w:val="none" w:sz="0" w:space="0" w:color="auto"/>
      </w:divBdr>
    </w:div>
    <w:div w:id="2077625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vmware.com/resources/compatibility/search.php"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dzp.agh.edu.pl" TargetMode="External"/><Relationship Id="rId4" Type="http://schemas.openxmlformats.org/officeDocument/2006/relationships/settings" Target="settings.xml"/><Relationship Id="rId9" Type="http://schemas.openxmlformats.org/officeDocument/2006/relationships/hyperlink" Target="https://access.redhat.com/ecosystem/search/"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272</TotalTime>
  <Pages>9</Pages>
  <Words>2733</Words>
  <Characters>17535</Characters>
  <Application>Microsoft Office Word</Application>
  <DocSecurity>0</DocSecurity>
  <Lines>146</Lines>
  <Paragraphs>40</Paragraphs>
  <ScaleCrop>false</ScaleCrop>
  <HeadingPairs>
    <vt:vector size="2" baseType="variant">
      <vt:variant>
        <vt:lpstr>Tytuł</vt:lpstr>
      </vt:variant>
      <vt:variant>
        <vt:i4>1</vt:i4>
      </vt:variant>
    </vt:vector>
  </HeadingPairs>
  <TitlesOfParts>
    <vt:vector size="1" baseType="lpstr">
      <vt:lpstr>Pismo: @#sygnatura</vt:lpstr>
    </vt:vector>
  </TitlesOfParts>
  <Company>AGH</Company>
  <LinksUpToDate>false</LinksUpToDate>
  <CharactersWithSpaces>20228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Pismo: @#sygnatura</dc:title>
  <dc:subject/>
  <dc:creator>Jarosław Grzech</dc:creator>
  <cp:keywords/>
  <dc:description/>
  <cp:lastModifiedBy>Jarosław Grzech</cp:lastModifiedBy>
  <cp:revision>27</cp:revision>
  <cp:lastPrinted>2019-07-29T10:26:00Z</cp:lastPrinted>
  <dcterms:created xsi:type="dcterms:W3CDTF">2019-07-24T06:37:00Z</dcterms:created>
  <dcterms:modified xsi:type="dcterms:W3CDTF">2019-07-29T10:35:00Z</dcterms:modified>
</cp:coreProperties>
</file>