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06B" w:rsidRPr="00315D72" w:rsidRDefault="0021206B" w:rsidP="00E5026B">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sidR="00957992" w:rsidRPr="00957992">
        <w:rPr>
          <w:rFonts w:ascii="Verdana" w:hAnsi="Verdana"/>
          <w:sz w:val="16"/>
          <w:szCs w:val="16"/>
        </w:rPr>
        <w:t>KC-zp.272-371/19</w:t>
      </w:r>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r w:rsidR="00957992" w:rsidRPr="00957992">
        <w:rPr>
          <w:rFonts w:ascii="Verdana" w:hAnsi="Verdana"/>
          <w:sz w:val="16"/>
          <w:szCs w:val="16"/>
        </w:rPr>
        <w:t>Kraków</w:t>
      </w:r>
      <w:r w:rsidR="00DF0345" w:rsidRPr="00315D72">
        <w:rPr>
          <w:rFonts w:ascii="Verdana" w:hAnsi="Verdana"/>
          <w:sz w:val="16"/>
          <w:szCs w:val="16"/>
        </w:rPr>
        <w:t>,</w:t>
      </w:r>
      <w:r w:rsidRPr="00315D72">
        <w:rPr>
          <w:rFonts w:ascii="Verdana" w:hAnsi="Verdana"/>
          <w:sz w:val="16"/>
          <w:szCs w:val="16"/>
        </w:rPr>
        <w:t xml:space="preserve"> </w:t>
      </w:r>
      <w:r w:rsidR="00957992" w:rsidRPr="00957992">
        <w:rPr>
          <w:rFonts w:ascii="Verdana" w:hAnsi="Verdana"/>
          <w:sz w:val="16"/>
          <w:szCs w:val="16"/>
        </w:rPr>
        <w:t>2019-07-1</w:t>
      </w:r>
      <w:r w:rsidR="00A42A03">
        <w:rPr>
          <w:rFonts w:ascii="Verdana" w:hAnsi="Verdana"/>
          <w:sz w:val="16"/>
          <w:szCs w:val="16"/>
        </w:rPr>
        <w:t>8</w:t>
      </w:r>
      <w:bookmarkStart w:id="0" w:name="_GoBack"/>
      <w:bookmarkEnd w:id="0"/>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21206B" w:rsidRPr="00A42A03" w:rsidRDefault="0021206B" w:rsidP="00A42A03">
      <w:pPr>
        <w:pStyle w:val="Nagwek1"/>
        <w:jc w:val="center"/>
        <w:rPr>
          <w:rFonts w:ascii="Verdana" w:hAnsi="Verdana"/>
          <w:sz w:val="20"/>
        </w:rPr>
      </w:pPr>
      <w:r w:rsidRPr="00A42A03">
        <w:rPr>
          <w:rFonts w:ascii="Verdana" w:hAnsi="Verdana"/>
          <w:sz w:val="20"/>
        </w:rPr>
        <w:t>ODPOWIEDŹ NA ZAPYTANIA W SPRAWIE SIWZ</w:t>
      </w:r>
    </w:p>
    <w:p w:rsidR="00A42A03" w:rsidRPr="00A42A03" w:rsidRDefault="00A42A03" w:rsidP="00A42A03">
      <w:pPr>
        <w:jc w:val="center"/>
        <w:rPr>
          <w:rFonts w:ascii="Verdana" w:hAnsi="Verdana"/>
          <w:b/>
        </w:rPr>
      </w:pPr>
      <w:r w:rsidRPr="00A42A03">
        <w:rPr>
          <w:rFonts w:ascii="Verdana" w:hAnsi="Verdana"/>
          <w:b/>
        </w:rPr>
        <w:t>ORAZ ZMIANY SIWZ</w:t>
      </w:r>
    </w:p>
    <w:p w:rsidR="0061472E" w:rsidRPr="00AD6437" w:rsidRDefault="0061472E">
      <w:pPr>
        <w:ind w:left="539" w:firstLine="540"/>
        <w:jc w:val="center"/>
        <w:rPr>
          <w:rFonts w:ascii="Verdana" w:hAnsi="Verdana"/>
          <w:b/>
          <w:u w:val="single"/>
        </w:rPr>
      </w:pPr>
    </w:p>
    <w:p w:rsidR="0021206B" w:rsidRPr="00AD6437" w:rsidRDefault="0021206B" w:rsidP="00671E47">
      <w:pPr>
        <w:pStyle w:val="Tekstpodstawowywcity3"/>
        <w:spacing w:line="240" w:lineRule="auto"/>
        <w:ind w:firstLine="0"/>
        <w:rPr>
          <w:rFonts w:ascii="Verdana" w:hAnsi="Verdana"/>
          <w:b/>
          <w:sz w:val="20"/>
        </w:rPr>
      </w:pPr>
      <w:r w:rsidRPr="00AD6437">
        <w:rPr>
          <w:rFonts w:ascii="Verdana" w:hAnsi="Verdana"/>
          <w:sz w:val="20"/>
        </w:rPr>
        <w:t xml:space="preserve">Uprzejmie informujemy, że w dniu </w:t>
      </w:r>
      <w:r w:rsidR="00957992" w:rsidRPr="00AD6437">
        <w:rPr>
          <w:rFonts w:ascii="Verdana" w:hAnsi="Verdana"/>
          <w:b/>
          <w:sz w:val="20"/>
        </w:rPr>
        <w:t>2019-07-15</w:t>
      </w:r>
      <w:r w:rsidRPr="00AD6437">
        <w:rPr>
          <w:rFonts w:ascii="Verdana" w:hAnsi="Verdana"/>
          <w:sz w:val="20"/>
        </w:rPr>
        <w:t xml:space="preserve"> wpłynęła prośba o wyjaśnienie zapisu specyfikacji istotnych warunków zamówienia, w postępowaniu prowadzonym </w:t>
      </w:r>
      <w:r w:rsidR="003F7802" w:rsidRPr="00AD6437">
        <w:rPr>
          <w:rFonts w:ascii="Verdana" w:hAnsi="Verdana"/>
          <w:sz w:val="20"/>
        </w:rPr>
        <w:t xml:space="preserve">na podstawie przepisów ustawy z dnia 29 stycznia 2004 roku Prawo Zamówień Publicznych </w:t>
      </w:r>
      <w:r w:rsidR="0083033C" w:rsidRPr="00AD6437">
        <w:rPr>
          <w:rFonts w:ascii="Verdana" w:hAnsi="Verdana"/>
          <w:sz w:val="20"/>
        </w:rPr>
        <w:t>(</w:t>
      </w:r>
      <w:r w:rsidR="002405E1" w:rsidRPr="00AD6437">
        <w:rPr>
          <w:rFonts w:ascii="Verdana" w:hAnsi="Verdana"/>
          <w:sz w:val="20"/>
        </w:rPr>
        <w:t>Dz. U. z  201</w:t>
      </w:r>
      <w:r w:rsidR="00D90657" w:rsidRPr="00AD6437">
        <w:rPr>
          <w:rFonts w:ascii="Verdana" w:hAnsi="Verdana"/>
          <w:sz w:val="20"/>
        </w:rPr>
        <w:t>8</w:t>
      </w:r>
      <w:r w:rsidR="00775A72" w:rsidRPr="00AD6437">
        <w:rPr>
          <w:rFonts w:ascii="Verdana" w:hAnsi="Verdana"/>
          <w:sz w:val="20"/>
        </w:rPr>
        <w:t xml:space="preserve"> r. poz. </w:t>
      </w:r>
      <w:r w:rsidR="00D90657" w:rsidRPr="00AD6437">
        <w:rPr>
          <w:rFonts w:ascii="Verdana" w:hAnsi="Verdana"/>
          <w:sz w:val="20"/>
        </w:rPr>
        <w:t>1986 ze zm.</w:t>
      </w:r>
      <w:r w:rsidR="0083033C" w:rsidRPr="00AD6437">
        <w:rPr>
          <w:rFonts w:ascii="Verdana" w:hAnsi="Verdana"/>
          <w:sz w:val="20"/>
        </w:rPr>
        <w:t xml:space="preserve">) </w:t>
      </w:r>
      <w:r w:rsidRPr="00AD6437">
        <w:rPr>
          <w:rFonts w:ascii="Verdana" w:hAnsi="Verdana"/>
          <w:sz w:val="20"/>
        </w:rPr>
        <w:t>w trybie „</w:t>
      </w:r>
      <w:r w:rsidR="00957992" w:rsidRPr="00AD6437">
        <w:rPr>
          <w:rFonts w:ascii="Verdana" w:hAnsi="Verdana"/>
          <w:b/>
          <w:sz w:val="20"/>
        </w:rPr>
        <w:t>przetarg nieograniczony</w:t>
      </w:r>
      <w:r w:rsidR="00EA2767" w:rsidRPr="00AD6437">
        <w:rPr>
          <w:rFonts w:ascii="Verdana" w:hAnsi="Verdana"/>
          <w:b/>
          <w:sz w:val="20"/>
        </w:rPr>
        <w:t xml:space="preserve">”, </w:t>
      </w:r>
      <w:r w:rsidR="00476899" w:rsidRPr="00AD6437">
        <w:rPr>
          <w:rFonts w:ascii="Verdana" w:hAnsi="Verdana"/>
          <w:sz w:val="20"/>
        </w:rPr>
        <w:t xml:space="preserve">którego przedmiotem jest </w:t>
      </w:r>
      <w:r w:rsidR="00957992" w:rsidRPr="00AD6437">
        <w:rPr>
          <w:rFonts w:ascii="Verdana" w:hAnsi="Verdana"/>
          <w:b/>
          <w:sz w:val="20"/>
        </w:rPr>
        <w:t xml:space="preserve">Dostawa 32 szt. zestawów komputerowych dla </w:t>
      </w:r>
      <w:proofErr w:type="spellStart"/>
      <w:r w:rsidR="00957992" w:rsidRPr="00AD6437">
        <w:rPr>
          <w:rFonts w:ascii="Verdana" w:hAnsi="Verdana"/>
          <w:b/>
          <w:sz w:val="20"/>
        </w:rPr>
        <w:t>WIMiR</w:t>
      </w:r>
      <w:proofErr w:type="spellEnd"/>
      <w:r w:rsidR="00957992" w:rsidRPr="00AD6437">
        <w:rPr>
          <w:rFonts w:ascii="Verdana" w:hAnsi="Verdana"/>
          <w:b/>
          <w:sz w:val="20"/>
        </w:rPr>
        <w:t xml:space="preserve"> - KC-zp.272-371/19</w:t>
      </w:r>
      <w:r w:rsidRPr="00AD6437">
        <w:rPr>
          <w:rFonts w:ascii="Verdana" w:hAnsi="Verdana"/>
          <w:b/>
          <w:sz w:val="20"/>
        </w:rPr>
        <w:t>.</w:t>
      </w:r>
    </w:p>
    <w:p w:rsidR="0021206B" w:rsidRPr="00AD6437" w:rsidRDefault="0021206B" w:rsidP="00671E47">
      <w:pPr>
        <w:pStyle w:val="Tekstpodstawowywcity3"/>
        <w:spacing w:line="240" w:lineRule="auto"/>
        <w:ind w:firstLine="284"/>
        <w:rPr>
          <w:rFonts w:ascii="Verdana" w:hAnsi="Verdana"/>
          <w:sz w:val="20"/>
        </w:rPr>
      </w:pPr>
    </w:p>
    <w:p w:rsidR="0021206B" w:rsidRPr="00AD6437" w:rsidRDefault="0021206B" w:rsidP="00671E47">
      <w:pPr>
        <w:pStyle w:val="Tekstpodstawowywcity3"/>
        <w:spacing w:line="240" w:lineRule="auto"/>
        <w:ind w:firstLine="0"/>
        <w:rPr>
          <w:rFonts w:ascii="Verdana" w:hAnsi="Verdana"/>
          <w:b/>
          <w:sz w:val="20"/>
          <w:u w:val="single"/>
        </w:rPr>
      </w:pPr>
      <w:r w:rsidRPr="00AD6437">
        <w:rPr>
          <w:rFonts w:ascii="Verdana" w:hAnsi="Verdana"/>
          <w:b/>
          <w:sz w:val="20"/>
          <w:u w:val="single"/>
        </w:rPr>
        <w:t>Treść zapytania brzmi następująco:</w:t>
      </w:r>
    </w:p>
    <w:p w:rsidR="0021206B" w:rsidRPr="00AD6437" w:rsidRDefault="00EA2767" w:rsidP="00671E47">
      <w:pPr>
        <w:pStyle w:val="Tekstpodstawowywcity3"/>
        <w:spacing w:line="240" w:lineRule="auto"/>
        <w:ind w:firstLine="0"/>
        <w:rPr>
          <w:rFonts w:ascii="Verdana" w:hAnsi="Verdana"/>
          <w:sz w:val="20"/>
          <w:highlight w:val="darkGray"/>
        </w:rPr>
      </w:pPr>
      <w:r w:rsidRPr="00AD6437">
        <w:rPr>
          <w:rFonts w:ascii="Verdana" w:hAnsi="Verdana" w:cs="Helvetica"/>
          <w:color w:val="212529"/>
          <w:sz w:val="20"/>
          <w:shd w:val="clear" w:color="auto" w:fill="FFFFFF"/>
        </w:rPr>
        <w:t>1. Czy zamawiający dopuści procesory, które spełniają test wydajności na dzień składania oferty czy tylko na dzień 15.05.2019r. ?</w:t>
      </w:r>
    </w:p>
    <w:p w:rsidR="0021206B" w:rsidRPr="00AD6437" w:rsidRDefault="00EA2767" w:rsidP="00671E47">
      <w:pPr>
        <w:pStyle w:val="Tekstpodstawowywcity3"/>
        <w:spacing w:line="240" w:lineRule="auto"/>
        <w:ind w:firstLine="0"/>
        <w:rPr>
          <w:rFonts w:ascii="Verdana" w:hAnsi="Verdana"/>
          <w:sz w:val="20"/>
        </w:rPr>
      </w:pPr>
      <w:r w:rsidRPr="00AD6437">
        <w:rPr>
          <w:rFonts w:ascii="Verdana" w:hAnsi="Verdana"/>
          <w:sz w:val="20"/>
        </w:rPr>
        <w:t>2. Czy Zamawiający zgodzi się na korzystaniu z nowszych testów CPU Benchmark. Pozwoli to zaoferować nowsze, bardziej wydajne procesory, które nie są jeszcze ujęte w testach z dnia 15.05.2019 r.</w:t>
      </w:r>
    </w:p>
    <w:p w:rsidR="00EA2767" w:rsidRPr="00AD6437" w:rsidRDefault="00514285" w:rsidP="00671E47">
      <w:pPr>
        <w:pStyle w:val="Tekstpodstawowywcity3"/>
        <w:spacing w:line="240" w:lineRule="auto"/>
        <w:ind w:firstLine="0"/>
        <w:rPr>
          <w:rFonts w:ascii="Verdana" w:hAnsi="Verdana"/>
          <w:sz w:val="20"/>
        </w:rPr>
      </w:pPr>
      <w:r w:rsidRPr="00AD6437">
        <w:rPr>
          <w:rFonts w:ascii="Verdana" w:hAnsi="Verdana"/>
          <w:sz w:val="20"/>
        </w:rPr>
        <w:t>3.Pytanie dotyczy Pamięć 16 GB. Ze względu na brak dostępności na rynku w chwili obecnej (przez ok. 2 miesiące) pamięci spełniających w 100% parametry minimalne, proszę o zmianę wymogu parametru "CL14" do "CL16" co pozwoli złożyć ofertę niepodlegającą odrzuceniu i możliwą do zrealizowania.</w:t>
      </w:r>
    </w:p>
    <w:p w:rsidR="00514285" w:rsidRPr="00AD6437" w:rsidRDefault="009868FC" w:rsidP="00671E47">
      <w:pPr>
        <w:pStyle w:val="Tekstpodstawowywcity3"/>
        <w:spacing w:line="240" w:lineRule="auto"/>
        <w:ind w:firstLine="0"/>
        <w:rPr>
          <w:rFonts w:ascii="Verdana" w:hAnsi="Verdana"/>
          <w:sz w:val="20"/>
        </w:rPr>
      </w:pPr>
      <w:r w:rsidRPr="00AD6437">
        <w:rPr>
          <w:rFonts w:ascii="Verdana" w:hAnsi="Verdana"/>
          <w:sz w:val="20"/>
        </w:rPr>
        <w:t xml:space="preserve">4. Zamawiający podał przykładowy model karty graficznej </w:t>
      </w:r>
      <w:proofErr w:type="spellStart"/>
      <w:r w:rsidRPr="00AD6437">
        <w:rPr>
          <w:rFonts w:ascii="Verdana" w:hAnsi="Verdana"/>
          <w:sz w:val="20"/>
        </w:rPr>
        <w:t>Gigabyte</w:t>
      </w:r>
      <w:proofErr w:type="spellEnd"/>
      <w:r w:rsidRPr="00AD6437">
        <w:rPr>
          <w:rFonts w:ascii="Verdana" w:hAnsi="Verdana"/>
          <w:sz w:val="20"/>
        </w:rPr>
        <w:t xml:space="preserve"> </w:t>
      </w:r>
      <w:proofErr w:type="spellStart"/>
      <w:r w:rsidRPr="00AD6437">
        <w:rPr>
          <w:rFonts w:ascii="Verdana" w:hAnsi="Verdana"/>
          <w:sz w:val="20"/>
        </w:rPr>
        <w:t>GeForce</w:t>
      </w:r>
      <w:proofErr w:type="spellEnd"/>
      <w:r w:rsidRPr="00AD6437">
        <w:rPr>
          <w:rFonts w:ascii="Verdana" w:hAnsi="Verdana"/>
          <w:sz w:val="20"/>
        </w:rPr>
        <w:t xml:space="preserve"> RTX 2070 </w:t>
      </w:r>
      <w:proofErr w:type="spellStart"/>
      <w:r w:rsidRPr="00AD6437">
        <w:rPr>
          <w:rFonts w:ascii="Verdana" w:hAnsi="Verdana"/>
          <w:sz w:val="20"/>
        </w:rPr>
        <w:t>Windforce</w:t>
      </w:r>
      <w:proofErr w:type="spellEnd"/>
      <w:r w:rsidRPr="00AD6437">
        <w:rPr>
          <w:rFonts w:ascii="Verdana" w:hAnsi="Verdana"/>
          <w:sz w:val="20"/>
        </w:rPr>
        <w:t xml:space="preserve"> 8G GDDR6 oraz dołączył do specyfikacji test tej karty graficznej potwierdzający uzyskiwaną ilość punktów.</w:t>
      </w:r>
      <w:r w:rsidRPr="00AD6437">
        <w:rPr>
          <w:rFonts w:ascii="Verdana" w:hAnsi="Verdana"/>
          <w:sz w:val="20"/>
        </w:rPr>
        <w:br/>
        <w:t xml:space="preserve">Jednakże ww. karta graficzna NIE spełnia minimalnych wymagań, ponieważ wg. strony internetowej producenta ma tylko 2 rurki </w:t>
      </w:r>
      <w:proofErr w:type="spellStart"/>
      <w:r w:rsidRPr="00AD6437">
        <w:rPr>
          <w:rFonts w:ascii="Verdana" w:hAnsi="Verdana"/>
          <w:sz w:val="20"/>
        </w:rPr>
        <w:t>heat-pipe</w:t>
      </w:r>
      <w:proofErr w:type="spellEnd"/>
      <w:r w:rsidRPr="00AD6437">
        <w:rPr>
          <w:rFonts w:ascii="Verdana" w:hAnsi="Verdana"/>
          <w:sz w:val="20"/>
        </w:rPr>
        <w:t>.</w:t>
      </w:r>
      <w:r w:rsidRPr="00AD6437">
        <w:rPr>
          <w:rFonts w:ascii="Verdana" w:hAnsi="Verdana"/>
          <w:sz w:val="20"/>
        </w:rPr>
        <w:br/>
        <w:t xml:space="preserve">Proszę o zmianę specyfikacji z wymaganych ilości </w:t>
      </w:r>
      <w:proofErr w:type="spellStart"/>
      <w:r w:rsidRPr="00AD6437">
        <w:rPr>
          <w:rFonts w:ascii="Verdana" w:hAnsi="Verdana"/>
          <w:sz w:val="20"/>
        </w:rPr>
        <w:t>Heat-pipe</w:t>
      </w:r>
      <w:proofErr w:type="spellEnd"/>
      <w:r w:rsidRPr="00AD6437">
        <w:rPr>
          <w:rFonts w:ascii="Verdana" w:hAnsi="Verdana"/>
          <w:sz w:val="20"/>
        </w:rPr>
        <w:t xml:space="preserve"> z min x4 na min x2 lub o zmianę wymaganej punktacji testu na np. ogólnodostępny </w:t>
      </w:r>
      <w:hyperlink r:id="rId6" w:history="1">
        <w:r w:rsidRPr="00AD6437">
          <w:rPr>
            <w:rFonts w:ascii="Verdana" w:hAnsi="Verdana"/>
            <w:color w:val="0000FF"/>
            <w:sz w:val="20"/>
            <w:u w:val="single"/>
          </w:rPr>
          <w:t>https://www.videocardbenchmark.net/high_end_gpus.html</w:t>
        </w:r>
      </w:hyperlink>
      <w:r w:rsidRPr="00AD6437">
        <w:rPr>
          <w:rFonts w:ascii="Verdana" w:hAnsi="Verdana"/>
          <w:sz w:val="20"/>
        </w:rPr>
        <w:t xml:space="preserve"> (w teście na dzień 16.07.2019 karta graficzna </w:t>
      </w:r>
      <w:proofErr w:type="spellStart"/>
      <w:r w:rsidRPr="00AD6437">
        <w:rPr>
          <w:rFonts w:ascii="Verdana" w:hAnsi="Verdana"/>
          <w:sz w:val="20"/>
        </w:rPr>
        <w:t>GeForce</w:t>
      </w:r>
      <w:proofErr w:type="spellEnd"/>
      <w:r w:rsidRPr="00AD6437">
        <w:rPr>
          <w:rFonts w:ascii="Verdana" w:hAnsi="Verdana"/>
          <w:sz w:val="20"/>
        </w:rPr>
        <w:t xml:space="preserve"> RTX 2070 posiadała 14183 pkt).</w:t>
      </w:r>
      <w:r w:rsidRPr="00AD6437">
        <w:rPr>
          <w:rFonts w:ascii="Verdana" w:hAnsi="Verdana"/>
          <w:sz w:val="20"/>
        </w:rPr>
        <w:br/>
        <w:t>Nie wyrażenie zgody na jedno z powyższych uniemożliwi przedstawienie oferty niepodlegającej odrzuceniu.</w:t>
      </w:r>
    </w:p>
    <w:p w:rsidR="009868FC" w:rsidRPr="00AD6437" w:rsidRDefault="009868FC" w:rsidP="00671E47">
      <w:pPr>
        <w:pStyle w:val="Tekstpodstawowywcity3"/>
        <w:spacing w:line="240" w:lineRule="auto"/>
        <w:ind w:firstLine="0"/>
        <w:rPr>
          <w:rFonts w:ascii="Verdana" w:hAnsi="Verdana"/>
          <w:b/>
          <w:sz w:val="20"/>
          <w:u w:val="single"/>
        </w:rPr>
      </w:pPr>
      <w:r w:rsidRPr="00AD6437">
        <w:rPr>
          <w:rFonts w:ascii="Verdana" w:hAnsi="Verdana"/>
          <w:sz w:val="20"/>
        </w:rPr>
        <w:t>5. Ze względu na to, iż podany przykładowy model obudowy (</w:t>
      </w:r>
      <w:proofErr w:type="spellStart"/>
      <w:r w:rsidRPr="00AD6437">
        <w:rPr>
          <w:rFonts w:ascii="Verdana" w:hAnsi="Verdana"/>
          <w:sz w:val="20"/>
        </w:rPr>
        <w:t>SilentiumPC</w:t>
      </w:r>
      <w:proofErr w:type="spellEnd"/>
      <w:r w:rsidRPr="00AD6437">
        <w:rPr>
          <w:rFonts w:ascii="Verdana" w:hAnsi="Verdana"/>
          <w:sz w:val="20"/>
        </w:rPr>
        <w:t xml:space="preserve"> </w:t>
      </w:r>
      <w:proofErr w:type="spellStart"/>
      <w:r w:rsidRPr="00AD6437">
        <w:rPr>
          <w:rFonts w:ascii="Verdana" w:hAnsi="Verdana"/>
          <w:sz w:val="20"/>
        </w:rPr>
        <w:t>Gladius</w:t>
      </w:r>
      <w:proofErr w:type="spellEnd"/>
      <w:r w:rsidRPr="00AD6437">
        <w:rPr>
          <w:rFonts w:ascii="Verdana" w:hAnsi="Verdana"/>
          <w:sz w:val="20"/>
        </w:rPr>
        <w:t xml:space="preserve"> M35 SPC128) nie jest już produkowany i dostępny, </w:t>
      </w:r>
      <w:r w:rsidRPr="00AD6437">
        <w:rPr>
          <w:rFonts w:ascii="Verdana" w:hAnsi="Verdana"/>
          <w:sz w:val="20"/>
        </w:rPr>
        <w:lastRenderedPageBreak/>
        <w:t>a specyfikacja minimalna wskazuje tylko i wyłącznie na ten model, zwracam się z prośbą o zmianę specyfikacji w punktach:</w:t>
      </w:r>
      <w:r w:rsidRPr="00AD6437">
        <w:rPr>
          <w:rFonts w:ascii="Verdana" w:hAnsi="Verdana"/>
          <w:sz w:val="20"/>
        </w:rPr>
        <w:br/>
        <w:t>- Wymiary: szerokość [cm] max. z "20,0" na "21,0"</w:t>
      </w:r>
      <w:r w:rsidRPr="00AD6437">
        <w:rPr>
          <w:rFonts w:ascii="Verdana" w:hAnsi="Verdana"/>
          <w:sz w:val="20"/>
        </w:rPr>
        <w:br/>
        <w:t xml:space="preserve">- "Panel przedni" na "Panel górny" (obudowa </w:t>
      </w:r>
      <w:proofErr w:type="spellStart"/>
      <w:r w:rsidRPr="00AD6437">
        <w:rPr>
          <w:rFonts w:ascii="Verdana" w:hAnsi="Verdana"/>
          <w:sz w:val="20"/>
        </w:rPr>
        <w:t>Gladius</w:t>
      </w:r>
      <w:proofErr w:type="spellEnd"/>
      <w:r w:rsidRPr="00AD6437">
        <w:rPr>
          <w:rFonts w:ascii="Verdana" w:hAnsi="Verdana"/>
          <w:sz w:val="20"/>
        </w:rPr>
        <w:t xml:space="preserve"> M35 SPC128 też złącza miała na panelu górnym a nie przednim"</w:t>
      </w:r>
      <w:r w:rsidRPr="00AD6437">
        <w:rPr>
          <w:rFonts w:ascii="Verdana" w:hAnsi="Verdana"/>
          <w:sz w:val="20"/>
        </w:rPr>
        <w:br/>
        <w:t>- Panel górny złącza: z "2x regulator wentylatora" na "1x regulator wentylatora" oraz usunięcie wymogu "2x USB 2.0".</w:t>
      </w:r>
      <w:r w:rsidRPr="00AD6437">
        <w:rPr>
          <w:rFonts w:ascii="Verdana" w:hAnsi="Verdana"/>
          <w:sz w:val="20"/>
        </w:rPr>
        <w:br/>
        <w:t>Zmiana specyfikacji pozwoli złożyć ofertę niepodlegającą odrzuceniu.</w:t>
      </w:r>
      <w:r w:rsidRPr="00AD6437">
        <w:rPr>
          <w:rFonts w:ascii="Verdana" w:hAnsi="Verdana"/>
          <w:sz w:val="20"/>
        </w:rPr>
        <w:br/>
        <w:t>Jeśli Zamawiający nie wyrazi zgody, proszę o podanie przynajmniej dwóch modeli obudowy dostępnej na rynku spełniającej wszystkie wymagania.</w:t>
      </w:r>
      <w:r w:rsidRPr="00AD6437">
        <w:rPr>
          <w:rFonts w:ascii="Verdana" w:hAnsi="Verdana"/>
          <w:sz w:val="20"/>
        </w:rPr>
        <w:br/>
        <w:t xml:space="preserve">6.Zamawiający zawarł wymóg dotyczący Poboru mocy "max. 26W" jednocześnie podając model monitora spełniający wymagania tj. HP </w:t>
      </w:r>
      <w:proofErr w:type="spellStart"/>
      <w:r w:rsidRPr="00AD6437">
        <w:rPr>
          <w:rFonts w:ascii="Verdana" w:hAnsi="Verdana"/>
          <w:sz w:val="20"/>
        </w:rPr>
        <w:t>EliteDisplay</w:t>
      </w:r>
      <w:proofErr w:type="spellEnd"/>
      <w:r w:rsidRPr="00AD6437">
        <w:rPr>
          <w:rFonts w:ascii="Verdana" w:hAnsi="Verdana"/>
          <w:sz w:val="20"/>
        </w:rPr>
        <w:t xml:space="preserve"> E234i. Wg specyfikacji producenta model ten posiada pobór mocy 26W ale "on-</w:t>
      </w:r>
      <w:proofErr w:type="spellStart"/>
      <w:r w:rsidRPr="00AD6437">
        <w:rPr>
          <w:rFonts w:ascii="Verdana" w:hAnsi="Verdana"/>
          <w:sz w:val="20"/>
        </w:rPr>
        <w:t>mode</w:t>
      </w:r>
      <w:proofErr w:type="spellEnd"/>
      <w:r w:rsidRPr="00AD6437">
        <w:rPr>
          <w:rFonts w:ascii="Verdana" w:hAnsi="Verdana"/>
          <w:sz w:val="20"/>
        </w:rPr>
        <w:t>" czyli włączony, a maksymalny pobór mocy producent określił na poziomie 45W. Proszę o zmianę tego parametru na "max. 45W" lub podanie co najmniej dwóch modeli monitorów spełniających wszystkie parametry. Wg naszej najlepszej wiedzy nie ma takiego monitora na runku. Zmiana specyfikacji pozwoli złożyć ofertę niepodlegającą odrzuceniu.</w:t>
      </w:r>
    </w:p>
    <w:p w:rsidR="009868FC" w:rsidRPr="00AD6437" w:rsidRDefault="009868FC" w:rsidP="00671E47">
      <w:pPr>
        <w:pStyle w:val="Tekstpodstawowywcity3"/>
        <w:spacing w:line="240" w:lineRule="auto"/>
        <w:ind w:firstLine="0"/>
        <w:rPr>
          <w:rFonts w:ascii="Verdana" w:hAnsi="Verdana"/>
          <w:b/>
          <w:sz w:val="20"/>
          <w:u w:val="single"/>
        </w:rPr>
      </w:pPr>
    </w:p>
    <w:p w:rsidR="0021206B" w:rsidRPr="00AD6437" w:rsidRDefault="0021206B" w:rsidP="00671E47">
      <w:pPr>
        <w:pStyle w:val="Tekstpodstawowywcity3"/>
        <w:spacing w:line="240" w:lineRule="auto"/>
        <w:ind w:firstLine="0"/>
        <w:rPr>
          <w:rFonts w:ascii="Verdana" w:hAnsi="Verdana"/>
          <w:b/>
          <w:sz w:val="20"/>
          <w:u w:val="single"/>
        </w:rPr>
      </w:pPr>
      <w:r w:rsidRPr="00AD6437">
        <w:rPr>
          <w:rFonts w:ascii="Verdana" w:hAnsi="Verdana"/>
          <w:b/>
          <w:sz w:val="20"/>
          <w:u w:val="single"/>
        </w:rPr>
        <w:t>Odpowiedź Z</w:t>
      </w:r>
      <w:r w:rsidR="0061472E" w:rsidRPr="00AD6437">
        <w:rPr>
          <w:rFonts w:ascii="Verdana" w:hAnsi="Verdana"/>
          <w:b/>
          <w:sz w:val="20"/>
          <w:u w:val="single"/>
        </w:rPr>
        <w:t>a</w:t>
      </w:r>
      <w:r w:rsidRPr="00AD6437">
        <w:rPr>
          <w:rFonts w:ascii="Verdana" w:hAnsi="Verdana"/>
          <w:b/>
          <w:sz w:val="20"/>
          <w:u w:val="single"/>
        </w:rPr>
        <w:t>mawiającego:</w:t>
      </w:r>
    </w:p>
    <w:p w:rsidR="00704C6D" w:rsidRPr="00AD6437" w:rsidRDefault="00704C6D" w:rsidP="00704C6D">
      <w:pPr>
        <w:pStyle w:val="Tekstpodstawowywcity3"/>
        <w:spacing w:line="240" w:lineRule="auto"/>
        <w:ind w:firstLine="0"/>
        <w:rPr>
          <w:rFonts w:ascii="Verdana" w:hAnsi="Verdana"/>
          <w:b/>
          <w:sz w:val="20"/>
          <w:u w:val="single"/>
        </w:rPr>
      </w:pPr>
    </w:p>
    <w:p w:rsidR="00704C6D" w:rsidRPr="00AD6437" w:rsidRDefault="00704C6D" w:rsidP="00704C6D">
      <w:pPr>
        <w:pStyle w:val="Tekstpodstawowywcity3"/>
        <w:spacing w:line="240" w:lineRule="auto"/>
        <w:ind w:firstLine="0"/>
        <w:rPr>
          <w:rFonts w:ascii="Verdana" w:hAnsi="Verdana"/>
          <w:b/>
          <w:sz w:val="20"/>
          <w:u w:val="single"/>
        </w:rPr>
      </w:pPr>
      <w:r w:rsidRPr="00AD6437">
        <w:rPr>
          <w:rFonts w:ascii="Verdana" w:hAnsi="Verdana"/>
          <w:b/>
          <w:sz w:val="20"/>
          <w:u w:val="single"/>
        </w:rPr>
        <w:t>Ad.1,2</w:t>
      </w:r>
    </w:p>
    <w:p w:rsidR="009B7F64" w:rsidRPr="00AD6437" w:rsidRDefault="00514285" w:rsidP="00704C6D">
      <w:pPr>
        <w:pStyle w:val="NormalnyWeb"/>
        <w:spacing w:before="0" w:beforeAutospacing="0" w:after="0" w:afterAutospacing="0"/>
        <w:rPr>
          <w:rFonts w:ascii="Verdana" w:hAnsi="Verdana"/>
          <w:sz w:val="20"/>
          <w:szCs w:val="20"/>
        </w:rPr>
      </w:pPr>
      <w:r w:rsidRPr="00AD6437">
        <w:rPr>
          <w:rFonts w:ascii="Verdana" w:hAnsi="Verdana"/>
          <w:sz w:val="20"/>
          <w:szCs w:val="20"/>
        </w:rPr>
        <w:t>D</w:t>
      </w:r>
      <w:r w:rsidR="009B7F64" w:rsidRPr="00AD6437">
        <w:rPr>
          <w:rFonts w:ascii="Verdana" w:hAnsi="Verdana"/>
          <w:sz w:val="20"/>
          <w:szCs w:val="20"/>
        </w:rPr>
        <w:t>opuszczone zostaną wszystkie spełniające test opublikowany od 15.05.2019r. do dnia otwarcia, z wynikiem nie niższym niż podany w specyfikacji.</w:t>
      </w:r>
    </w:p>
    <w:p w:rsidR="00AD6437" w:rsidRDefault="00AD6437" w:rsidP="00704C6D">
      <w:pPr>
        <w:pStyle w:val="NormalnyWeb"/>
        <w:spacing w:before="0" w:beforeAutospacing="0" w:after="0" w:afterAutospacing="0"/>
        <w:rPr>
          <w:rFonts w:ascii="Verdana" w:hAnsi="Verdana"/>
          <w:b/>
          <w:sz w:val="20"/>
          <w:szCs w:val="20"/>
          <w:u w:val="single"/>
        </w:rPr>
      </w:pPr>
    </w:p>
    <w:p w:rsidR="00704C6D" w:rsidRPr="00AD6437" w:rsidRDefault="00704C6D" w:rsidP="00704C6D">
      <w:pPr>
        <w:pStyle w:val="NormalnyWeb"/>
        <w:spacing w:before="0" w:beforeAutospacing="0" w:after="0" w:afterAutospacing="0"/>
        <w:rPr>
          <w:rFonts w:ascii="Verdana" w:hAnsi="Verdana"/>
          <w:b/>
          <w:sz w:val="20"/>
          <w:szCs w:val="20"/>
          <w:u w:val="single"/>
        </w:rPr>
      </w:pPr>
      <w:r w:rsidRPr="00AD6437">
        <w:rPr>
          <w:rFonts w:ascii="Verdana" w:hAnsi="Verdana"/>
          <w:b/>
          <w:sz w:val="20"/>
          <w:szCs w:val="20"/>
          <w:u w:val="single"/>
        </w:rPr>
        <w:t>Ad.3</w:t>
      </w:r>
    </w:p>
    <w:p w:rsidR="00704C6D" w:rsidRPr="00AD6437" w:rsidRDefault="00704C6D" w:rsidP="00704C6D">
      <w:pPr>
        <w:pStyle w:val="NormalnyWeb"/>
        <w:spacing w:before="0" w:beforeAutospacing="0" w:after="0" w:afterAutospacing="0"/>
        <w:rPr>
          <w:rFonts w:ascii="Verdana" w:hAnsi="Verdana"/>
          <w:sz w:val="20"/>
          <w:szCs w:val="20"/>
        </w:rPr>
      </w:pPr>
      <w:r w:rsidRPr="00AD6437">
        <w:rPr>
          <w:rFonts w:ascii="Verdana" w:hAnsi="Verdana"/>
          <w:sz w:val="20"/>
          <w:szCs w:val="20"/>
        </w:rPr>
        <w:t xml:space="preserve">Nie wyrażamy zgody na zmianę parametru CL (CAS </w:t>
      </w:r>
      <w:proofErr w:type="spellStart"/>
      <w:r w:rsidRPr="00AD6437">
        <w:rPr>
          <w:rFonts w:ascii="Verdana" w:hAnsi="Verdana"/>
          <w:sz w:val="20"/>
          <w:szCs w:val="20"/>
        </w:rPr>
        <w:t>latency</w:t>
      </w:r>
      <w:proofErr w:type="spellEnd"/>
      <w:r w:rsidRPr="00AD6437">
        <w:rPr>
          <w:rFonts w:ascii="Verdana" w:hAnsi="Verdana"/>
          <w:sz w:val="20"/>
          <w:szCs w:val="20"/>
        </w:rPr>
        <w:t>)</w:t>
      </w:r>
      <w:r w:rsidRPr="00AD6437">
        <w:rPr>
          <w:rFonts w:ascii="Verdana" w:hAnsi="Verdana"/>
          <w:b/>
          <w:bCs/>
          <w:sz w:val="20"/>
          <w:szCs w:val="20"/>
        </w:rPr>
        <w:t xml:space="preserve"> </w:t>
      </w:r>
      <w:r w:rsidRPr="00AD6437">
        <w:rPr>
          <w:rFonts w:ascii="Verdana" w:hAnsi="Verdana"/>
          <w:sz w:val="20"/>
          <w:szCs w:val="20"/>
        </w:rPr>
        <w:t>z wartości CL14 na CL16</w:t>
      </w:r>
      <w:r w:rsidRPr="00AD6437">
        <w:rPr>
          <w:rFonts w:ascii="Verdana" w:hAnsi="Verdana"/>
          <w:b/>
          <w:bCs/>
          <w:sz w:val="20"/>
          <w:szCs w:val="20"/>
        </w:rPr>
        <w:t>.</w:t>
      </w:r>
    </w:p>
    <w:p w:rsidR="00AD6437" w:rsidRDefault="00AD6437" w:rsidP="00704C6D">
      <w:pPr>
        <w:pStyle w:val="NormalnyWeb"/>
        <w:spacing w:before="0" w:beforeAutospacing="0" w:after="0" w:afterAutospacing="0"/>
        <w:rPr>
          <w:rFonts w:ascii="Verdana" w:hAnsi="Verdana"/>
          <w:b/>
          <w:sz w:val="20"/>
          <w:szCs w:val="20"/>
          <w:u w:val="single"/>
        </w:rPr>
      </w:pPr>
    </w:p>
    <w:p w:rsidR="00704C6D" w:rsidRPr="00AD6437" w:rsidRDefault="00704C6D" w:rsidP="00704C6D">
      <w:pPr>
        <w:pStyle w:val="NormalnyWeb"/>
        <w:spacing w:before="0" w:beforeAutospacing="0" w:after="0" w:afterAutospacing="0"/>
        <w:rPr>
          <w:rFonts w:ascii="Verdana" w:hAnsi="Verdana"/>
          <w:b/>
          <w:sz w:val="20"/>
          <w:szCs w:val="20"/>
          <w:u w:val="single"/>
        </w:rPr>
      </w:pPr>
      <w:r w:rsidRPr="00AD6437">
        <w:rPr>
          <w:rFonts w:ascii="Verdana" w:hAnsi="Verdana"/>
          <w:b/>
          <w:sz w:val="20"/>
          <w:szCs w:val="20"/>
          <w:u w:val="single"/>
        </w:rPr>
        <w:t>Ad.4</w:t>
      </w:r>
    </w:p>
    <w:p w:rsidR="00704C6D" w:rsidRPr="00AD6437" w:rsidRDefault="00704C6D" w:rsidP="00AD6437">
      <w:pPr>
        <w:pStyle w:val="NormalnyWeb"/>
        <w:spacing w:before="0" w:beforeAutospacing="0" w:after="0" w:afterAutospacing="0"/>
        <w:rPr>
          <w:rFonts w:ascii="Verdana" w:hAnsi="Verdana"/>
          <w:sz w:val="20"/>
          <w:szCs w:val="20"/>
        </w:rPr>
      </w:pPr>
      <w:bookmarkStart w:id="1" w:name="_Hlk14333294"/>
      <w:r w:rsidRPr="00AD6437">
        <w:rPr>
          <w:rFonts w:ascii="Verdana" w:hAnsi="Verdana"/>
          <w:sz w:val="20"/>
          <w:szCs w:val="20"/>
        </w:rPr>
        <w:t>Zamawiający zmienia zapisy SIWZ w następujący sposób:</w:t>
      </w:r>
    </w:p>
    <w:p w:rsidR="00F13605" w:rsidRPr="00AD6437" w:rsidRDefault="00704C6D" w:rsidP="00AD6437">
      <w:pPr>
        <w:pStyle w:val="NormalnyWeb"/>
        <w:spacing w:before="0" w:beforeAutospacing="0" w:after="0" w:afterAutospacing="0"/>
        <w:rPr>
          <w:rFonts w:ascii="Verdana" w:hAnsi="Verdana"/>
          <w:sz w:val="20"/>
          <w:szCs w:val="20"/>
        </w:rPr>
      </w:pPr>
      <w:r w:rsidRPr="00AD6437">
        <w:rPr>
          <w:rFonts w:ascii="Verdana" w:hAnsi="Verdana"/>
          <w:sz w:val="20"/>
          <w:szCs w:val="20"/>
        </w:rPr>
        <w:t xml:space="preserve">Pkt </w:t>
      </w:r>
      <w:r w:rsidR="00F13605" w:rsidRPr="00AD6437">
        <w:rPr>
          <w:rFonts w:ascii="Verdana" w:hAnsi="Verdana"/>
          <w:sz w:val="20"/>
          <w:szCs w:val="20"/>
        </w:rPr>
        <w:t>3.1 SIWZ poz. Karta grafiki, chłodzenie</w:t>
      </w:r>
    </w:p>
    <w:bookmarkEnd w:id="1"/>
    <w:p w:rsidR="00F13605" w:rsidRPr="00AD6437" w:rsidRDefault="00F13605" w:rsidP="00AD6437">
      <w:pPr>
        <w:pStyle w:val="NormalnyWeb"/>
        <w:spacing w:before="0" w:beforeAutospacing="0" w:after="0" w:afterAutospacing="0"/>
        <w:rPr>
          <w:rFonts w:ascii="Verdana" w:hAnsi="Verdana"/>
          <w:sz w:val="20"/>
          <w:szCs w:val="20"/>
          <w:u w:val="single"/>
        </w:rPr>
      </w:pPr>
      <w:r w:rsidRPr="00AD6437">
        <w:rPr>
          <w:rFonts w:ascii="Verdana" w:hAnsi="Verdana"/>
          <w:sz w:val="20"/>
          <w:szCs w:val="20"/>
          <w:u w:val="single"/>
        </w:rPr>
        <w:t>Było:</w:t>
      </w:r>
    </w:p>
    <w:p w:rsidR="00F13605" w:rsidRPr="00AD6437" w:rsidRDefault="00F13605" w:rsidP="00AD6437">
      <w:pPr>
        <w:pStyle w:val="NormalnyWeb"/>
        <w:spacing w:before="0" w:beforeAutospacing="0" w:after="0" w:afterAutospacing="0"/>
        <w:rPr>
          <w:rFonts w:ascii="Verdana" w:hAnsi="Verdana"/>
          <w:sz w:val="20"/>
          <w:szCs w:val="20"/>
        </w:rPr>
      </w:pPr>
      <w:proofErr w:type="spellStart"/>
      <w:r w:rsidRPr="00AD6437">
        <w:rPr>
          <w:rFonts w:ascii="Verdana" w:hAnsi="Verdana"/>
          <w:sz w:val="20"/>
          <w:szCs w:val="20"/>
        </w:rPr>
        <w:t>Heat-pipe</w:t>
      </w:r>
      <w:proofErr w:type="spellEnd"/>
      <w:r w:rsidRPr="00AD6437">
        <w:rPr>
          <w:rFonts w:ascii="Verdana" w:hAnsi="Verdana"/>
          <w:sz w:val="20"/>
          <w:szCs w:val="20"/>
        </w:rPr>
        <w:t>  min: x4 </w:t>
      </w:r>
    </w:p>
    <w:p w:rsidR="00F13605" w:rsidRPr="00AD6437" w:rsidRDefault="00F13605" w:rsidP="00AD6437">
      <w:pPr>
        <w:pStyle w:val="NormalnyWeb"/>
        <w:spacing w:before="0" w:beforeAutospacing="0" w:after="0" w:afterAutospacing="0"/>
        <w:rPr>
          <w:rFonts w:ascii="Verdana" w:hAnsi="Verdana"/>
          <w:sz w:val="20"/>
          <w:szCs w:val="20"/>
          <w:u w:val="single"/>
        </w:rPr>
      </w:pPr>
      <w:r w:rsidRPr="00AD6437">
        <w:rPr>
          <w:rFonts w:ascii="Verdana" w:hAnsi="Verdana"/>
          <w:sz w:val="20"/>
          <w:szCs w:val="20"/>
          <w:u w:val="single"/>
        </w:rPr>
        <w:t>Powinno być:</w:t>
      </w:r>
    </w:p>
    <w:p w:rsidR="00F13605" w:rsidRPr="00AD6437" w:rsidRDefault="00F13605" w:rsidP="00AD6437">
      <w:pPr>
        <w:pStyle w:val="NormalnyWeb"/>
        <w:spacing w:before="0" w:beforeAutospacing="0" w:after="0" w:afterAutospacing="0"/>
        <w:rPr>
          <w:rFonts w:ascii="Verdana" w:hAnsi="Verdana"/>
          <w:sz w:val="20"/>
          <w:szCs w:val="20"/>
        </w:rPr>
      </w:pPr>
      <w:proofErr w:type="spellStart"/>
      <w:r w:rsidRPr="00AD6437">
        <w:rPr>
          <w:rFonts w:ascii="Verdana" w:hAnsi="Verdana"/>
          <w:sz w:val="20"/>
          <w:szCs w:val="20"/>
        </w:rPr>
        <w:t>Heat-pipe</w:t>
      </w:r>
      <w:proofErr w:type="spellEnd"/>
      <w:r w:rsidRPr="00AD6437">
        <w:rPr>
          <w:rFonts w:ascii="Verdana" w:hAnsi="Verdana"/>
          <w:sz w:val="20"/>
          <w:szCs w:val="20"/>
        </w:rPr>
        <w:t>  min: x2 </w:t>
      </w:r>
    </w:p>
    <w:p w:rsidR="00A32CE4" w:rsidRDefault="00A32CE4" w:rsidP="00DA1DAC">
      <w:pPr>
        <w:rPr>
          <w:rFonts w:ascii="Verdana" w:hAnsi="Verdana"/>
          <w:b/>
          <w:u w:val="single"/>
        </w:rPr>
      </w:pPr>
    </w:p>
    <w:p w:rsidR="00704C6D" w:rsidRPr="00AD6437" w:rsidRDefault="00704C6D" w:rsidP="00DA1DAC">
      <w:pPr>
        <w:rPr>
          <w:rFonts w:ascii="Verdana" w:hAnsi="Verdana"/>
          <w:b/>
          <w:u w:val="single"/>
        </w:rPr>
      </w:pPr>
      <w:r w:rsidRPr="00AD6437">
        <w:rPr>
          <w:rFonts w:ascii="Verdana" w:hAnsi="Verdana"/>
          <w:b/>
          <w:u w:val="single"/>
        </w:rPr>
        <w:t>Ad.5</w:t>
      </w:r>
    </w:p>
    <w:p w:rsidR="00F13605" w:rsidRPr="00A32CE4" w:rsidRDefault="00F13605" w:rsidP="00DA1DAC">
      <w:pPr>
        <w:pStyle w:val="NormalnyWeb"/>
        <w:spacing w:before="0" w:beforeAutospacing="0" w:after="0" w:afterAutospacing="0"/>
        <w:rPr>
          <w:rFonts w:ascii="Verdana" w:hAnsi="Verdana"/>
          <w:sz w:val="20"/>
          <w:szCs w:val="20"/>
        </w:rPr>
      </w:pPr>
      <w:r w:rsidRPr="00A32CE4">
        <w:rPr>
          <w:rFonts w:ascii="Verdana" w:hAnsi="Verdana"/>
          <w:sz w:val="20"/>
          <w:szCs w:val="20"/>
        </w:rPr>
        <w:t>Zamawiający zmienia zapisy SIWZ w następujący sposób:</w:t>
      </w:r>
    </w:p>
    <w:p w:rsidR="00F13605" w:rsidRPr="00A32CE4" w:rsidRDefault="00F13605" w:rsidP="00DA1DAC">
      <w:pPr>
        <w:pStyle w:val="NormalnyWeb"/>
        <w:spacing w:before="0" w:beforeAutospacing="0" w:after="0" w:afterAutospacing="0"/>
        <w:rPr>
          <w:rFonts w:ascii="Verdana" w:hAnsi="Verdana"/>
          <w:sz w:val="20"/>
          <w:szCs w:val="20"/>
        </w:rPr>
      </w:pPr>
      <w:r w:rsidRPr="00A32CE4">
        <w:rPr>
          <w:rFonts w:ascii="Verdana" w:hAnsi="Verdana"/>
          <w:sz w:val="20"/>
          <w:szCs w:val="20"/>
        </w:rPr>
        <w:t>Pkt 3.1 SIWZ poz. Obudowa</w:t>
      </w:r>
    </w:p>
    <w:p w:rsidR="00F13605" w:rsidRPr="00A32CE4" w:rsidRDefault="00F13605" w:rsidP="00AD6437">
      <w:pPr>
        <w:pStyle w:val="NormalnyWeb"/>
        <w:spacing w:before="0" w:beforeAutospacing="0" w:after="0" w:afterAutospacing="0"/>
        <w:rPr>
          <w:rFonts w:ascii="Verdana" w:hAnsi="Verdana"/>
          <w:sz w:val="20"/>
          <w:szCs w:val="20"/>
          <w:u w:val="single"/>
        </w:rPr>
      </w:pPr>
      <w:r w:rsidRPr="00A32CE4">
        <w:rPr>
          <w:rFonts w:ascii="Verdana" w:hAnsi="Verdana"/>
          <w:sz w:val="20"/>
          <w:szCs w:val="20"/>
          <w:u w:val="single"/>
        </w:rPr>
        <w:t>Zamiast:</w:t>
      </w:r>
    </w:p>
    <w:p w:rsidR="001E2D57" w:rsidRPr="00A32CE4" w:rsidRDefault="001E2D57" w:rsidP="001E2D57">
      <w:pPr>
        <w:rPr>
          <w:rFonts w:ascii="Verdana" w:hAnsi="Verdana"/>
        </w:rPr>
      </w:pPr>
      <w:r w:rsidRPr="00A32CE4">
        <w:rPr>
          <w:rFonts w:ascii="Verdana" w:hAnsi="Verdana"/>
        </w:rPr>
        <w:t>Kolor: Czarny</w:t>
      </w:r>
    </w:p>
    <w:p w:rsidR="001E2D57" w:rsidRPr="00A32CE4" w:rsidRDefault="001E2D57" w:rsidP="001E2D57">
      <w:pPr>
        <w:rPr>
          <w:rFonts w:ascii="Verdana" w:hAnsi="Verdana"/>
        </w:rPr>
      </w:pPr>
      <w:r w:rsidRPr="00A32CE4">
        <w:rPr>
          <w:rFonts w:ascii="Verdana" w:hAnsi="Verdana"/>
        </w:rPr>
        <w:t>Wymiary:</w:t>
      </w:r>
    </w:p>
    <w:p w:rsidR="001E2D57" w:rsidRPr="00A32CE4" w:rsidRDefault="001E2D57" w:rsidP="001E2D57">
      <w:pPr>
        <w:rPr>
          <w:rFonts w:ascii="Verdana" w:hAnsi="Verdana"/>
        </w:rPr>
      </w:pPr>
      <w:r w:rsidRPr="00A32CE4">
        <w:rPr>
          <w:rFonts w:ascii="Verdana" w:hAnsi="Verdana"/>
        </w:rPr>
        <w:t xml:space="preserve">  Wysokość [cm] max: 50.2</w:t>
      </w:r>
    </w:p>
    <w:p w:rsidR="001E2D57" w:rsidRPr="00A32CE4" w:rsidRDefault="001E2D57" w:rsidP="001E2D57">
      <w:pPr>
        <w:rPr>
          <w:rFonts w:ascii="Verdana" w:hAnsi="Verdana"/>
        </w:rPr>
      </w:pPr>
      <w:r w:rsidRPr="00A32CE4">
        <w:rPr>
          <w:rFonts w:ascii="Verdana" w:hAnsi="Verdana"/>
        </w:rPr>
        <w:t xml:space="preserve">  Szerokość [cm] max: 20.0</w:t>
      </w:r>
    </w:p>
    <w:p w:rsidR="001E2D57" w:rsidRPr="00A32CE4" w:rsidRDefault="001E2D57" w:rsidP="001E2D57">
      <w:pPr>
        <w:rPr>
          <w:rFonts w:ascii="Verdana" w:hAnsi="Verdana"/>
        </w:rPr>
      </w:pPr>
      <w:r w:rsidRPr="00A32CE4">
        <w:rPr>
          <w:rFonts w:ascii="Verdana" w:hAnsi="Verdana"/>
        </w:rPr>
        <w:t xml:space="preserve">  Głębokość [cm] max:48.6</w:t>
      </w:r>
    </w:p>
    <w:p w:rsidR="001E2D57" w:rsidRPr="00A32CE4" w:rsidRDefault="001E2D57" w:rsidP="001E2D57">
      <w:pPr>
        <w:rPr>
          <w:rFonts w:ascii="Verdana" w:hAnsi="Verdana"/>
        </w:rPr>
      </w:pPr>
      <w:r w:rsidRPr="00A32CE4">
        <w:rPr>
          <w:rFonts w:ascii="Verdana" w:hAnsi="Verdana"/>
        </w:rPr>
        <w:lastRenderedPageBreak/>
        <w:t>Kompatybilność: ATX, Micro ATX (</w:t>
      </w:r>
      <w:proofErr w:type="spellStart"/>
      <w:r w:rsidRPr="00A32CE4">
        <w:rPr>
          <w:rFonts w:ascii="Verdana" w:hAnsi="Verdana"/>
        </w:rPr>
        <w:t>uATX</w:t>
      </w:r>
      <w:proofErr w:type="spellEnd"/>
      <w:r w:rsidRPr="00A32CE4">
        <w:rPr>
          <w:rFonts w:ascii="Verdana" w:hAnsi="Verdana"/>
        </w:rPr>
        <w:t>)</w:t>
      </w:r>
    </w:p>
    <w:p w:rsidR="001E2D57" w:rsidRPr="00A32CE4" w:rsidRDefault="001E2D57" w:rsidP="001E2D57">
      <w:pPr>
        <w:rPr>
          <w:rFonts w:ascii="Verdana" w:hAnsi="Verdana"/>
        </w:rPr>
      </w:pPr>
      <w:r w:rsidRPr="00A32CE4">
        <w:rPr>
          <w:rFonts w:ascii="Verdana" w:hAnsi="Verdana"/>
        </w:rPr>
        <w:t>Typ obudowy: Midi Tower o konstrukcji dwukomorowej</w:t>
      </w:r>
    </w:p>
    <w:p w:rsidR="001E2D57" w:rsidRPr="00A32CE4" w:rsidRDefault="001E2D57" w:rsidP="001E2D57">
      <w:pPr>
        <w:rPr>
          <w:rFonts w:ascii="Verdana" w:hAnsi="Verdana"/>
        </w:rPr>
      </w:pPr>
      <w:r w:rsidRPr="00A32CE4">
        <w:rPr>
          <w:rFonts w:ascii="Verdana" w:hAnsi="Verdana"/>
        </w:rPr>
        <w:t>Wyposażenie:</w:t>
      </w:r>
    </w:p>
    <w:p w:rsidR="001E2D57" w:rsidRPr="00A32CE4" w:rsidRDefault="001E2D57" w:rsidP="001E2D57">
      <w:pPr>
        <w:rPr>
          <w:rFonts w:ascii="Verdana" w:hAnsi="Verdana"/>
        </w:rPr>
      </w:pPr>
      <w:r w:rsidRPr="00A32CE4">
        <w:rPr>
          <w:rFonts w:ascii="Verdana" w:hAnsi="Verdana"/>
        </w:rPr>
        <w:t xml:space="preserve">Filtry </w:t>
      </w:r>
      <w:proofErr w:type="spellStart"/>
      <w:r w:rsidRPr="00A32CE4">
        <w:rPr>
          <w:rFonts w:ascii="Verdana" w:hAnsi="Verdana"/>
        </w:rPr>
        <w:t>przeciwkurzowe</w:t>
      </w:r>
      <w:proofErr w:type="spellEnd"/>
      <w:r w:rsidRPr="00A32CE4">
        <w:rPr>
          <w:rFonts w:ascii="Verdana" w:hAnsi="Verdana"/>
        </w:rPr>
        <w:t xml:space="preserve"> w miejscach instalacji wentylatorów,</w:t>
      </w:r>
    </w:p>
    <w:p w:rsidR="001E2D57" w:rsidRPr="00A32CE4" w:rsidRDefault="001E2D57" w:rsidP="001E2D57">
      <w:pPr>
        <w:rPr>
          <w:rFonts w:ascii="Verdana" w:hAnsi="Verdana"/>
        </w:rPr>
      </w:pPr>
      <w:r w:rsidRPr="00A32CE4">
        <w:rPr>
          <w:rFonts w:ascii="Verdana" w:hAnsi="Verdana"/>
        </w:rPr>
        <w:t xml:space="preserve">Filtr </w:t>
      </w:r>
      <w:proofErr w:type="spellStart"/>
      <w:r w:rsidRPr="00A32CE4">
        <w:rPr>
          <w:rFonts w:ascii="Verdana" w:hAnsi="Verdana"/>
        </w:rPr>
        <w:t>przeciwkurzowy</w:t>
      </w:r>
      <w:proofErr w:type="spellEnd"/>
      <w:r w:rsidRPr="00A32CE4">
        <w:rPr>
          <w:rFonts w:ascii="Verdana" w:hAnsi="Verdana"/>
        </w:rPr>
        <w:t xml:space="preserve"> pod zasilaczem oraz na górnej ścianie obudowy </w:t>
      </w:r>
    </w:p>
    <w:p w:rsidR="001E2D57" w:rsidRPr="00A32CE4" w:rsidRDefault="001E2D57" w:rsidP="001E2D57">
      <w:pPr>
        <w:rPr>
          <w:rFonts w:ascii="Verdana" w:hAnsi="Verdana"/>
        </w:rPr>
      </w:pPr>
      <w:r w:rsidRPr="00A32CE4">
        <w:rPr>
          <w:rFonts w:ascii="Verdana" w:hAnsi="Verdana"/>
        </w:rPr>
        <w:t>Zasilacz mocowany na dole</w:t>
      </w:r>
    </w:p>
    <w:p w:rsidR="001E2D57" w:rsidRPr="00A32CE4" w:rsidRDefault="001E2D57" w:rsidP="001E2D57">
      <w:pPr>
        <w:rPr>
          <w:rFonts w:ascii="Verdana" w:hAnsi="Verdana"/>
        </w:rPr>
      </w:pPr>
      <w:r w:rsidRPr="00A32CE4">
        <w:rPr>
          <w:rFonts w:ascii="Verdana" w:hAnsi="Verdana"/>
        </w:rPr>
        <w:t>Panel przedni:</w:t>
      </w:r>
    </w:p>
    <w:p w:rsidR="001E2D57" w:rsidRPr="00A32CE4" w:rsidRDefault="001E2D57" w:rsidP="001E2D57">
      <w:pPr>
        <w:rPr>
          <w:rFonts w:ascii="Verdana" w:hAnsi="Verdana"/>
        </w:rPr>
      </w:pPr>
      <w:r w:rsidRPr="00A32CE4">
        <w:rPr>
          <w:rFonts w:ascii="Verdana" w:hAnsi="Verdana"/>
        </w:rPr>
        <w:t>-Przyciski: Power,  Reset, 2x regulator wentylatora</w:t>
      </w:r>
    </w:p>
    <w:p w:rsidR="001E2D57" w:rsidRPr="00A32CE4" w:rsidRDefault="001E2D57" w:rsidP="001E2D57">
      <w:pPr>
        <w:rPr>
          <w:rFonts w:ascii="Verdana" w:hAnsi="Verdana"/>
        </w:rPr>
      </w:pPr>
      <w:r w:rsidRPr="00A32CE4">
        <w:rPr>
          <w:rFonts w:ascii="Verdana" w:hAnsi="Verdana"/>
        </w:rPr>
        <w:t>-Złącza USB</w:t>
      </w:r>
      <w:r w:rsidRPr="00A32CE4">
        <w:rPr>
          <w:rFonts w:ascii="Verdana" w:hAnsi="Verdana"/>
        </w:rPr>
        <w:tab/>
      </w:r>
    </w:p>
    <w:p w:rsidR="001E2D57" w:rsidRPr="00A32CE4" w:rsidRDefault="001E2D57" w:rsidP="001E2D57">
      <w:pPr>
        <w:rPr>
          <w:rFonts w:ascii="Verdana" w:hAnsi="Verdana"/>
        </w:rPr>
      </w:pPr>
      <w:r w:rsidRPr="00A32CE4">
        <w:rPr>
          <w:rFonts w:ascii="Verdana" w:hAnsi="Verdana"/>
        </w:rPr>
        <w:t>2x USB 3.0</w:t>
      </w:r>
    </w:p>
    <w:p w:rsidR="001E2D57" w:rsidRPr="00A32CE4" w:rsidRDefault="001E2D57" w:rsidP="001E2D57">
      <w:pPr>
        <w:rPr>
          <w:rFonts w:ascii="Verdana" w:hAnsi="Verdana"/>
        </w:rPr>
      </w:pPr>
      <w:r w:rsidRPr="00A32CE4">
        <w:rPr>
          <w:rFonts w:ascii="Verdana" w:hAnsi="Verdana"/>
        </w:rPr>
        <w:t>2x USB 2.0</w:t>
      </w:r>
    </w:p>
    <w:p w:rsidR="001E2D57" w:rsidRPr="00A32CE4" w:rsidRDefault="001E2D57" w:rsidP="001E2D57">
      <w:pPr>
        <w:rPr>
          <w:rFonts w:ascii="Verdana" w:hAnsi="Verdana"/>
        </w:rPr>
      </w:pPr>
      <w:r w:rsidRPr="00A32CE4">
        <w:rPr>
          <w:rFonts w:ascii="Verdana" w:hAnsi="Verdana"/>
        </w:rPr>
        <w:t>Mikrofonowe</w:t>
      </w:r>
    </w:p>
    <w:p w:rsidR="001E2D57" w:rsidRPr="00A32CE4" w:rsidRDefault="001E2D57" w:rsidP="001E2D57">
      <w:pPr>
        <w:rPr>
          <w:rFonts w:ascii="Verdana" w:hAnsi="Verdana"/>
        </w:rPr>
      </w:pPr>
      <w:r w:rsidRPr="00A32CE4">
        <w:rPr>
          <w:rFonts w:ascii="Verdana" w:hAnsi="Verdana"/>
        </w:rPr>
        <w:t>Słuchawkowe</w:t>
      </w:r>
    </w:p>
    <w:p w:rsidR="001E2D57" w:rsidRPr="00A32CE4" w:rsidRDefault="001E2D57" w:rsidP="001E2D57">
      <w:pPr>
        <w:rPr>
          <w:rFonts w:ascii="Verdana" w:hAnsi="Verdana"/>
        </w:rPr>
      </w:pPr>
      <w:r w:rsidRPr="00A32CE4">
        <w:rPr>
          <w:rFonts w:ascii="Verdana" w:hAnsi="Verdana"/>
        </w:rPr>
        <w:t>Wnęki min:</w:t>
      </w:r>
    </w:p>
    <w:p w:rsidR="001E2D57" w:rsidRPr="00A32CE4" w:rsidRDefault="001E2D57" w:rsidP="001E2D57">
      <w:pPr>
        <w:rPr>
          <w:rFonts w:ascii="Verdana" w:hAnsi="Verdana"/>
        </w:rPr>
      </w:pPr>
      <w:r w:rsidRPr="00A32CE4">
        <w:rPr>
          <w:rFonts w:ascii="Verdana" w:hAnsi="Verdana"/>
        </w:rPr>
        <w:t xml:space="preserve">  Wnęki zewnętrzne 5.25 cala - 2</w:t>
      </w:r>
    </w:p>
    <w:p w:rsidR="001E2D57" w:rsidRPr="00A32CE4" w:rsidRDefault="001E2D57" w:rsidP="001E2D57">
      <w:pPr>
        <w:rPr>
          <w:rFonts w:ascii="Verdana" w:hAnsi="Verdana"/>
        </w:rPr>
      </w:pPr>
      <w:r w:rsidRPr="00A32CE4">
        <w:rPr>
          <w:rFonts w:ascii="Verdana" w:hAnsi="Verdana"/>
        </w:rPr>
        <w:t xml:space="preserve">  Wnęki wewnętrzne 3.5 cala  - 2</w:t>
      </w:r>
    </w:p>
    <w:p w:rsidR="001E2D57" w:rsidRPr="00A32CE4" w:rsidRDefault="001E2D57" w:rsidP="001E2D57">
      <w:pPr>
        <w:rPr>
          <w:rFonts w:ascii="Verdana" w:hAnsi="Verdana"/>
        </w:rPr>
      </w:pPr>
      <w:r w:rsidRPr="00A32CE4">
        <w:rPr>
          <w:rFonts w:ascii="Verdana" w:hAnsi="Verdana"/>
        </w:rPr>
        <w:t xml:space="preserve">  Wnęki wewnętrzne 2.5 cala - 3</w:t>
      </w:r>
    </w:p>
    <w:p w:rsidR="001E2D57" w:rsidRPr="00A32CE4" w:rsidRDefault="001E2D57" w:rsidP="001E2D57">
      <w:pPr>
        <w:rPr>
          <w:rFonts w:ascii="Verdana" w:hAnsi="Verdana"/>
        </w:rPr>
      </w:pPr>
      <w:r w:rsidRPr="00A32CE4">
        <w:rPr>
          <w:rFonts w:ascii="Verdana" w:hAnsi="Verdana"/>
        </w:rPr>
        <w:t xml:space="preserve">  </w:t>
      </w:r>
      <w:proofErr w:type="spellStart"/>
      <w:r w:rsidRPr="00A32CE4">
        <w:rPr>
          <w:rFonts w:ascii="Verdana" w:hAnsi="Verdana"/>
        </w:rPr>
        <w:t>Sloty</w:t>
      </w:r>
      <w:proofErr w:type="spellEnd"/>
      <w:r w:rsidRPr="00A32CE4">
        <w:rPr>
          <w:rFonts w:ascii="Verdana" w:hAnsi="Verdana"/>
        </w:rPr>
        <w:t xml:space="preserve"> rozszerzeń - 7</w:t>
      </w:r>
    </w:p>
    <w:p w:rsidR="001E2D57" w:rsidRPr="00A32CE4" w:rsidRDefault="001E2D57" w:rsidP="001E2D57">
      <w:pPr>
        <w:rPr>
          <w:rFonts w:ascii="Verdana" w:hAnsi="Verdana"/>
        </w:rPr>
      </w:pPr>
      <w:r w:rsidRPr="00A32CE4">
        <w:rPr>
          <w:rFonts w:ascii="Verdana" w:hAnsi="Verdana"/>
        </w:rPr>
        <w:t>Wentylatory:</w:t>
      </w:r>
      <w:r w:rsidRPr="00A32CE4">
        <w:rPr>
          <w:rFonts w:ascii="Verdana" w:hAnsi="Verdana"/>
        </w:rPr>
        <w:tab/>
      </w:r>
    </w:p>
    <w:p w:rsidR="001E2D57" w:rsidRPr="00A32CE4" w:rsidRDefault="001E2D57" w:rsidP="001E2D57">
      <w:pPr>
        <w:rPr>
          <w:rFonts w:ascii="Verdana" w:hAnsi="Verdana"/>
        </w:rPr>
      </w:pPr>
      <w:r w:rsidRPr="00A32CE4">
        <w:rPr>
          <w:rFonts w:ascii="Verdana" w:hAnsi="Verdana"/>
        </w:rPr>
        <w:t>- Przód min: 120 mm</w:t>
      </w:r>
    </w:p>
    <w:p w:rsidR="001E2D57" w:rsidRPr="00A32CE4" w:rsidRDefault="001E2D57" w:rsidP="001E2D57">
      <w:pPr>
        <w:rPr>
          <w:rFonts w:ascii="Verdana" w:hAnsi="Verdana"/>
        </w:rPr>
      </w:pPr>
      <w:r w:rsidRPr="00A32CE4">
        <w:rPr>
          <w:rFonts w:ascii="Verdana" w:hAnsi="Verdana"/>
        </w:rPr>
        <w:t>- Tył min: 120 mm</w:t>
      </w:r>
    </w:p>
    <w:p w:rsidR="001E2D57" w:rsidRPr="00A32CE4" w:rsidRDefault="001E2D57" w:rsidP="001E2D57">
      <w:pPr>
        <w:rPr>
          <w:rFonts w:ascii="Verdana" w:hAnsi="Verdana"/>
        </w:rPr>
      </w:pPr>
      <w:r w:rsidRPr="00A32CE4">
        <w:rPr>
          <w:rFonts w:ascii="Verdana" w:hAnsi="Verdana"/>
        </w:rPr>
        <w:t>Miejsca na dodatkowe wentylatory min:</w:t>
      </w:r>
      <w:r w:rsidRPr="00A32CE4">
        <w:rPr>
          <w:rFonts w:ascii="Verdana" w:hAnsi="Verdana"/>
        </w:rPr>
        <w:tab/>
      </w:r>
    </w:p>
    <w:p w:rsidR="001E2D57" w:rsidRPr="00A32CE4" w:rsidRDefault="001E2D57" w:rsidP="001E2D57">
      <w:pPr>
        <w:rPr>
          <w:rFonts w:ascii="Verdana" w:hAnsi="Verdana"/>
        </w:rPr>
      </w:pPr>
      <w:r w:rsidRPr="00A32CE4">
        <w:rPr>
          <w:rFonts w:ascii="Verdana" w:hAnsi="Verdana"/>
        </w:rPr>
        <w:t>-Góra x 2</w:t>
      </w:r>
    </w:p>
    <w:p w:rsidR="001E2D57" w:rsidRPr="00A32CE4" w:rsidRDefault="001E2D57" w:rsidP="001E2D57">
      <w:pPr>
        <w:rPr>
          <w:rFonts w:ascii="Verdana" w:hAnsi="Verdana"/>
        </w:rPr>
      </w:pPr>
      <w:r w:rsidRPr="00A32CE4">
        <w:rPr>
          <w:rFonts w:ascii="Verdana" w:hAnsi="Verdana"/>
        </w:rPr>
        <w:t>-Przód x 1</w:t>
      </w:r>
    </w:p>
    <w:p w:rsidR="001E2D57" w:rsidRPr="00A32CE4" w:rsidRDefault="001E2D57" w:rsidP="001E2D57">
      <w:pPr>
        <w:rPr>
          <w:rFonts w:ascii="Verdana" w:hAnsi="Verdana"/>
        </w:rPr>
      </w:pPr>
      <w:r w:rsidRPr="00A32CE4">
        <w:rPr>
          <w:rFonts w:ascii="Verdana" w:hAnsi="Verdana"/>
        </w:rPr>
        <w:t>Gwarancja min: 36 miesięcy</w:t>
      </w:r>
    </w:p>
    <w:p w:rsidR="00F13605" w:rsidRPr="00A32CE4" w:rsidRDefault="001E2D57" w:rsidP="001E2D57">
      <w:pPr>
        <w:pStyle w:val="NormalnyWeb"/>
        <w:rPr>
          <w:rFonts w:ascii="Verdana" w:hAnsi="Verdana"/>
          <w:sz w:val="20"/>
          <w:szCs w:val="20"/>
        </w:rPr>
      </w:pPr>
      <w:r w:rsidRPr="00A32CE4">
        <w:rPr>
          <w:rFonts w:ascii="Verdana" w:hAnsi="Verdana"/>
          <w:sz w:val="20"/>
          <w:szCs w:val="20"/>
        </w:rPr>
        <w:t xml:space="preserve">Przykładowy model spełniający wymagania: </w:t>
      </w:r>
      <w:proofErr w:type="spellStart"/>
      <w:r w:rsidRPr="00A32CE4">
        <w:rPr>
          <w:rFonts w:ascii="Verdana" w:hAnsi="Verdana"/>
          <w:sz w:val="20"/>
          <w:szCs w:val="20"/>
        </w:rPr>
        <w:t>SilentiumPC</w:t>
      </w:r>
      <w:proofErr w:type="spellEnd"/>
      <w:r w:rsidRPr="00A32CE4">
        <w:rPr>
          <w:rFonts w:ascii="Verdana" w:hAnsi="Verdana"/>
          <w:sz w:val="20"/>
          <w:szCs w:val="20"/>
        </w:rPr>
        <w:t xml:space="preserve"> </w:t>
      </w:r>
      <w:proofErr w:type="spellStart"/>
      <w:r w:rsidRPr="00A32CE4">
        <w:rPr>
          <w:rFonts w:ascii="Verdana" w:hAnsi="Verdana"/>
          <w:sz w:val="20"/>
          <w:szCs w:val="20"/>
        </w:rPr>
        <w:t>Gladius</w:t>
      </w:r>
      <w:proofErr w:type="spellEnd"/>
      <w:r w:rsidRPr="00A32CE4">
        <w:rPr>
          <w:rFonts w:ascii="Verdana" w:hAnsi="Verdana"/>
          <w:sz w:val="20"/>
          <w:szCs w:val="20"/>
        </w:rPr>
        <w:t xml:space="preserve"> M35 (SPC128) lub lepsza</w:t>
      </w:r>
    </w:p>
    <w:p w:rsidR="001E2D57" w:rsidRPr="00AD6437" w:rsidRDefault="001E2D57" w:rsidP="001E2D57">
      <w:pPr>
        <w:pStyle w:val="NormalnyWeb"/>
        <w:rPr>
          <w:rFonts w:ascii="Verdana" w:hAnsi="Verdana"/>
          <w:sz w:val="20"/>
          <w:szCs w:val="20"/>
          <w:u w:val="single"/>
        </w:rPr>
      </w:pPr>
      <w:r w:rsidRPr="00AD6437">
        <w:rPr>
          <w:rFonts w:ascii="Verdana" w:hAnsi="Verdana"/>
          <w:sz w:val="20"/>
          <w:szCs w:val="20"/>
          <w:u w:val="single"/>
        </w:rPr>
        <w:t>Powinno być:</w:t>
      </w:r>
    </w:p>
    <w:p w:rsidR="00704C6D" w:rsidRPr="00AD6437" w:rsidRDefault="00704C6D" w:rsidP="00704C6D">
      <w:pPr>
        <w:rPr>
          <w:rFonts w:ascii="Verdana" w:hAnsi="Verdana"/>
        </w:rPr>
      </w:pPr>
      <w:r w:rsidRPr="00AD6437">
        <w:rPr>
          <w:rFonts w:ascii="Verdana" w:hAnsi="Verdana"/>
        </w:rPr>
        <w:t>Konstrukcja dwukomorowa, z systemem aranżacji okablowania niezakłócającym obiegu powietrza,</w:t>
      </w:r>
      <w:r w:rsidRPr="00AD6437">
        <w:rPr>
          <w:rFonts w:ascii="Verdana" w:hAnsi="Verdana"/>
        </w:rPr>
        <w:br/>
        <w:t xml:space="preserve">WYSOKOŚĆ [mm] max: 450    </w:t>
      </w:r>
      <w:r w:rsidRPr="00AD6437">
        <w:rPr>
          <w:rFonts w:ascii="Verdana" w:hAnsi="Verdana"/>
        </w:rPr>
        <w:br/>
        <w:t xml:space="preserve">SZEROKOŚĆ [mm] max: 210    </w:t>
      </w:r>
      <w:r w:rsidRPr="00AD6437">
        <w:rPr>
          <w:rFonts w:ascii="Verdana" w:hAnsi="Verdana"/>
        </w:rPr>
        <w:br/>
        <w:t xml:space="preserve">GŁĘBOKOŚĆ [mm] max: 450    </w:t>
      </w:r>
      <w:r w:rsidRPr="00AD6437">
        <w:rPr>
          <w:rFonts w:ascii="Verdana" w:hAnsi="Verdana"/>
        </w:rPr>
        <w:br/>
        <w:t>WAGA NETTO [kg] nie mniej niż:4,42</w:t>
      </w:r>
      <w:r w:rsidRPr="00AD6437">
        <w:rPr>
          <w:rFonts w:ascii="Verdana" w:hAnsi="Verdana"/>
        </w:rPr>
        <w:br/>
        <w:t>DYSKI TWARDE MIN: 2× 2,5", 2× 3,5"</w:t>
      </w:r>
      <w:r w:rsidRPr="00AD6437">
        <w:rPr>
          <w:rFonts w:ascii="Verdana" w:hAnsi="Verdana"/>
        </w:rPr>
        <w:br/>
        <w:t>ZATOKI 5,25" MIN: SZT. 1</w:t>
      </w:r>
      <w:r w:rsidRPr="00AD6437">
        <w:rPr>
          <w:rFonts w:ascii="Verdana" w:hAnsi="Verdana"/>
        </w:rPr>
        <w:br/>
        <w:t xml:space="preserve">FORMAT PŁYTY: ATX / </w:t>
      </w:r>
      <w:proofErr w:type="spellStart"/>
      <w:r w:rsidRPr="00AD6437">
        <w:rPr>
          <w:rFonts w:ascii="Verdana" w:hAnsi="Verdana"/>
        </w:rPr>
        <w:t>microATX</w:t>
      </w:r>
      <w:proofErr w:type="spellEnd"/>
      <w:r w:rsidRPr="00AD6437">
        <w:rPr>
          <w:rFonts w:ascii="Verdana" w:hAnsi="Verdana"/>
        </w:rPr>
        <w:t xml:space="preserve"> </w:t>
      </w:r>
      <w:r w:rsidRPr="00AD6437">
        <w:rPr>
          <w:rFonts w:ascii="Verdana" w:hAnsi="Verdana"/>
        </w:rPr>
        <w:br/>
        <w:t>MAX WYSOKOŚĆ CHŁODZENIA CPU - nie mniej niż[MM]: 159</w:t>
      </w:r>
      <w:r w:rsidRPr="00AD6437">
        <w:rPr>
          <w:rFonts w:ascii="Verdana" w:hAnsi="Verdana"/>
        </w:rPr>
        <w:br/>
        <w:t>MAX DŁUGOŚĆ KARTY GRAFICZENEJ - ni mniej niż  [MM]: 380</w:t>
      </w:r>
      <w:r w:rsidRPr="00AD6437">
        <w:rPr>
          <w:rFonts w:ascii="Verdana" w:hAnsi="Verdana"/>
        </w:rPr>
        <w:br/>
        <w:t>MOŻLIWOŚĆ ZAMONTOWANIA WENTYLATORÓW NIE MNIEJ NIŻ [SZT]: 6</w:t>
      </w:r>
      <w:r w:rsidRPr="00AD6437">
        <w:rPr>
          <w:rFonts w:ascii="Verdana" w:hAnsi="Verdana"/>
        </w:rPr>
        <w:br/>
        <w:t>WENTYLATORY NA ŁOŻYSKACH HBS ZAMONTOWANE W OBUDOWIE NIE MNIEJ NIŻ [SZT]: 2</w:t>
      </w:r>
      <w:r w:rsidRPr="00AD6437">
        <w:rPr>
          <w:rFonts w:ascii="Verdana" w:hAnsi="Verdana"/>
        </w:rPr>
        <w:br/>
        <w:t>PRĘDKOŚĆ OBROTOWA WENTYLATORÓW  [OBR/Min]:1200 ±10%</w:t>
      </w:r>
      <w:r w:rsidRPr="00AD6437">
        <w:rPr>
          <w:rFonts w:ascii="Verdana" w:hAnsi="Verdana"/>
        </w:rPr>
        <w:br/>
        <w:t>PORTY WEJŚCIA/WYJŚCIA na panelu przednim lub górnym:</w:t>
      </w:r>
      <w:r w:rsidRPr="00AD6437">
        <w:rPr>
          <w:rFonts w:ascii="Verdana" w:hAnsi="Verdana"/>
        </w:rPr>
        <w:br/>
        <w:t>-USB 3.1 GEN 1 (3.0)lub wyższa generacja  - min: szt. 2</w:t>
      </w:r>
      <w:r w:rsidRPr="00AD6437">
        <w:rPr>
          <w:rFonts w:ascii="Verdana" w:hAnsi="Verdana"/>
        </w:rPr>
        <w:br/>
        <w:t>-SŁUCHAWKI I MIKROFON</w:t>
      </w:r>
      <w:r w:rsidRPr="00AD6437">
        <w:rPr>
          <w:rFonts w:ascii="Verdana" w:hAnsi="Verdana"/>
        </w:rPr>
        <w:br/>
      </w:r>
      <w:r w:rsidRPr="00AD6437">
        <w:rPr>
          <w:rFonts w:ascii="Verdana" w:hAnsi="Verdana"/>
        </w:rPr>
        <w:lastRenderedPageBreak/>
        <w:t>-CZYTNIK KART SD/MIKRO</w:t>
      </w:r>
      <w:r w:rsidRPr="00AD6437">
        <w:rPr>
          <w:rFonts w:ascii="Verdana" w:hAnsi="Verdana"/>
        </w:rPr>
        <w:br/>
        <w:t>-PRZYCISK RESET</w:t>
      </w:r>
      <w:r w:rsidRPr="00AD6437">
        <w:rPr>
          <w:rFonts w:ascii="Verdana" w:hAnsi="Verdana"/>
        </w:rPr>
        <w:br/>
        <w:t>FILTRY PRZECIWKURZOWE W OBUDOWIE (z przodu i pod zasilaczem)</w:t>
      </w:r>
      <w:r w:rsidRPr="00AD6437">
        <w:rPr>
          <w:rFonts w:ascii="Verdana" w:hAnsi="Verdana"/>
        </w:rPr>
        <w:br/>
        <w:t>KOLOR OBUDOWY: CIEMNY (NP: CZARNY, ANTRACYTOWY)</w:t>
      </w:r>
      <w:r w:rsidRPr="00AD6437">
        <w:rPr>
          <w:rFonts w:ascii="Verdana" w:hAnsi="Verdana"/>
        </w:rPr>
        <w:br/>
        <w:t xml:space="preserve">Przykładowy model: </w:t>
      </w:r>
      <w:proofErr w:type="spellStart"/>
      <w:r w:rsidRPr="00AD6437">
        <w:rPr>
          <w:rFonts w:ascii="Verdana" w:hAnsi="Verdana"/>
        </w:rPr>
        <w:t>Regnum</w:t>
      </w:r>
      <w:proofErr w:type="spellEnd"/>
      <w:r w:rsidRPr="00AD6437">
        <w:rPr>
          <w:rFonts w:ascii="Verdana" w:hAnsi="Verdana"/>
        </w:rPr>
        <w:t xml:space="preserve"> RG2 </w:t>
      </w:r>
      <w:proofErr w:type="spellStart"/>
      <w:r w:rsidRPr="00AD6437">
        <w:rPr>
          <w:rFonts w:ascii="Verdana" w:hAnsi="Verdana"/>
        </w:rPr>
        <w:t>Pure</w:t>
      </w:r>
      <w:proofErr w:type="spellEnd"/>
      <w:r w:rsidRPr="00AD6437">
        <w:rPr>
          <w:rFonts w:ascii="Verdana" w:hAnsi="Verdana"/>
        </w:rPr>
        <w:t xml:space="preserve"> Black</w:t>
      </w:r>
    </w:p>
    <w:p w:rsidR="00A32CE4" w:rsidRDefault="00A32CE4" w:rsidP="00A32CE4">
      <w:pPr>
        <w:rPr>
          <w:rFonts w:ascii="Verdana" w:hAnsi="Verdana"/>
          <w:b/>
          <w:u w:val="single"/>
        </w:rPr>
      </w:pPr>
    </w:p>
    <w:p w:rsidR="00704C6D" w:rsidRPr="00AD6437" w:rsidRDefault="00704C6D" w:rsidP="00A32CE4">
      <w:pPr>
        <w:rPr>
          <w:rFonts w:ascii="Verdana" w:hAnsi="Verdana"/>
          <w:b/>
          <w:u w:val="single"/>
        </w:rPr>
      </w:pPr>
      <w:r w:rsidRPr="00AD6437">
        <w:rPr>
          <w:rFonts w:ascii="Verdana" w:hAnsi="Verdana"/>
          <w:b/>
          <w:u w:val="single"/>
        </w:rPr>
        <w:t>Ad.6</w:t>
      </w:r>
    </w:p>
    <w:p w:rsidR="00AD6437" w:rsidRPr="00AD6437" w:rsidRDefault="00AD6437" w:rsidP="00A32CE4">
      <w:pPr>
        <w:pStyle w:val="NormalnyWeb"/>
        <w:spacing w:before="0" w:beforeAutospacing="0" w:after="0" w:afterAutospacing="0"/>
        <w:rPr>
          <w:rFonts w:ascii="Verdana" w:hAnsi="Verdana"/>
          <w:sz w:val="20"/>
          <w:szCs w:val="20"/>
        </w:rPr>
      </w:pPr>
      <w:r w:rsidRPr="00AD6437">
        <w:rPr>
          <w:rFonts w:ascii="Verdana" w:hAnsi="Verdana"/>
          <w:sz w:val="20"/>
          <w:szCs w:val="20"/>
        </w:rPr>
        <w:t>Zamawiający zmienia zapisy SIWZ w następujący sposób:</w:t>
      </w:r>
    </w:p>
    <w:p w:rsidR="00AD6437" w:rsidRPr="00AD6437" w:rsidRDefault="00AD6437" w:rsidP="00AD6437">
      <w:pPr>
        <w:rPr>
          <w:rFonts w:ascii="Verdana" w:hAnsi="Verdana"/>
        </w:rPr>
      </w:pPr>
      <w:r w:rsidRPr="00AD6437">
        <w:rPr>
          <w:rFonts w:ascii="Verdana" w:hAnsi="Verdana"/>
        </w:rPr>
        <w:t>Pkt 3.1 SIWZ poz. Monitor</w:t>
      </w:r>
    </w:p>
    <w:p w:rsidR="00AD6437" w:rsidRPr="00AD6437" w:rsidRDefault="00AD6437" w:rsidP="00AD6437">
      <w:pPr>
        <w:rPr>
          <w:rFonts w:ascii="Verdana" w:hAnsi="Verdana"/>
          <w:u w:val="single"/>
        </w:rPr>
      </w:pPr>
      <w:r w:rsidRPr="00AD6437">
        <w:rPr>
          <w:rFonts w:ascii="Verdana" w:hAnsi="Verdana"/>
          <w:u w:val="single"/>
        </w:rPr>
        <w:t>Zamiast:</w:t>
      </w:r>
    </w:p>
    <w:p w:rsidR="00AD6437" w:rsidRPr="00AD6437" w:rsidRDefault="00AD6437" w:rsidP="00AD6437">
      <w:pPr>
        <w:rPr>
          <w:rFonts w:ascii="Verdana" w:hAnsi="Verdana"/>
        </w:rPr>
      </w:pPr>
      <w:r w:rsidRPr="00AD6437">
        <w:rPr>
          <w:rFonts w:ascii="Verdana" w:hAnsi="Verdana"/>
        </w:rPr>
        <w:t>Pobór mocy [W] max: 26</w:t>
      </w:r>
    </w:p>
    <w:p w:rsidR="00AD6437" w:rsidRPr="00AD6437" w:rsidRDefault="00AD6437" w:rsidP="00AD6437">
      <w:pPr>
        <w:rPr>
          <w:rFonts w:ascii="Verdana" w:hAnsi="Verdana"/>
          <w:u w:val="single"/>
        </w:rPr>
      </w:pPr>
      <w:r w:rsidRPr="00AD6437">
        <w:rPr>
          <w:rFonts w:ascii="Verdana" w:hAnsi="Verdana"/>
          <w:u w:val="single"/>
        </w:rPr>
        <w:t>Powinno być:</w:t>
      </w:r>
    </w:p>
    <w:p w:rsidR="00AD6437" w:rsidRDefault="00AD6437" w:rsidP="00AD6437">
      <w:pPr>
        <w:rPr>
          <w:rFonts w:ascii="Verdana" w:hAnsi="Verdana"/>
        </w:rPr>
      </w:pPr>
      <w:r w:rsidRPr="00AD6437">
        <w:rPr>
          <w:rFonts w:ascii="Verdana" w:hAnsi="Verdana"/>
        </w:rPr>
        <w:t>Pobór mocy [W] max: 45</w:t>
      </w:r>
    </w:p>
    <w:p w:rsidR="00AD6437" w:rsidRDefault="00AD6437" w:rsidP="00AD6437">
      <w:pPr>
        <w:rPr>
          <w:rFonts w:ascii="Verdana" w:hAnsi="Verdana"/>
        </w:rPr>
      </w:pPr>
    </w:p>
    <w:p w:rsidR="00AD6437" w:rsidRDefault="00AD6437" w:rsidP="00AD6437">
      <w:pPr>
        <w:rPr>
          <w:rFonts w:ascii="Verdana" w:hAnsi="Verdana"/>
        </w:rPr>
      </w:pPr>
      <w:r>
        <w:rPr>
          <w:rFonts w:ascii="Verdana" w:hAnsi="Verdana"/>
        </w:rPr>
        <w:t>Ponadto Zamawiający w poz.3.1 SIWZ, pod zdaniem Rodzaj zamówienia: dostawa, dodaje następujące zdanie:</w:t>
      </w:r>
    </w:p>
    <w:p w:rsidR="00AD6437" w:rsidRDefault="00AD6437" w:rsidP="00AD6437">
      <w:pPr>
        <w:rPr>
          <w:rFonts w:ascii="Verdana" w:hAnsi="Verdana"/>
        </w:rPr>
      </w:pPr>
      <w:r>
        <w:rPr>
          <w:rFonts w:ascii="Verdana" w:hAnsi="Verdana"/>
        </w:rPr>
        <w:t>Konfiguracja A – 30 szt.</w:t>
      </w:r>
    </w:p>
    <w:p w:rsidR="00AD6437" w:rsidRDefault="00AD6437" w:rsidP="00AD6437">
      <w:pPr>
        <w:rPr>
          <w:rFonts w:ascii="Verdana" w:hAnsi="Verdana"/>
        </w:rPr>
      </w:pPr>
    </w:p>
    <w:p w:rsidR="00AD6437" w:rsidRPr="00AD6437" w:rsidRDefault="00AD6437" w:rsidP="00AD6437">
      <w:pPr>
        <w:rPr>
          <w:rFonts w:ascii="Verdana" w:hAnsi="Verdana"/>
        </w:rPr>
      </w:pPr>
      <w:r>
        <w:rPr>
          <w:rFonts w:ascii="Verdana" w:hAnsi="Verdana"/>
        </w:rPr>
        <w:t xml:space="preserve">Powyższe odpowiedzi i zmiany stanowią integralną część SIWZ. </w:t>
      </w:r>
    </w:p>
    <w:p w:rsidR="00AD6437" w:rsidRDefault="00AD6437" w:rsidP="00AD6437"/>
    <w:p w:rsidR="00704C6D" w:rsidRPr="001E2D57" w:rsidRDefault="00704C6D" w:rsidP="00704C6D">
      <w:pPr>
        <w:pStyle w:val="NormalnyWeb"/>
        <w:rPr>
          <w:rFonts w:ascii="Verdana" w:hAnsi="Verdana"/>
          <w:sz w:val="20"/>
          <w:szCs w:val="20"/>
        </w:rPr>
      </w:pPr>
    </w:p>
    <w:p w:rsidR="00704C6D" w:rsidRPr="001E2D57" w:rsidRDefault="00704C6D" w:rsidP="00704C6D">
      <w:pPr>
        <w:pStyle w:val="NormalnyWeb"/>
        <w:spacing w:before="0" w:beforeAutospacing="0" w:after="0" w:afterAutospacing="0"/>
        <w:rPr>
          <w:rFonts w:ascii="Verdana" w:hAnsi="Verdana"/>
          <w:sz w:val="20"/>
          <w:szCs w:val="20"/>
        </w:rPr>
      </w:pPr>
    </w:p>
    <w:p w:rsidR="00AE204A" w:rsidRPr="001E2D57" w:rsidRDefault="00AE204A" w:rsidP="00671E47">
      <w:pPr>
        <w:jc w:val="both"/>
        <w:rPr>
          <w:rFonts w:ascii="Verdana" w:hAnsi="Verdana"/>
        </w:rPr>
      </w:pPr>
    </w:p>
    <w:p w:rsidR="0021206B" w:rsidRPr="001E2D57" w:rsidRDefault="00EA2767" w:rsidP="00AE204A">
      <w:pPr>
        <w:jc w:val="both"/>
        <w:rPr>
          <w:rFonts w:ascii="Verdana" w:hAnsi="Verdana"/>
          <w:i/>
        </w:rPr>
      </w:pPr>
      <w:r w:rsidRPr="001E2D57">
        <w:rPr>
          <w:rFonts w:ascii="Verdana" w:hAnsi="Verdana"/>
        </w:rPr>
        <w:t xml:space="preserve"> </w:t>
      </w:r>
    </w:p>
    <w:p w:rsidR="00943AEF" w:rsidRPr="00943AEF" w:rsidRDefault="00943AEF" w:rsidP="00943AEF">
      <w:pPr>
        <w:pStyle w:val="Tekstpodstawowy"/>
        <w:ind w:firstLine="423"/>
        <w:jc w:val="right"/>
        <w:rPr>
          <w:rFonts w:ascii="Verdana" w:hAnsi="Verdana"/>
          <w:sz w:val="20"/>
        </w:rPr>
      </w:pPr>
    </w:p>
    <w:sectPr w:rsidR="00943AEF" w:rsidRPr="00943AEF" w:rsidSect="00347E12">
      <w:headerReference w:type="even" r:id="rId7"/>
      <w:headerReference w:type="default" r:id="rId8"/>
      <w:footerReference w:type="even" r:id="rId9"/>
      <w:footerReference w:type="default" r:id="rId10"/>
      <w:headerReference w:type="first" r:id="rId11"/>
      <w:footerReference w:type="first" r:id="rId12"/>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1D7F" w:rsidRDefault="00E31D7F">
      <w:r>
        <w:separator/>
      </w:r>
    </w:p>
  </w:endnote>
  <w:endnote w:type="continuationSeparator" w:id="0">
    <w:p w:rsidR="00E31D7F" w:rsidRDefault="00E31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9F4EC1">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A42A03" w:rsidP="00347E12">
    <w:pPr>
      <w:pStyle w:val="Stopka"/>
      <w:rPr>
        <w:rFonts w:ascii="Verdana" w:hAnsi="Verdana" w:cs="Arial"/>
        <w:b/>
        <w:sz w:val="14"/>
        <w:szCs w:val="14"/>
      </w:rPr>
    </w:pPr>
    <w:r>
      <w:rPr>
        <w:rFonts w:ascii="Verdana" w:hAnsi="Verdana" w:cs="Arial"/>
        <w:noProof/>
        <w:sz w:val="14"/>
        <w:szCs w:val="1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6.3pt;margin-top:2.95pt;width:62.5pt;height:43.8pt;z-index:251657728">
          <v:imagedata r:id="rId1" o:title="100_lat_agh_firmowka_kolor"/>
        </v:shape>
      </w:pict>
    </w:r>
    <w:r w:rsidR="00347E12" w:rsidRPr="00633BD9">
      <w:rPr>
        <w:rFonts w:ascii="Verdana" w:hAnsi="Verdana" w:cs="Arial"/>
        <w:b/>
        <w:sz w:val="14"/>
        <w:szCs w:val="14"/>
      </w:rPr>
      <w:t>Akademia Górniczo–Hutnicza |</w:t>
    </w:r>
    <w:r w:rsidR="00FC588B">
      <w:rPr>
        <w:rFonts w:ascii="Verdana" w:hAnsi="Verdana" w:cs="Arial"/>
        <w:b/>
        <w:sz w:val="14"/>
        <w:szCs w:val="14"/>
      </w:rPr>
      <w:t xml:space="preserve">Pion </w:t>
    </w:r>
    <w:r w:rsidR="00347E12">
      <w:rPr>
        <w:rFonts w:ascii="Verdana" w:hAnsi="Verdana" w:cs="Arial"/>
        <w:b/>
        <w:sz w:val="14"/>
        <w:szCs w:val="14"/>
      </w:rPr>
      <w:t>Kanclerz</w:t>
    </w:r>
    <w:r w:rsidR="00FC588B">
      <w:rPr>
        <w:rFonts w:ascii="Verdana" w:hAnsi="Verdana" w:cs="Arial"/>
        <w:b/>
        <w:sz w:val="14"/>
        <w:szCs w:val="14"/>
      </w:rPr>
      <w:t>a</w:t>
    </w:r>
    <w:r w:rsidR="00347E12">
      <w:rPr>
        <w:rFonts w:ascii="Verdana" w:hAnsi="Verdana" w:cs="Arial"/>
        <w:b/>
        <w:sz w:val="14"/>
        <w:szCs w:val="14"/>
      </w:rPr>
      <w:t xml:space="preserve">, </w:t>
    </w:r>
    <w:r w:rsidR="00347E12" w:rsidRPr="00633BD9">
      <w:rPr>
        <w:rFonts w:ascii="Verdana" w:hAnsi="Verdana" w:cs="Arial"/>
        <w:b/>
        <w:sz w:val="14"/>
        <w:szCs w:val="14"/>
      </w:rPr>
      <w:t xml:space="preserve">Dział Zamówień </w:t>
    </w:r>
    <w:r w:rsidR="00347E12">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1D7F" w:rsidRDefault="00E31D7F">
      <w:r>
        <w:separator/>
      </w:r>
    </w:p>
  </w:footnote>
  <w:footnote w:type="continuationSeparator" w:id="0">
    <w:p w:rsidR="00E31D7F" w:rsidRDefault="00E31D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7992" w:rsidRDefault="0095799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AEF" w:rsidRDefault="00A42A03"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05pt;height:79.0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A42A03"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8.95pt;height:108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31D7F"/>
    <w:rsid w:val="000607BF"/>
    <w:rsid w:val="000A2D5C"/>
    <w:rsid w:val="000C4220"/>
    <w:rsid w:val="000D254E"/>
    <w:rsid w:val="001102A4"/>
    <w:rsid w:val="00130D1C"/>
    <w:rsid w:val="00180DBD"/>
    <w:rsid w:val="001E2D57"/>
    <w:rsid w:val="0021206B"/>
    <w:rsid w:val="002405E1"/>
    <w:rsid w:val="00315D72"/>
    <w:rsid w:val="00333103"/>
    <w:rsid w:val="00347E12"/>
    <w:rsid w:val="003B15E7"/>
    <w:rsid w:val="003F7802"/>
    <w:rsid w:val="00476899"/>
    <w:rsid w:val="00514285"/>
    <w:rsid w:val="00542F2E"/>
    <w:rsid w:val="005A7BE4"/>
    <w:rsid w:val="0061472E"/>
    <w:rsid w:val="00671E47"/>
    <w:rsid w:val="00704C6D"/>
    <w:rsid w:val="00721200"/>
    <w:rsid w:val="00775A72"/>
    <w:rsid w:val="007B12A7"/>
    <w:rsid w:val="00825F26"/>
    <w:rsid w:val="0083033C"/>
    <w:rsid w:val="00943AEF"/>
    <w:rsid w:val="00957992"/>
    <w:rsid w:val="009868FC"/>
    <w:rsid w:val="009B3CE0"/>
    <w:rsid w:val="009B7F64"/>
    <w:rsid w:val="009F4EC1"/>
    <w:rsid w:val="00A17896"/>
    <w:rsid w:val="00A27DDB"/>
    <w:rsid w:val="00A32CE4"/>
    <w:rsid w:val="00A42A03"/>
    <w:rsid w:val="00A45032"/>
    <w:rsid w:val="00AD6437"/>
    <w:rsid w:val="00AE204A"/>
    <w:rsid w:val="00C529DB"/>
    <w:rsid w:val="00C914F4"/>
    <w:rsid w:val="00CA338E"/>
    <w:rsid w:val="00CB1285"/>
    <w:rsid w:val="00D108D9"/>
    <w:rsid w:val="00D74780"/>
    <w:rsid w:val="00D90657"/>
    <w:rsid w:val="00DA1DAC"/>
    <w:rsid w:val="00DD218F"/>
    <w:rsid w:val="00DD2AB3"/>
    <w:rsid w:val="00DF0345"/>
    <w:rsid w:val="00E31D7F"/>
    <w:rsid w:val="00E5026B"/>
    <w:rsid w:val="00EA2767"/>
    <w:rsid w:val="00F13605"/>
    <w:rsid w:val="00F255EB"/>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60615832"/>
  <w15:chartTrackingRefBased/>
  <w15:docId w15:val="{4C71477D-7779-4503-B10D-CDC6E9286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paragraph" w:styleId="NormalnyWeb">
    <w:name w:val="Normal (Web)"/>
    <w:basedOn w:val="Normalny"/>
    <w:uiPriority w:val="99"/>
    <w:semiHidden/>
    <w:unhideWhenUsed/>
    <w:rsid w:val="009B7F64"/>
    <w:pPr>
      <w:spacing w:before="100" w:beforeAutospacing="1" w:after="100" w:afterAutospacing="1"/>
    </w:pPr>
    <w:rPr>
      <w:sz w:val="24"/>
      <w:szCs w:val="24"/>
    </w:rPr>
  </w:style>
  <w:style w:type="table" w:styleId="Tabela-Siatka">
    <w:name w:val="Table Grid"/>
    <w:basedOn w:val="Standardowy"/>
    <w:rsid w:val="001E2D5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5486235">
      <w:bodyDiv w:val="1"/>
      <w:marLeft w:val="0"/>
      <w:marRight w:val="0"/>
      <w:marTop w:val="0"/>
      <w:marBottom w:val="0"/>
      <w:divBdr>
        <w:top w:val="none" w:sz="0" w:space="0" w:color="auto"/>
        <w:left w:val="none" w:sz="0" w:space="0" w:color="auto"/>
        <w:bottom w:val="none" w:sz="0" w:space="0" w:color="auto"/>
        <w:right w:val="none" w:sz="0" w:space="0" w:color="auto"/>
      </w:divBdr>
    </w:div>
    <w:div w:id="1226261662">
      <w:bodyDiv w:val="1"/>
      <w:marLeft w:val="0"/>
      <w:marRight w:val="0"/>
      <w:marTop w:val="0"/>
      <w:marBottom w:val="0"/>
      <w:divBdr>
        <w:top w:val="none" w:sz="0" w:space="0" w:color="auto"/>
        <w:left w:val="none" w:sz="0" w:space="0" w:color="auto"/>
        <w:bottom w:val="none" w:sz="0" w:space="0" w:color="auto"/>
        <w:right w:val="none" w:sz="0" w:space="0" w:color="auto"/>
      </w:divBdr>
    </w:div>
    <w:div w:id="1292057765">
      <w:bodyDiv w:val="1"/>
      <w:marLeft w:val="0"/>
      <w:marRight w:val="0"/>
      <w:marTop w:val="0"/>
      <w:marBottom w:val="0"/>
      <w:divBdr>
        <w:top w:val="none" w:sz="0" w:space="0" w:color="auto"/>
        <w:left w:val="none" w:sz="0" w:space="0" w:color="auto"/>
        <w:bottom w:val="none" w:sz="0" w:space="0" w:color="auto"/>
        <w:right w:val="none" w:sz="0" w:space="0" w:color="auto"/>
      </w:divBdr>
    </w:div>
    <w:div w:id="1414157087">
      <w:bodyDiv w:val="1"/>
      <w:marLeft w:val="0"/>
      <w:marRight w:val="0"/>
      <w:marTop w:val="0"/>
      <w:marBottom w:val="0"/>
      <w:divBdr>
        <w:top w:val="none" w:sz="0" w:space="0" w:color="auto"/>
        <w:left w:val="none" w:sz="0" w:space="0" w:color="auto"/>
        <w:bottom w:val="none" w:sz="0" w:space="0" w:color="auto"/>
        <w:right w:val="none" w:sz="0" w:space="0" w:color="auto"/>
      </w:divBdr>
    </w:div>
    <w:div w:id="2041323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ideocardbenchmark.net/high_end_gpus.html"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62</TotalTime>
  <Pages>4</Pages>
  <Words>834</Words>
  <Characters>5090</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Jolata Oleksy</dc:creator>
  <cp:keywords/>
  <dc:description/>
  <cp:lastModifiedBy>Jolata Oleksy</cp:lastModifiedBy>
  <cp:revision>11</cp:revision>
  <cp:lastPrinted>2019-07-16T07:46:00Z</cp:lastPrinted>
  <dcterms:created xsi:type="dcterms:W3CDTF">2019-07-16T07:35:00Z</dcterms:created>
  <dcterms:modified xsi:type="dcterms:W3CDTF">2019-07-18T09:25:00Z</dcterms:modified>
</cp:coreProperties>
</file>