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3A35" w:rsidRPr="00BC3A35" w:rsidRDefault="00BC3A35" w:rsidP="00BC3A35">
      <w:pPr>
        <w:pBdr>
          <w:bottom w:val="single" w:sz="6" w:space="1" w:color="auto"/>
        </w:pBdr>
        <w:spacing w:after="0" w:line="240" w:lineRule="auto"/>
        <w:jc w:val="center"/>
        <w:rPr>
          <w:rFonts w:ascii="Arial" w:eastAsia="Times New Roman" w:hAnsi="Arial" w:cs="Arial"/>
          <w:vanish/>
          <w:sz w:val="16"/>
          <w:szCs w:val="16"/>
          <w:lang w:eastAsia="pl-PL"/>
        </w:rPr>
      </w:pPr>
      <w:r w:rsidRPr="00BC3A35">
        <w:rPr>
          <w:rFonts w:ascii="Arial" w:eastAsia="Times New Roman" w:hAnsi="Arial" w:cs="Arial"/>
          <w:vanish/>
          <w:sz w:val="16"/>
          <w:szCs w:val="16"/>
          <w:lang w:eastAsia="pl-PL"/>
        </w:rPr>
        <w:t>Początek formularza</w:t>
      </w:r>
    </w:p>
    <w:p w:rsidR="00BC3A35" w:rsidRPr="00BC3A35" w:rsidRDefault="00BC3A35" w:rsidP="00BC3A35">
      <w:pPr>
        <w:spacing w:after="24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t xml:space="preserve">Ogłoszenie nr 573336-N-2019 z dnia 2019-07-12 r. </w:t>
      </w:r>
    </w:p>
    <w:p w:rsidR="00BC3A35" w:rsidRPr="00BC3A35" w:rsidRDefault="00BC3A35" w:rsidP="00BC3A35">
      <w:pPr>
        <w:spacing w:after="0" w:line="240" w:lineRule="auto"/>
        <w:jc w:val="center"/>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Akademia Wychowania Fizycznego im.</w:t>
      </w:r>
      <w:r w:rsidR="00305AB1">
        <w:rPr>
          <w:rFonts w:ascii="Times New Roman" w:eastAsia="Times New Roman" w:hAnsi="Times New Roman" w:cs="Times New Roman"/>
          <w:sz w:val="24"/>
          <w:szCs w:val="24"/>
          <w:lang w:eastAsia="pl-PL"/>
        </w:rPr>
        <w:t xml:space="preserve"> </w:t>
      </w:r>
      <w:r w:rsidRPr="00BC3A35">
        <w:rPr>
          <w:rFonts w:ascii="Times New Roman" w:eastAsia="Times New Roman" w:hAnsi="Times New Roman" w:cs="Times New Roman"/>
          <w:sz w:val="24"/>
          <w:szCs w:val="24"/>
          <w:lang w:eastAsia="pl-PL"/>
        </w:rPr>
        <w:t xml:space="preserve">Bronisława Czecha: Remont pomieszczeń w Pawilonach I </w:t>
      </w:r>
      <w:proofErr w:type="spellStart"/>
      <w:r w:rsidRPr="00BC3A35">
        <w:rPr>
          <w:rFonts w:ascii="Times New Roman" w:eastAsia="Times New Roman" w:hAnsi="Times New Roman" w:cs="Times New Roman"/>
          <w:sz w:val="24"/>
          <w:szCs w:val="24"/>
          <w:lang w:eastAsia="pl-PL"/>
        </w:rPr>
        <w:t>i</w:t>
      </w:r>
      <w:proofErr w:type="spellEnd"/>
      <w:r w:rsidRPr="00BC3A35">
        <w:rPr>
          <w:rFonts w:ascii="Times New Roman" w:eastAsia="Times New Roman" w:hAnsi="Times New Roman" w:cs="Times New Roman"/>
          <w:sz w:val="24"/>
          <w:szCs w:val="24"/>
          <w:lang w:eastAsia="pl-PL"/>
        </w:rPr>
        <w:t xml:space="preserve"> II Budynku Głównego Akademii Wychowania Fizycznego im. B. Czecha w Krakowie</w:t>
      </w:r>
      <w:r w:rsidRPr="00BC3A35">
        <w:rPr>
          <w:rFonts w:ascii="Times New Roman" w:eastAsia="Times New Roman" w:hAnsi="Times New Roman" w:cs="Times New Roman"/>
          <w:sz w:val="24"/>
          <w:szCs w:val="24"/>
          <w:lang w:eastAsia="pl-PL"/>
        </w:rPr>
        <w:br/>
        <w:t xml:space="preserve">OGŁOSZENIE O ZAMÓWIENIU - Roboty budowlane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b/>
          <w:bCs/>
          <w:sz w:val="24"/>
          <w:szCs w:val="24"/>
          <w:lang w:eastAsia="pl-PL"/>
        </w:rPr>
        <w:t>Zamieszczanie ogłoszenia:</w:t>
      </w:r>
      <w:r w:rsidRPr="00BC3A35">
        <w:rPr>
          <w:rFonts w:ascii="Times New Roman" w:eastAsia="Times New Roman" w:hAnsi="Times New Roman" w:cs="Times New Roman"/>
          <w:sz w:val="24"/>
          <w:szCs w:val="24"/>
          <w:lang w:eastAsia="pl-PL"/>
        </w:rPr>
        <w:t xml:space="preserve"> Zamieszczanie obowiązkowe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b/>
          <w:bCs/>
          <w:sz w:val="24"/>
          <w:szCs w:val="24"/>
          <w:lang w:eastAsia="pl-PL"/>
        </w:rPr>
        <w:t>Ogłoszenie dotyczy:</w:t>
      </w:r>
      <w:r w:rsidRPr="00BC3A35">
        <w:rPr>
          <w:rFonts w:ascii="Times New Roman" w:eastAsia="Times New Roman" w:hAnsi="Times New Roman" w:cs="Times New Roman"/>
          <w:sz w:val="24"/>
          <w:szCs w:val="24"/>
          <w:lang w:eastAsia="pl-PL"/>
        </w:rPr>
        <w:t xml:space="preserve"> Zamówienia publicznego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 xml:space="preserve">Nie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Nazwa projektu lub programu</w:t>
      </w:r>
      <w:r w:rsidRPr="00BC3A35">
        <w:rPr>
          <w:rFonts w:ascii="Times New Roman" w:eastAsia="Times New Roman" w:hAnsi="Times New Roman" w:cs="Times New Roman"/>
          <w:sz w:val="24"/>
          <w:szCs w:val="24"/>
          <w:lang w:eastAsia="pl-PL"/>
        </w:rPr>
        <w:t xml:space="preserve"> </w:t>
      </w:r>
      <w:r w:rsidRPr="00BC3A35">
        <w:rPr>
          <w:rFonts w:ascii="Times New Roman" w:eastAsia="Times New Roman" w:hAnsi="Times New Roman" w:cs="Times New Roman"/>
          <w:sz w:val="24"/>
          <w:szCs w:val="24"/>
          <w:lang w:eastAsia="pl-PL"/>
        </w:rPr>
        <w:br/>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 xml:space="preserve">Nie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BC3A35">
        <w:rPr>
          <w:rFonts w:ascii="Times New Roman" w:eastAsia="Times New Roman" w:hAnsi="Times New Roman" w:cs="Times New Roman"/>
          <w:sz w:val="24"/>
          <w:szCs w:val="24"/>
          <w:lang w:eastAsia="pl-PL"/>
        </w:rPr>
        <w:t>Pzp</w:t>
      </w:r>
      <w:proofErr w:type="spellEnd"/>
      <w:r w:rsidRPr="00BC3A35">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BC3A35">
        <w:rPr>
          <w:rFonts w:ascii="Times New Roman" w:eastAsia="Times New Roman" w:hAnsi="Times New Roman" w:cs="Times New Roman"/>
          <w:sz w:val="24"/>
          <w:szCs w:val="24"/>
          <w:lang w:eastAsia="pl-PL"/>
        </w:rPr>
        <w:br/>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u w:val="single"/>
          <w:lang w:eastAsia="pl-PL"/>
        </w:rPr>
        <w:t>SEKCJA I: ZAMAWIAJĄCY</w:t>
      </w:r>
      <w:r w:rsidRPr="00BC3A35">
        <w:rPr>
          <w:rFonts w:ascii="Times New Roman" w:eastAsia="Times New Roman" w:hAnsi="Times New Roman" w:cs="Times New Roman"/>
          <w:sz w:val="24"/>
          <w:szCs w:val="24"/>
          <w:lang w:eastAsia="pl-PL"/>
        </w:rPr>
        <w:t xml:space="preserve">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b/>
          <w:bCs/>
          <w:sz w:val="24"/>
          <w:szCs w:val="24"/>
          <w:lang w:eastAsia="pl-PL"/>
        </w:rPr>
        <w:t xml:space="preserve">Postępowanie przeprowadza centralny zamawiający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 xml:space="preserve">Nie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 xml:space="preserve">Nie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b/>
          <w:bCs/>
          <w:sz w:val="24"/>
          <w:szCs w:val="24"/>
          <w:lang w:eastAsia="pl-PL"/>
        </w:rPr>
        <w:t>Informacje na temat podmiotu któremu zamawiający powierzył/powierzyli prowadzenie postępowania:</w:t>
      </w:r>
      <w:r w:rsidRPr="00BC3A35">
        <w:rPr>
          <w:rFonts w:ascii="Times New Roman" w:eastAsia="Times New Roman" w:hAnsi="Times New Roman" w:cs="Times New Roman"/>
          <w:sz w:val="24"/>
          <w:szCs w:val="24"/>
          <w:lang w:eastAsia="pl-PL"/>
        </w:rPr>
        <w:t xml:space="preserve">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Postępowanie jest przeprowadzane wspólnie przez zamawiających</w:t>
      </w:r>
      <w:r w:rsidRPr="00BC3A35">
        <w:rPr>
          <w:rFonts w:ascii="Times New Roman" w:eastAsia="Times New Roman" w:hAnsi="Times New Roman" w:cs="Times New Roman"/>
          <w:sz w:val="24"/>
          <w:szCs w:val="24"/>
          <w:lang w:eastAsia="pl-PL"/>
        </w:rPr>
        <w:t xml:space="preserve">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 xml:space="preserve">Nie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 xml:space="preserve">Nie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BC3A35">
        <w:rPr>
          <w:rFonts w:ascii="Times New Roman" w:eastAsia="Times New Roman" w:hAnsi="Times New Roman" w:cs="Times New Roman"/>
          <w:sz w:val="24"/>
          <w:szCs w:val="24"/>
          <w:lang w:eastAsia="pl-PL"/>
        </w:rPr>
        <w:t xml:space="preserve">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Informacje dodatkowe:</w:t>
      </w:r>
      <w:r w:rsidRPr="00BC3A35">
        <w:rPr>
          <w:rFonts w:ascii="Times New Roman" w:eastAsia="Times New Roman" w:hAnsi="Times New Roman" w:cs="Times New Roman"/>
          <w:sz w:val="24"/>
          <w:szCs w:val="24"/>
          <w:lang w:eastAsia="pl-PL"/>
        </w:rPr>
        <w:t xml:space="preserve">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b/>
          <w:bCs/>
          <w:sz w:val="24"/>
          <w:szCs w:val="24"/>
          <w:lang w:eastAsia="pl-PL"/>
        </w:rPr>
        <w:t xml:space="preserve">I. 1) NAZWA I ADRES: </w:t>
      </w:r>
      <w:r w:rsidRPr="00BC3A35">
        <w:rPr>
          <w:rFonts w:ascii="Times New Roman" w:eastAsia="Times New Roman" w:hAnsi="Times New Roman" w:cs="Times New Roman"/>
          <w:sz w:val="24"/>
          <w:szCs w:val="24"/>
          <w:lang w:eastAsia="pl-PL"/>
        </w:rPr>
        <w:t xml:space="preserve">Akademia Wychowania Fizycznego </w:t>
      </w:r>
      <w:proofErr w:type="spellStart"/>
      <w:r w:rsidRPr="00BC3A35">
        <w:rPr>
          <w:rFonts w:ascii="Times New Roman" w:eastAsia="Times New Roman" w:hAnsi="Times New Roman" w:cs="Times New Roman"/>
          <w:sz w:val="24"/>
          <w:szCs w:val="24"/>
          <w:lang w:eastAsia="pl-PL"/>
        </w:rPr>
        <w:t>im.Bronisława</w:t>
      </w:r>
      <w:proofErr w:type="spellEnd"/>
      <w:r w:rsidRPr="00BC3A35">
        <w:rPr>
          <w:rFonts w:ascii="Times New Roman" w:eastAsia="Times New Roman" w:hAnsi="Times New Roman" w:cs="Times New Roman"/>
          <w:sz w:val="24"/>
          <w:szCs w:val="24"/>
          <w:lang w:eastAsia="pl-PL"/>
        </w:rPr>
        <w:t xml:space="preserve"> Czecha, krajowy numer identyfikacyjny 32784700000000, ul. al. Jana Pawła II  78 , 31-571  Kraków, </w:t>
      </w:r>
      <w:r w:rsidRPr="00BC3A35">
        <w:rPr>
          <w:rFonts w:ascii="Times New Roman" w:eastAsia="Times New Roman" w:hAnsi="Times New Roman" w:cs="Times New Roman"/>
          <w:sz w:val="24"/>
          <w:szCs w:val="24"/>
          <w:lang w:eastAsia="pl-PL"/>
        </w:rPr>
        <w:lastRenderedPageBreak/>
        <w:t xml:space="preserve">woj. małopolskie, państwo Polska, tel. 012 683 15 16, , e-mail agnieszka.arnold@awf.krakow.pl, , faks 012 648 12 10. </w:t>
      </w:r>
      <w:r w:rsidRPr="00BC3A35">
        <w:rPr>
          <w:rFonts w:ascii="Times New Roman" w:eastAsia="Times New Roman" w:hAnsi="Times New Roman" w:cs="Times New Roman"/>
          <w:sz w:val="24"/>
          <w:szCs w:val="24"/>
          <w:lang w:eastAsia="pl-PL"/>
        </w:rPr>
        <w:br/>
        <w:t xml:space="preserve">Adres strony internetowej (URL): www.awf.krakow.pl </w:t>
      </w:r>
      <w:r w:rsidRPr="00BC3A35">
        <w:rPr>
          <w:rFonts w:ascii="Times New Roman" w:eastAsia="Times New Roman" w:hAnsi="Times New Roman" w:cs="Times New Roman"/>
          <w:sz w:val="24"/>
          <w:szCs w:val="24"/>
          <w:lang w:eastAsia="pl-PL"/>
        </w:rPr>
        <w:br/>
        <w:t xml:space="preserve">Adres profilu nabywcy: </w:t>
      </w:r>
      <w:r w:rsidRPr="00BC3A35">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b/>
          <w:bCs/>
          <w:sz w:val="24"/>
          <w:szCs w:val="24"/>
          <w:lang w:eastAsia="pl-PL"/>
        </w:rPr>
        <w:t xml:space="preserve">I. 2) RODZAJ ZAMAWIAJĄCEGO: </w:t>
      </w:r>
      <w:r w:rsidRPr="00BC3A35">
        <w:rPr>
          <w:rFonts w:ascii="Times New Roman" w:eastAsia="Times New Roman" w:hAnsi="Times New Roman" w:cs="Times New Roman"/>
          <w:sz w:val="24"/>
          <w:szCs w:val="24"/>
          <w:lang w:eastAsia="pl-PL"/>
        </w:rPr>
        <w:t xml:space="preserve">Inny (proszę określić): </w:t>
      </w:r>
      <w:r w:rsidRPr="00BC3A35">
        <w:rPr>
          <w:rFonts w:ascii="Times New Roman" w:eastAsia="Times New Roman" w:hAnsi="Times New Roman" w:cs="Times New Roman"/>
          <w:sz w:val="24"/>
          <w:szCs w:val="24"/>
          <w:lang w:eastAsia="pl-PL"/>
        </w:rPr>
        <w:br/>
        <w:t xml:space="preserve">uczelnia wyższa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b/>
          <w:bCs/>
          <w:sz w:val="24"/>
          <w:szCs w:val="24"/>
          <w:lang w:eastAsia="pl-PL"/>
        </w:rPr>
        <w:t xml:space="preserve">I.3) WSPÓLNE UDZIELANIE ZAMÓWIENIA </w:t>
      </w:r>
      <w:r w:rsidRPr="00BC3A35">
        <w:rPr>
          <w:rFonts w:ascii="Times New Roman" w:eastAsia="Times New Roman" w:hAnsi="Times New Roman" w:cs="Times New Roman"/>
          <w:b/>
          <w:bCs/>
          <w:i/>
          <w:iCs/>
          <w:sz w:val="24"/>
          <w:szCs w:val="24"/>
          <w:lang w:eastAsia="pl-PL"/>
        </w:rPr>
        <w:t>(jeżeli dotyczy)</w:t>
      </w:r>
      <w:r w:rsidRPr="00BC3A35">
        <w:rPr>
          <w:rFonts w:ascii="Times New Roman" w:eastAsia="Times New Roman" w:hAnsi="Times New Roman" w:cs="Times New Roman"/>
          <w:b/>
          <w:bCs/>
          <w:sz w:val="24"/>
          <w:szCs w:val="24"/>
          <w:lang w:eastAsia="pl-PL"/>
        </w:rPr>
        <w:t xml:space="preserve">: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BC3A35">
        <w:rPr>
          <w:rFonts w:ascii="Times New Roman" w:eastAsia="Times New Roman" w:hAnsi="Times New Roman" w:cs="Times New Roman"/>
          <w:sz w:val="24"/>
          <w:szCs w:val="24"/>
          <w:lang w:eastAsia="pl-PL"/>
        </w:rPr>
        <w:br/>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b/>
          <w:bCs/>
          <w:sz w:val="24"/>
          <w:szCs w:val="24"/>
          <w:lang w:eastAsia="pl-PL"/>
        </w:rPr>
        <w:t xml:space="preserve">I.4) KOMUNIKACJA: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BC3A35">
        <w:rPr>
          <w:rFonts w:ascii="Times New Roman" w:eastAsia="Times New Roman" w:hAnsi="Times New Roman" w:cs="Times New Roman"/>
          <w:sz w:val="24"/>
          <w:szCs w:val="24"/>
          <w:lang w:eastAsia="pl-PL"/>
        </w:rPr>
        <w:t xml:space="preserve">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 xml:space="preserve">Nie </w:t>
      </w:r>
      <w:r w:rsidRPr="00BC3A35">
        <w:rPr>
          <w:rFonts w:ascii="Times New Roman" w:eastAsia="Times New Roman" w:hAnsi="Times New Roman" w:cs="Times New Roman"/>
          <w:sz w:val="24"/>
          <w:szCs w:val="24"/>
          <w:lang w:eastAsia="pl-PL"/>
        </w:rPr>
        <w:br/>
        <w:t xml:space="preserve">www.awf.krakow.pl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 xml:space="preserve">Nie </w:t>
      </w:r>
      <w:r w:rsidRPr="00BC3A35">
        <w:rPr>
          <w:rFonts w:ascii="Times New Roman" w:eastAsia="Times New Roman" w:hAnsi="Times New Roman" w:cs="Times New Roman"/>
          <w:sz w:val="24"/>
          <w:szCs w:val="24"/>
          <w:lang w:eastAsia="pl-PL"/>
        </w:rPr>
        <w:br/>
        <w:t xml:space="preserve">www.awf.krakow.pl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 xml:space="preserve">Nie </w:t>
      </w:r>
      <w:r w:rsidRPr="00BC3A35">
        <w:rPr>
          <w:rFonts w:ascii="Times New Roman" w:eastAsia="Times New Roman" w:hAnsi="Times New Roman" w:cs="Times New Roman"/>
          <w:sz w:val="24"/>
          <w:szCs w:val="24"/>
          <w:lang w:eastAsia="pl-PL"/>
        </w:rPr>
        <w:br/>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Oferty lub wnioski o dopuszczenie do udziału w postępowaniu należy przesyłać:</w:t>
      </w:r>
      <w:r w:rsidRPr="00BC3A35">
        <w:rPr>
          <w:rFonts w:ascii="Times New Roman" w:eastAsia="Times New Roman" w:hAnsi="Times New Roman" w:cs="Times New Roman"/>
          <w:sz w:val="24"/>
          <w:szCs w:val="24"/>
          <w:lang w:eastAsia="pl-PL"/>
        </w:rPr>
        <w:t xml:space="preserve">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Elektronicznie</w:t>
      </w:r>
      <w:r w:rsidRPr="00BC3A35">
        <w:rPr>
          <w:rFonts w:ascii="Times New Roman" w:eastAsia="Times New Roman" w:hAnsi="Times New Roman" w:cs="Times New Roman"/>
          <w:sz w:val="24"/>
          <w:szCs w:val="24"/>
          <w:lang w:eastAsia="pl-PL"/>
        </w:rPr>
        <w:t xml:space="preserve">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 xml:space="preserve">Nie </w:t>
      </w:r>
      <w:r w:rsidRPr="00BC3A35">
        <w:rPr>
          <w:rFonts w:ascii="Times New Roman" w:eastAsia="Times New Roman" w:hAnsi="Times New Roman" w:cs="Times New Roman"/>
          <w:sz w:val="24"/>
          <w:szCs w:val="24"/>
          <w:lang w:eastAsia="pl-PL"/>
        </w:rPr>
        <w:br/>
        <w:t xml:space="preserve">adres </w:t>
      </w:r>
      <w:r w:rsidRPr="00BC3A35">
        <w:rPr>
          <w:rFonts w:ascii="Times New Roman" w:eastAsia="Times New Roman" w:hAnsi="Times New Roman" w:cs="Times New Roman"/>
          <w:sz w:val="24"/>
          <w:szCs w:val="24"/>
          <w:lang w:eastAsia="pl-PL"/>
        </w:rPr>
        <w:br/>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BC3A35">
        <w:rPr>
          <w:rFonts w:ascii="Times New Roman" w:eastAsia="Times New Roman" w:hAnsi="Times New Roman" w:cs="Times New Roman"/>
          <w:sz w:val="24"/>
          <w:szCs w:val="24"/>
          <w:lang w:eastAsia="pl-PL"/>
        </w:rPr>
        <w:t xml:space="preserve"> </w:t>
      </w:r>
      <w:r w:rsidRPr="00BC3A35">
        <w:rPr>
          <w:rFonts w:ascii="Times New Roman" w:eastAsia="Times New Roman" w:hAnsi="Times New Roman" w:cs="Times New Roman"/>
          <w:sz w:val="24"/>
          <w:szCs w:val="24"/>
          <w:lang w:eastAsia="pl-PL"/>
        </w:rPr>
        <w:br/>
        <w:t xml:space="preserve">Nie </w:t>
      </w:r>
      <w:r w:rsidRPr="00BC3A35">
        <w:rPr>
          <w:rFonts w:ascii="Times New Roman" w:eastAsia="Times New Roman" w:hAnsi="Times New Roman" w:cs="Times New Roman"/>
          <w:sz w:val="24"/>
          <w:szCs w:val="24"/>
          <w:lang w:eastAsia="pl-PL"/>
        </w:rPr>
        <w:br/>
        <w:t xml:space="preserve">Inny sposób: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BC3A35">
        <w:rPr>
          <w:rFonts w:ascii="Times New Roman" w:eastAsia="Times New Roman" w:hAnsi="Times New Roman" w:cs="Times New Roman"/>
          <w:sz w:val="24"/>
          <w:szCs w:val="24"/>
          <w:lang w:eastAsia="pl-PL"/>
        </w:rPr>
        <w:t xml:space="preserve"> </w:t>
      </w:r>
      <w:r w:rsidRPr="00BC3A35">
        <w:rPr>
          <w:rFonts w:ascii="Times New Roman" w:eastAsia="Times New Roman" w:hAnsi="Times New Roman" w:cs="Times New Roman"/>
          <w:sz w:val="24"/>
          <w:szCs w:val="24"/>
          <w:lang w:eastAsia="pl-PL"/>
        </w:rPr>
        <w:br/>
        <w:t xml:space="preserve">Tak </w:t>
      </w:r>
      <w:r w:rsidRPr="00BC3A35">
        <w:rPr>
          <w:rFonts w:ascii="Times New Roman" w:eastAsia="Times New Roman" w:hAnsi="Times New Roman" w:cs="Times New Roman"/>
          <w:sz w:val="24"/>
          <w:szCs w:val="24"/>
          <w:lang w:eastAsia="pl-PL"/>
        </w:rPr>
        <w:br/>
        <w:t xml:space="preserve">Inny sposób: </w:t>
      </w:r>
      <w:r w:rsidRPr="00BC3A35">
        <w:rPr>
          <w:rFonts w:ascii="Times New Roman" w:eastAsia="Times New Roman" w:hAnsi="Times New Roman" w:cs="Times New Roman"/>
          <w:sz w:val="24"/>
          <w:szCs w:val="24"/>
          <w:lang w:eastAsia="pl-PL"/>
        </w:rPr>
        <w:br/>
        <w:t xml:space="preserve">12.1. W niniejszym postępowaniu komunikacja między Zamawiającym a Wykonawcami odbywa się za pośrednictwem operatora pocztowego w rozumieniu ustawy z dnia 23 listopada </w:t>
      </w:r>
      <w:r w:rsidRPr="00BC3A35">
        <w:rPr>
          <w:rFonts w:ascii="Times New Roman" w:eastAsia="Times New Roman" w:hAnsi="Times New Roman" w:cs="Times New Roman"/>
          <w:sz w:val="24"/>
          <w:szCs w:val="24"/>
          <w:lang w:eastAsia="pl-PL"/>
        </w:rPr>
        <w:lastRenderedPageBreak/>
        <w:t>2012 r. – Prawo pocztowe (</w:t>
      </w:r>
      <w:proofErr w:type="spellStart"/>
      <w:r w:rsidRPr="00BC3A35">
        <w:rPr>
          <w:rFonts w:ascii="Times New Roman" w:eastAsia="Times New Roman" w:hAnsi="Times New Roman" w:cs="Times New Roman"/>
          <w:sz w:val="24"/>
          <w:szCs w:val="24"/>
          <w:lang w:eastAsia="pl-PL"/>
        </w:rPr>
        <w:t>t.j</w:t>
      </w:r>
      <w:proofErr w:type="spellEnd"/>
      <w:r w:rsidRPr="00BC3A35">
        <w:rPr>
          <w:rFonts w:ascii="Times New Roman" w:eastAsia="Times New Roman" w:hAnsi="Times New Roman" w:cs="Times New Roman"/>
          <w:sz w:val="24"/>
          <w:szCs w:val="24"/>
          <w:lang w:eastAsia="pl-PL"/>
        </w:rPr>
        <w:t xml:space="preserve">. Dz. U. z 2017r. poz. 1481), osobiście lub za pośrednictwem posłańca. </w:t>
      </w:r>
      <w:r w:rsidRPr="00BC3A35">
        <w:rPr>
          <w:rFonts w:ascii="Times New Roman" w:eastAsia="Times New Roman" w:hAnsi="Times New Roman" w:cs="Times New Roman"/>
          <w:sz w:val="24"/>
          <w:szCs w:val="24"/>
          <w:lang w:eastAsia="pl-PL"/>
        </w:rPr>
        <w:br/>
        <w:t xml:space="preserve">Adres: </w:t>
      </w:r>
      <w:r w:rsidRPr="00BC3A35">
        <w:rPr>
          <w:rFonts w:ascii="Times New Roman" w:eastAsia="Times New Roman" w:hAnsi="Times New Roman" w:cs="Times New Roman"/>
          <w:sz w:val="24"/>
          <w:szCs w:val="24"/>
          <w:lang w:eastAsia="pl-PL"/>
        </w:rPr>
        <w:br/>
        <w:t xml:space="preserve">AWF Kraków al. Jana Pawła II 78 31-571 Kraków, sekcja zamówień publicznych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BC3A35">
        <w:rPr>
          <w:rFonts w:ascii="Times New Roman" w:eastAsia="Times New Roman" w:hAnsi="Times New Roman" w:cs="Times New Roman"/>
          <w:sz w:val="24"/>
          <w:szCs w:val="24"/>
          <w:lang w:eastAsia="pl-PL"/>
        </w:rPr>
        <w:t xml:space="preserve">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 xml:space="preserve">Nie </w:t>
      </w:r>
      <w:r w:rsidRPr="00BC3A35">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BC3A35">
        <w:rPr>
          <w:rFonts w:ascii="Times New Roman" w:eastAsia="Times New Roman" w:hAnsi="Times New Roman" w:cs="Times New Roman"/>
          <w:sz w:val="24"/>
          <w:szCs w:val="24"/>
          <w:lang w:eastAsia="pl-PL"/>
        </w:rPr>
        <w:br/>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u w:val="single"/>
          <w:lang w:eastAsia="pl-PL"/>
        </w:rPr>
        <w:t xml:space="preserve">SEKCJA II: PRZEDMIOT ZAMÓWIENIA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II.1) Nazwa nadana zamówieniu przez zamawiającego: </w:t>
      </w:r>
      <w:r w:rsidRPr="00BC3A35">
        <w:rPr>
          <w:rFonts w:ascii="Times New Roman" w:eastAsia="Times New Roman" w:hAnsi="Times New Roman" w:cs="Times New Roman"/>
          <w:sz w:val="24"/>
          <w:szCs w:val="24"/>
          <w:lang w:eastAsia="pl-PL"/>
        </w:rPr>
        <w:t xml:space="preserve">Remont pomieszczeń w Pawilonach I </w:t>
      </w:r>
      <w:proofErr w:type="spellStart"/>
      <w:r w:rsidRPr="00BC3A35">
        <w:rPr>
          <w:rFonts w:ascii="Times New Roman" w:eastAsia="Times New Roman" w:hAnsi="Times New Roman" w:cs="Times New Roman"/>
          <w:sz w:val="24"/>
          <w:szCs w:val="24"/>
          <w:lang w:eastAsia="pl-PL"/>
        </w:rPr>
        <w:t>i</w:t>
      </w:r>
      <w:proofErr w:type="spellEnd"/>
      <w:r w:rsidRPr="00BC3A35">
        <w:rPr>
          <w:rFonts w:ascii="Times New Roman" w:eastAsia="Times New Roman" w:hAnsi="Times New Roman" w:cs="Times New Roman"/>
          <w:sz w:val="24"/>
          <w:szCs w:val="24"/>
          <w:lang w:eastAsia="pl-PL"/>
        </w:rPr>
        <w:t xml:space="preserve"> II Budynku Głównego Akademii Wychowania Fizycznego im. B. Czecha w Krakowie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Numer referencyjny: </w:t>
      </w:r>
      <w:r w:rsidRPr="00BC3A35">
        <w:rPr>
          <w:rFonts w:ascii="Times New Roman" w:eastAsia="Times New Roman" w:hAnsi="Times New Roman" w:cs="Times New Roman"/>
          <w:sz w:val="24"/>
          <w:szCs w:val="24"/>
          <w:lang w:eastAsia="pl-PL"/>
        </w:rPr>
        <w:t xml:space="preserve">K-2.381/15/2019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BC3A35" w:rsidRPr="00BC3A35" w:rsidRDefault="00BC3A35" w:rsidP="00BC3A35">
      <w:pPr>
        <w:spacing w:after="0" w:line="240" w:lineRule="auto"/>
        <w:jc w:val="both"/>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 xml:space="preserve">Nie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II.2) Rodzaj zamówienia: </w:t>
      </w:r>
      <w:r w:rsidRPr="00BC3A35">
        <w:rPr>
          <w:rFonts w:ascii="Times New Roman" w:eastAsia="Times New Roman" w:hAnsi="Times New Roman" w:cs="Times New Roman"/>
          <w:sz w:val="24"/>
          <w:szCs w:val="24"/>
          <w:lang w:eastAsia="pl-PL"/>
        </w:rPr>
        <w:t xml:space="preserve">Roboty budowlane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II.3) Informacja o możliwości składania ofert częściowych</w:t>
      </w:r>
      <w:r w:rsidRPr="00BC3A35">
        <w:rPr>
          <w:rFonts w:ascii="Times New Roman" w:eastAsia="Times New Roman" w:hAnsi="Times New Roman" w:cs="Times New Roman"/>
          <w:sz w:val="24"/>
          <w:szCs w:val="24"/>
          <w:lang w:eastAsia="pl-PL"/>
        </w:rPr>
        <w:t xml:space="preserve"> </w:t>
      </w:r>
      <w:r w:rsidRPr="00BC3A35">
        <w:rPr>
          <w:rFonts w:ascii="Times New Roman" w:eastAsia="Times New Roman" w:hAnsi="Times New Roman" w:cs="Times New Roman"/>
          <w:sz w:val="24"/>
          <w:szCs w:val="24"/>
          <w:lang w:eastAsia="pl-PL"/>
        </w:rPr>
        <w:br/>
        <w:t xml:space="preserve">Zamówienie podzielone jest na części: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 xml:space="preserve">Nie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Oferty lub wnioski o dopuszczenie do udziału w postępowaniu można składać w odniesieniu do:</w:t>
      </w:r>
      <w:r w:rsidRPr="00BC3A35">
        <w:rPr>
          <w:rFonts w:ascii="Times New Roman" w:eastAsia="Times New Roman" w:hAnsi="Times New Roman" w:cs="Times New Roman"/>
          <w:sz w:val="24"/>
          <w:szCs w:val="24"/>
          <w:lang w:eastAsia="pl-PL"/>
        </w:rPr>
        <w:t xml:space="preserve"> </w:t>
      </w:r>
      <w:r w:rsidRPr="00BC3A35">
        <w:rPr>
          <w:rFonts w:ascii="Times New Roman" w:eastAsia="Times New Roman" w:hAnsi="Times New Roman" w:cs="Times New Roman"/>
          <w:sz w:val="24"/>
          <w:szCs w:val="24"/>
          <w:lang w:eastAsia="pl-PL"/>
        </w:rPr>
        <w:br/>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BC3A35">
        <w:rPr>
          <w:rFonts w:ascii="Times New Roman" w:eastAsia="Times New Roman" w:hAnsi="Times New Roman" w:cs="Times New Roman"/>
          <w:sz w:val="24"/>
          <w:szCs w:val="24"/>
          <w:lang w:eastAsia="pl-PL"/>
        </w:rPr>
        <w:t xml:space="preserve">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Maksymalna liczba części zamówienia, na które może zostać udzielone zamówienie jednemu wykonawcy:</w:t>
      </w:r>
      <w:r w:rsidR="00305AB1">
        <w:rPr>
          <w:rFonts w:ascii="Times New Roman" w:eastAsia="Times New Roman" w:hAnsi="Times New Roman" w:cs="Times New Roman"/>
          <w:sz w:val="24"/>
          <w:szCs w:val="24"/>
          <w:lang w:eastAsia="pl-PL"/>
        </w:rPr>
        <w:t xml:space="preserve"> </w:t>
      </w:r>
      <w:r w:rsidR="00305AB1">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II.4) Krótki opis przedmiotu zamówienia </w:t>
      </w:r>
      <w:r w:rsidRPr="00BC3A35">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BC3A35">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BC3A35">
        <w:rPr>
          <w:rFonts w:ascii="Times New Roman" w:eastAsia="Times New Roman" w:hAnsi="Times New Roman" w:cs="Times New Roman"/>
          <w:sz w:val="24"/>
          <w:szCs w:val="24"/>
          <w:lang w:eastAsia="pl-PL"/>
        </w:rPr>
        <w:t xml:space="preserve">Remont pomieszczeń w Pawilonach I </w:t>
      </w:r>
      <w:proofErr w:type="spellStart"/>
      <w:r w:rsidRPr="00BC3A35">
        <w:rPr>
          <w:rFonts w:ascii="Times New Roman" w:eastAsia="Times New Roman" w:hAnsi="Times New Roman" w:cs="Times New Roman"/>
          <w:sz w:val="24"/>
          <w:szCs w:val="24"/>
          <w:lang w:eastAsia="pl-PL"/>
        </w:rPr>
        <w:t>i</w:t>
      </w:r>
      <w:proofErr w:type="spellEnd"/>
      <w:r w:rsidRPr="00BC3A35">
        <w:rPr>
          <w:rFonts w:ascii="Times New Roman" w:eastAsia="Times New Roman" w:hAnsi="Times New Roman" w:cs="Times New Roman"/>
          <w:sz w:val="24"/>
          <w:szCs w:val="24"/>
          <w:lang w:eastAsia="pl-PL"/>
        </w:rPr>
        <w:t xml:space="preserve"> II Budynku Głównego Akademii Wychowania Fizycznego im. B. Czecha w Krakowie. Szczegóły opis przedmiotu zamówienia stanowi załącznik nr 1 do SIWZ.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II.5) Główny kod CPV: </w:t>
      </w:r>
      <w:r w:rsidRPr="00BC3A35">
        <w:rPr>
          <w:rFonts w:ascii="Times New Roman" w:eastAsia="Times New Roman" w:hAnsi="Times New Roman" w:cs="Times New Roman"/>
          <w:sz w:val="24"/>
          <w:szCs w:val="24"/>
          <w:lang w:eastAsia="pl-PL"/>
        </w:rPr>
        <w:t xml:space="preserve">45442100-8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Dodatkowe kody CPV:</w:t>
      </w:r>
      <w:r w:rsidRPr="00BC3A35">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BC3A35" w:rsidRPr="00BC3A35" w:rsidTr="00BC3A35">
        <w:tc>
          <w:tcPr>
            <w:tcW w:w="0" w:type="auto"/>
            <w:tcBorders>
              <w:top w:val="single" w:sz="6" w:space="0" w:color="000000"/>
              <w:left w:val="single" w:sz="6" w:space="0" w:color="000000"/>
              <w:bottom w:val="single" w:sz="6" w:space="0" w:color="000000"/>
              <w:right w:val="single" w:sz="6" w:space="0" w:color="000000"/>
            </w:tcBorders>
            <w:vAlign w:val="center"/>
            <w:hideMark/>
          </w:tcPr>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Kod CPV</w:t>
            </w:r>
          </w:p>
        </w:tc>
      </w:tr>
      <w:tr w:rsidR="00BC3A35" w:rsidRPr="00BC3A35" w:rsidTr="00BC3A35">
        <w:tc>
          <w:tcPr>
            <w:tcW w:w="0" w:type="auto"/>
            <w:tcBorders>
              <w:top w:val="single" w:sz="6" w:space="0" w:color="000000"/>
              <w:left w:val="single" w:sz="6" w:space="0" w:color="000000"/>
              <w:bottom w:val="single" w:sz="6" w:space="0" w:color="000000"/>
              <w:right w:val="single" w:sz="6" w:space="0" w:color="000000"/>
            </w:tcBorders>
            <w:vAlign w:val="center"/>
            <w:hideMark/>
          </w:tcPr>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45453000-7</w:t>
            </w:r>
          </w:p>
        </w:tc>
      </w:tr>
      <w:tr w:rsidR="00BC3A35" w:rsidRPr="00BC3A35" w:rsidTr="00BC3A35">
        <w:tc>
          <w:tcPr>
            <w:tcW w:w="0" w:type="auto"/>
            <w:tcBorders>
              <w:top w:val="single" w:sz="6" w:space="0" w:color="000000"/>
              <w:left w:val="single" w:sz="6" w:space="0" w:color="000000"/>
              <w:bottom w:val="single" w:sz="6" w:space="0" w:color="000000"/>
              <w:right w:val="single" w:sz="6" w:space="0" w:color="000000"/>
            </w:tcBorders>
            <w:vAlign w:val="center"/>
            <w:hideMark/>
          </w:tcPr>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45432130-4</w:t>
            </w:r>
          </w:p>
        </w:tc>
      </w:tr>
    </w:tbl>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II.6) Całkowita wartość zamówienia </w:t>
      </w:r>
      <w:r w:rsidRPr="00BC3A35">
        <w:rPr>
          <w:rFonts w:ascii="Times New Roman" w:eastAsia="Times New Roman" w:hAnsi="Times New Roman" w:cs="Times New Roman"/>
          <w:i/>
          <w:iCs/>
          <w:sz w:val="24"/>
          <w:szCs w:val="24"/>
          <w:lang w:eastAsia="pl-PL"/>
        </w:rPr>
        <w:t>(jeżeli zamawiający podaje informacje o wartości zamówienia)</w:t>
      </w:r>
      <w:r w:rsidRPr="00BC3A35">
        <w:rPr>
          <w:rFonts w:ascii="Times New Roman" w:eastAsia="Times New Roman" w:hAnsi="Times New Roman" w:cs="Times New Roman"/>
          <w:sz w:val="24"/>
          <w:szCs w:val="24"/>
          <w:lang w:eastAsia="pl-PL"/>
        </w:rPr>
        <w:t xml:space="preserve">: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lastRenderedPageBreak/>
        <w:t xml:space="preserve">Wartość bez VAT: </w:t>
      </w:r>
      <w:r w:rsidRPr="00BC3A35">
        <w:rPr>
          <w:rFonts w:ascii="Times New Roman" w:eastAsia="Times New Roman" w:hAnsi="Times New Roman" w:cs="Times New Roman"/>
          <w:sz w:val="24"/>
          <w:szCs w:val="24"/>
          <w:lang w:eastAsia="pl-PL"/>
        </w:rPr>
        <w:br/>
        <w:t xml:space="preserve">Waluta: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BC3A35">
        <w:rPr>
          <w:rFonts w:ascii="Times New Roman" w:eastAsia="Times New Roman" w:hAnsi="Times New Roman" w:cs="Times New Roman"/>
          <w:sz w:val="24"/>
          <w:szCs w:val="24"/>
          <w:lang w:eastAsia="pl-PL"/>
        </w:rPr>
        <w:t xml:space="preserve">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BC3A35">
        <w:rPr>
          <w:rFonts w:ascii="Times New Roman" w:eastAsia="Times New Roman" w:hAnsi="Times New Roman" w:cs="Times New Roman"/>
          <w:b/>
          <w:bCs/>
          <w:sz w:val="24"/>
          <w:szCs w:val="24"/>
          <w:lang w:eastAsia="pl-PL"/>
        </w:rPr>
        <w:t>Pzp</w:t>
      </w:r>
      <w:proofErr w:type="spellEnd"/>
      <w:r w:rsidRPr="00BC3A35">
        <w:rPr>
          <w:rFonts w:ascii="Times New Roman" w:eastAsia="Times New Roman" w:hAnsi="Times New Roman" w:cs="Times New Roman"/>
          <w:b/>
          <w:bCs/>
          <w:sz w:val="24"/>
          <w:szCs w:val="24"/>
          <w:lang w:eastAsia="pl-PL"/>
        </w:rPr>
        <w:t xml:space="preserve">: </w:t>
      </w:r>
      <w:r w:rsidRPr="00BC3A35">
        <w:rPr>
          <w:rFonts w:ascii="Times New Roman" w:eastAsia="Times New Roman" w:hAnsi="Times New Roman" w:cs="Times New Roman"/>
          <w:sz w:val="24"/>
          <w:szCs w:val="24"/>
          <w:lang w:eastAsia="pl-PL"/>
        </w:rPr>
        <w:t xml:space="preserve">Nie </w:t>
      </w:r>
      <w:r w:rsidRPr="00BC3A35">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BC3A35">
        <w:rPr>
          <w:rFonts w:ascii="Times New Roman" w:eastAsia="Times New Roman" w:hAnsi="Times New Roman" w:cs="Times New Roman"/>
          <w:sz w:val="24"/>
          <w:szCs w:val="24"/>
          <w:lang w:eastAsia="pl-PL"/>
        </w:rPr>
        <w:t>Pzp</w:t>
      </w:r>
      <w:proofErr w:type="spellEnd"/>
      <w:r w:rsidRPr="00BC3A35">
        <w:rPr>
          <w:rFonts w:ascii="Times New Roman" w:eastAsia="Times New Roman" w:hAnsi="Times New Roman" w:cs="Times New Roman"/>
          <w:sz w:val="24"/>
          <w:szCs w:val="24"/>
          <w:lang w:eastAsia="pl-PL"/>
        </w:rPr>
        <w:t xml:space="preserve">: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BC3A35">
        <w:rPr>
          <w:rFonts w:ascii="Times New Roman" w:eastAsia="Times New Roman" w:hAnsi="Times New Roman" w:cs="Times New Roman"/>
          <w:sz w:val="24"/>
          <w:szCs w:val="24"/>
          <w:lang w:eastAsia="pl-PL"/>
        </w:rPr>
        <w:t xml:space="preserve"> </w:t>
      </w:r>
      <w:r w:rsidRPr="00BC3A35">
        <w:rPr>
          <w:rFonts w:ascii="Times New Roman" w:eastAsia="Times New Roman" w:hAnsi="Times New Roman" w:cs="Times New Roman"/>
          <w:sz w:val="24"/>
          <w:szCs w:val="24"/>
          <w:lang w:eastAsia="pl-PL"/>
        </w:rPr>
        <w:br/>
        <w:t>miesiącach:   </w:t>
      </w:r>
      <w:r w:rsidRPr="00BC3A35">
        <w:rPr>
          <w:rFonts w:ascii="Times New Roman" w:eastAsia="Times New Roman" w:hAnsi="Times New Roman" w:cs="Times New Roman"/>
          <w:i/>
          <w:iCs/>
          <w:sz w:val="24"/>
          <w:szCs w:val="24"/>
          <w:lang w:eastAsia="pl-PL"/>
        </w:rPr>
        <w:t xml:space="preserve"> lub </w:t>
      </w:r>
      <w:r w:rsidRPr="00BC3A35">
        <w:rPr>
          <w:rFonts w:ascii="Times New Roman" w:eastAsia="Times New Roman" w:hAnsi="Times New Roman" w:cs="Times New Roman"/>
          <w:b/>
          <w:bCs/>
          <w:sz w:val="24"/>
          <w:szCs w:val="24"/>
          <w:lang w:eastAsia="pl-PL"/>
        </w:rPr>
        <w:t>dniach:</w:t>
      </w:r>
      <w:r w:rsidRPr="00BC3A35">
        <w:rPr>
          <w:rFonts w:ascii="Times New Roman" w:eastAsia="Times New Roman" w:hAnsi="Times New Roman" w:cs="Times New Roman"/>
          <w:sz w:val="24"/>
          <w:szCs w:val="24"/>
          <w:lang w:eastAsia="pl-PL"/>
        </w:rPr>
        <w:t xml:space="preserve">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i/>
          <w:iCs/>
          <w:sz w:val="24"/>
          <w:szCs w:val="24"/>
          <w:lang w:eastAsia="pl-PL"/>
        </w:rPr>
        <w:t>lub</w:t>
      </w:r>
      <w:r w:rsidRPr="00BC3A35">
        <w:rPr>
          <w:rFonts w:ascii="Times New Roman" w:eastAsia="Times New Roman" w:hAnsi="Times New Roman" w:cs="Times New Roman"/>
          <w:sz w:val="24"/>
          <w:szCs w:val="24"/>
          <w:lang w:eastAsia="pl-PL"/>
        </w:rPr>
        <w:t xml:space="preserve">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data rozpoczęcia: </w:t>
      </w:r>
      <w:r w:rsidRPr="00BC3A35">
        <w:rPr>
          <w:rFonts w:ascii="Times New Roman" w:eastAsia="Times New Roman" w:hAnsi="Times New Roman" w:cs="Times New Roman"/>
          <w:sz w:val="24"/>
          <w:szCs w:val="24"/>
          <w:lang w:eastAsia="pl-PL"/>
        </w:rPr>
        <w:t> </w:t>
      </w:r>
      <w:r w:rsidRPr="00BC3A35">
        <w:rPr>
          <w:rFonts w:ascii="Times New Roman" w:eastAsia="Times New Roman" w:hAnsi="Times New Roman" w:cs="Times New Roman"/>
          <w:i/>
          <w:iCs/>
          <w:sz w:val="24"/>
          <w:szCs w:val="24"/>
          <w:lang w:eastAsia="pl-PL"/>
        </w:rPr>
        <w:t xml:space="preserve"> lub </w:t>
      </w:r>
      <w:r w:rsidRPr="00BC3A35">
        <w:rPr>
          <w:rFonts w:ascii="Times New Roman" w:eastAsia="Times New Roman" w:hAnsi="Times New Roman" w:cs="Times New Roman"/>
          <w:b/>
          <w:bCs/>
          <w:sz w:val="24"/>
          <w:szCs w:val="24"/>
          <w:lang w:eastAsia="pl-PL"/>
        </w:rPr>
        <w:t xml:space="preserve">zakończenia: </w:t>
      </w:r>
      <w:r w:rsidRPr="00BC3A35">
        <w:rPr>
          <w:rFonts w:ascii="Times New Roman" w:eastAsia="Times New Roman" w:hAnsi="Times New Roman" w:cs="Times New Roman"/>
          <w:sz w:val="24"/>
          <w:szCs w:val="24"/>
          <w:lang w:eastAsia="pl-PL"/>
        </w:rPr>
        <w:t xml:space="preserve">2019-09-30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II.9) Informacje dodatkowe: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b/>
          <w:bCs/>
          <w:sz w:val="24"/>
          <w:szCs w:val="24"/>
          <w:lang w:eastAsia="pl-PL"/>
        </w:rPr>
        <w:t xml:space="preserve">III.1) WARUNKI UDZIAŁU W POSTĘPOWANIU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BC3A35">
        <w:rPr>
          <w:rFonts w:ascii="Times New Roman" w:eastAsia="Times New Roman" w:hAnsi="Times New Roman" w:cs="Times New Roman"/>
          <w:sz w:val="24"/>
          <w:szCs w:val="24"/>
          <w:lang w:eastAsia="pl-PL"/>
        </w:rPr>
        <w:t xml:space="preserve"> </w:t>
      </w:r>
      <w:r w:rsidRPr="00BC3A35">
        <w:rPr>
          <w:rFonts w:ascii="Times New Roman" w:eastAsia="Times New Roman" w:hAnsi="Times New Roman" w:cs="Times New Roman"/>
          <w:sz w:val="24"/>
          <w:szCs w:val="24"/>
          <w:lang w:eastAsia="pl-PL"/>
        </w:rPr>
        <w:br/>
        <w:t xml:space="preserve">Określenie warunków: Zamawiający nie wyznacza warunku w tym zakresie. Ocena spełniania warunków udziału w postępowaniu będzie dokonana na podstawie oświadczenia na zasadzie spełnia/nie spełnia. </w:t>
      </w:r>
      <w:r w:rsidRPr="00BC3A35">
        <w:rPr>
          <w:rFonts w:ascii="Times New Roman" w:eastAsia="Times New Roman" w:hAnsi="Times New Roman" w:cs="Times New Roman"/>
          <w:sz w:val="24"/>
          <w:szCs w:val="24"/>
          <w:lang w:eastAsia="pl-PL"/>
        </w:rPr>
        <w:br/>
        <w:t xml:space="preserve">Informacje dodatkowe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III.1.2) Sytuacja finansowa lub ekonomiczna </w:t>
      </w:r>
      <w:r w:rsidRPr="00BC3A35">
        <w:rPr>
          <w:rFonts w:ascii="Times New Roman" w:eastAsia="Times New Roman" w:hAnsi="Times New Roman" w:cs="Times New Roman"/>
          <w:sz w:val="24"/>
          <w:szCs w:val="24"/>
          <w:lang w:eastAsia="pl-PL"/>
        </w:rPr>
        <w:br/>
        <w:t xml:space="preserve">Określenie warunków: Zamawiający nie wyznacza warunku w tym zakresie. Ocena spełniania warunków udziału w postępowaniu będzie dokonana na podstawie oświadczenia na zasadzie spełnia/nie spełnia. </w:t>
      </w:r>
      <w:r w:rsidRPr="00BC3A35">
        <w:rPr>
          <w:rFonts w:ascii="Times New Roman" w:eastAsia="Times New Roman" w:hAnsi="Times New Roman" w:cs="Times New Roman"/>
          <w:sz w:val="24"/>
          <w:szCs w:val="24"/>
          <w:lang w:eastAsia="pl-PL"/>
        </w:rPr>
        <w:br/>
        <w:t xml:space="preserve">Informacje dodatkowe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III.1.3) Zdolność techniczna lub zawodowa </w:t>
      </w:r>
      <w:r w:rsidRPr="00BC3A35">
        <w:rPr>
          <w:rFonts w:ascii="Times New Roman" w:eastAsia="Times New Roman" w:hAnsi="Times New Roman" w:cs="Times New Roman"/>
          <w:sz w:val="24"/>
          <w:szCs w:val="24"/>
          <w:lang w:eastAsia="pl-PL"/>
        </w:rPr>
        <w:br/>
        <w:t xml:space="preserve">Określenie warunków: Zamawiający uzna warunek za spełniony, jeżeli Wykonawca wykaże, że w okresie ostatnich 5-ciu lat przed upływem terminu składania ofert, a jeżeli okres prowadzenia działalności jest krótszy - w tym okresie, należycie wykonał co najmniej jedną robotę budowlaną, polegającą na wykonaniu robót remontowych o wartości minimum 100 000,00 złotych brutto. Ocena spełniania warunków udziału w postępowaniu będzie dokonana na podstawie wykazu robót na zasadzie spełnia/nie spełnia. </w:t>
      </w:r>
      <w:r w:rsidRPr="00BC3A35">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BC3A35">
        <w:rPr>
          <w:rFonts w:ascii="Times New Roman" w:eastAsia="Times New Roman" w:hAnsi="Times New Roman" w:cs="Times New Roman"/>
          <w:sz w:val="24"/>
          <w:szCs w:val="24"/>
          <w:lang w:eastAsia="pl-PL"/>
        </w:rPr>
        <w:br/>
        <w:t xml:space="preserve">Informacje dodatkowe: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b/>
          <w:bCs/>
          <w:sz w:val="24"/>
          <w:szCs w:val="24"/>
          <w:lang w:eastAsia="pl-PL"/>
        </w:rPr>
        <w:t xml:space="preserve">III.2) PODSTAWY WYKLUCZENIA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BC3A35">
        <w:rPr>
          <w:rFonts w:ascii="Times New Roman" w:eastAsia="Times New Roman" w:hAnsi="Times New Roman" w:cs="Times New Roman"/>
          <w:b/>
          <w:bCs/>
          <w:sz w:val="24"/>
          <w:szCs w:val="24"/>
          <w:lang w:eastAsia="pl-PL"/>
        </w:rPr>
        <w:t>Pzp</w:t>
      </w:r>
      <w:proofErr w:type="spellEnd"/>
      <w:r w:rsidRPr="00BC3A35">
        <w:rPr>
          <w:rFonts w:ascii="Times New Roman" w:eastAsia="Times New Roman" w:hAnsi="Times New Roman" w:cs="Times New Roman"/>
          <w:sz w:val="24"/>
          <w:szCs w:val="24"/>
          <w:lang w:eastAsia="pl-PL"/>
        </w:rPr>
        <w:t xml:space="preserve">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BC3A35">
        <w:rPr>
          <w:rFonts w:ascii="Times New Roman" w:eastAsia="Times New Roman" w:hAnsi="Times New Roman" w:cs="Times New Roman"/>
          <w:b/>
          <w:bCs/>
          <w:sz w:val="24"/>
          <w:szCs w:val="24"/>
          <w:lang w:eastAsia="pl-PL"/>
        </w:rPr>
        <w:t>Pzp</w:t>
      </w:r>
      <w:proofErr w:type="spellEnd"/>
      <w:r w:rsidRPr="00BC3A35">
        <w:rPr>
          <w:rFonts w:ascii="Times New Roman" w:eastAsia="Times New Roman" w:hAnsi="Times New Roman" w:cs="Times New Roman"/>
          <w:sz w:val="24"/>
          <w:szCs w:val="24"/>
          <w:lang w:eastAsia="pl-PL"/>
        </w:rPr>
        <w:t xml:space="preserve"> Nie Zamawiający przewiduje następujące fakultatywne podstawy wykluczenia: </w:t>
      </w:r>
      <w:r w:rsidRPr="00BC3A35">
        <w:rPr>
          <w:rFonts w:ascii="Times New Roman" w:eastAsia="Times New Roman" w:hAnsi="Times New Roman" w:cs="Times New Roman"/>
          <w:sz w:val="24"/>
          <w:szCs w:val="24"/>
          <w:lang w:eastAsia="pl-PL"/>
        </w:rPr>
        <w:br/>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b/>
          <w:bCs/>
          <w:sz w:val="24"/>
          <w:szCs w:val="24"/>
          <w:lang w:eastAsia="pl-PL"/>
        </w:rPr>
        <w:lastRenderedPageBreak/>
        <w:t xml:space="preserve">III.3) WYKAZ OŚWIADCZEŃ SKŁADANYCH PRZEZ WYKONAWCĘ W CELU WSTĘPNEGO POTWIERDZENIA, ŻE NIE PODLEGA ON WYKLUCZENIU ORAZ SPEŁNIA WARUNKI UDZIAŁU W POSTĘPOWANIU ORAZ SPEŁNIA KRYTERIA SELEKCJI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BC3A35">
        <w:rPr>
          <w:rFonts w:ascii="Times New Roman" w:eastAsia="Times New Roman" w:hAnsi="Times New Roman" w:cs="Times New Roman"/>
          <w:sz w:val="24"/>
          <w:szCs w:val="24"/>
          <w:lang w:eastAsia="pl-PL"/>
        </w:rPr>
        <w:br/>
        <w:t xml:space="preserve">Tak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Oświadczenie o spełnianiu kryteriów selekcji </w:t>
      </w:r>
      <w:r w:rsidRPr="00BC3A35">
        <w:rPr>
          <w:rFonts w:ascii="Times New Roman" w:eastAsia="Times New Roman" w:hAnsi="Times New Roman" w:cs="Times New Roman"/>
          <w:sz w:val="24"/>
          <w:szCs w:val="24"/>
          <w:lang w:eastAsia="pl-PL"/>
        </w:rPr>
        <w:br/>
        <w:t xml:space="preserve">Nie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 xml:space="preserve">Oświadczenie o niepodleganiu wykluczeniu oraz spełnianiu warunków udziału, Oświadczenia wykonawcy o przynależności albo braku przynależności do tej samej grupy kapitałowej, Odpis z właściwego rejestru lub z centralnej ewidencji i informacji o działalności gospodarczej Odpis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BC3A35">
        <w:rPr>
          <w:rFonts w:ascii="Times New Roman" w:eastAsia="Times New Roman" w:hAnsi="Times New Roman" w:cs="Times New Roman"/>
          <w:sz w:val="24"/>
          <w:szCs w:val="24"/>
          <w:lang w:eastAsia="pl-PL"/>
        </w:rPr>
        <w:t>Pzp</w:t>
      </w:r>
      <w:proofErr w:type="spellEnd"/>
      <w:r w:rsidRPr="00BC3A35">
        <w:rPr>
          <w:rFonts w:ascii="Times New Roman" w:eastAsia="Times New Roman" w:hAnsi="Times New Roman" w:cs="Times New Roman"/>
          <w:sz w:val="24"/>
          <w:szCs w:val="24"/>
          <w:lang w:eastAsia="pl-PL"/>
        </w:rPr>
        <w:t xml:space="preserve">, Jeżeli Wykonawca ma siedzibę lub miejsce zamieszkania poza terytorium Rzeczypospolitej składa dokument lub dokumenty wystawione w kraju, w którym wykonawca ma siedzibę lub miejsce zamieszkania, potwierdzające, że nie otwarto jego likwidacji ani nie ogłoszono upadłości, wystawione nie wcześniej niż 6 miesięcy przed upływem terminu składania ofert albo wniosków o dopuszczenie do udziału w postępowaniu.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b/>
          <w:bCs/>
          <w:sz w:val="24"/>
          <w:szCs w:val="24"/>
          <w:lang w:eastAsia="pl-PL"/>
        </w:rPr>
        <w:t>III.5.1) W ZAKRESIE SPEŁNIANIA WARUNKÓW UDZIAŁU W POSTĘPOWANIU:</w:t>
      </w:r>
      <w:r w:rsidRPr="00BC3A35">
        <w:rPr>
          <w:rFonts w:ascii="Times New Roman" w:eastAsia="Times New Roman" w:hAnsi="Times New Roman" w:cs="Times New Roman"/>
          <w:sz w:val="24"/>
          <w:szCs w:val="24"/>
          <w:lang w:eastAsia="pl-PL"/>
        </w:rPr>
        <w:t xml:space="preserve"> </w:t>
      </w:r>
      <w:r w:rsidRPr="00BC3A35">
        <w:rPr>
          <w:rFonts w:ascii="Times New Roman" w:eastAsia="Times New Roman" w:hAnsi="Times New Roman" w:cs="Times New Roman"/>
          <w:sz w:val="24"/>
          <w:szCs w:val="24"/>
          <w:lang w:eastAsia="pl-PL"/>
        </w:rPr>
        <w:br/>
        <w:t xml:space="preserve">Oświadczenie o niepodleganiu wykluczeniu oraz spełnianiu warunków udziału, Wykaz robót budowanych 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Zobowiązanie podmiotów, na zdolnościach lub sytuacji których Wykonawca polega, do oddania mu do dyspozycji niezbędnych zasobów na potrzeby realizacji zamówienia.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III.5.2) W ZAKRESIE KRYTERIÓW SELEKCJI:</w:t>
      </w:r>
      <w:r w:rsidRPr="00BC3A35">
        <w:rPr>
          <w:rFonts w:ascii="Times New Roman" w:eastAsia="Times New Roman" w:hAnsi="Times New Roman" w:cs="Times New Roman"/>
          <w:sz w:val="24"/>
          <w:szCs w:val="24"/>
          <w:lang w:eastAsia="pl-PL"/>
        </w:rPr>
        <w:t xml:space="preserve"> </w:t>
      </w:r>
      <w:r w:rsidRPr="00BC3A35">
        <w:rPr>
          <w:rFonts w:ascii="Times New Roman" w:eastAsia="Times New Roman" w:hAnsi="Times New Roman" w:cs="Times New Roman"/>
          <w:sz w:val="24"/>
          <w:szCs w:val="24"/>
          <w:lang w:eastAsia="pl-PL"/>
        </w:rPr>
        <w:br/>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b/>
          <w:bCs/>
          <w:sz w:val="24"/>
          <w:szCs w:val="24"/>
          <w:lang w:eastAsia="pl-PL"/>
        </w:rPr>
        <w:t xml:space="preserve">III.7) INNE DOKUMENTY NIE WYMIENIONE W pkt III.3) - III.6)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lastRenderedPageBreak/>
        <w:t xml:space="preserve">1 Wypełniony formularz ofertowy (załącznik nr 2 do SIWZ ) 2 Opcjonalnie, jeśli występuje pełnomocnik – pełnomocnictwo (w oryginale lub notarialnie potwierdzonej kopii) dla osoby reprezentującej w niniejszym postępowaniu Wykonawcę lub pełnomocnictwo dla osoby lub podmiotu reprezentującego kilku Wykonawców składających ofertę wspólną. 3 Projekt umowy –załącznik nr 7 do SIWZ. 4 Dowód wniesienia wadium. W przypadku wnoszenia wadium w formie pieniężnej zaleca się dołączenie do oferty potwierdzenia dokonania przelewu bankowego. W przypadku wnoszenia wadium w formie innej niż pieniężna oryginał dokumentu należy złożyć w Sekcji Zamówień Publicznych, a kserokopię poświadczoną za zgodność z oryginałem przez Wykonawcę dołączyć do oferty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u w:val="single"/>
          <w:lang w:eastAsia="pl-PL"/>
        </w:rPr>
        <w:t xml:space="preserve">SEKCJA IV: PROCEDURA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b/>
          <w:bCs/>
          <w:sz w:val="24"/>
          <w:szCs w:val="24"/>
          <w:lang w:eastAsia="pl-PL"/>
        </w:rPr>
        <w:t xml:space="preserve">IV.1) OPIS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IV.1.1) Tryb udzielenia zamówienia: </w:t>
      </w:r>
      <w:r w:rsidRPr="00BC3A35">
        <w:rPr>
          <w:rFonts w:ascii="Times New Roman" w:eastAsia="Times New Roman" w:hAnsi="Times New Roman" w:cs="Times New Roman"/>
          <w:sz w:val="24"/>
          <w:szCs w:val="24"/>
          <w:lang w:eastAsia="pl-PL"/>
        </w:rPr>
        <w:t xml:space="preserve">Przetarg nieograniczony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IV.1.2) Zamawiający żąda wniesienia wadium:</w:t>
      </w:r>
      <w:r w:rsidRPr="00BC3A35">
        <w:rPr>
          <w:rFonts w:ascii="Times New Roman" w:eastAsia="Times New Roman" w:hAnsi="Times New Roman" w:cs="Times New Roman"/>
          <w:sz w:val="24"/>
          <w:szCs w:val="24"/>
          <w:lang w:eastAsia="pl-PL"/>
        </w:rPr>
        <w:t xml:space="preserve">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 xml:space="preserve">Tak </w:t>
      </w:r>
      <w:r w:rsidRPr="00BC3A35">
        <w:rPr>
          <w:rFonts w:ascii="Times New Roman" w:eastAsia="Times New Roman" w:hAnsi="Times New Roman" w:cs="Times New Roman"/>
          <w:sz w:val="24"/>
          <w:szCs w:val="24"/>
          <w:lang w:eastAsia="pl-PL"/>
        </w:rPr>
        <w:br/>
        <w:t xml:space="preserve">Informacja na temat wadium </w:t>
      </w:r>
      <w:r w:rsidRPr="00BC3A35">
        <w:rPr>
          <w:rFonts w:ascii="Times New Roman" w:eastAsia="Times New Roman" w:hAnsi="Times New Roman" w:cs="Times New Roman"/>
          <w:sz w:val="24"/>
          <w:szCs w:val="24"/>
          <w:lang w:eastAsia="pl-PL"/>
        </w:rPr>
        <w:br/>
        <w:t xml:space="preserve">1. Oferta musi być zabezpieczona wadium w wysokości: 4 000.00 PLN (słownie: cztery tysiące 00/100 PLN). 2. Wadium należy wnieść w terminie do dnia 2019-07-29 do godz. 10:00. 3. Wadium może być wnoszone w jednej lub kilku następujących formach: a) pieniądzu: przelewem na rachunek bankowy Zamawiającego: PEKAO S.A. 53 1240 4722 1111 0000 4851 7445 b) poręczeniach bankowych lub poręczeniach spółdzielczej kasy oszczędnościowo-kredytowej, z tym że poręczenie kasy jest zawsze poręczeniem pieniężnym; c) gwarancjach bankowych; d) gwarancjach ubezpieczeniowych; e) poręczeniach udzielanych przez podmioty, o których mowa w art. 6b ust. 5 pkt 2 ustawy z dnia 9 listopada 2000 r. o utworzeniu Polskiej Agencji Rozwoju Przedsiębiorczości (Dz. U. z 2018 r. poz. 110). 4. Wykonawca zobowiązany jest wnieść wadium na okres związania ofertą. 5. Za termin wniesienia wadium w pieniądzu zostanie przyjęty termin uznania rachunku Zamawiającego. 6. W przypadku wnoszenia wadium w formie innej niż w pieniądzu wymagane jest załączenie do oferty oryginalnego dokumentu gwarancji/poręczenia. Beneficjentem wadium wnoszonego w formie innej niż w pieniądzu jest Zamawiający. 7. Wadium wnoszone w formie innej niż pieniężna musi: a) być czynnością jednostronnie zobowiązującą; b) mieć taką samą płynność jak wadium wniesione w pieniądzu; c) obejmować odpowiedzialność za wszystkie przypadki powodujące utratę wadium przez Wykonawcę, określone w art. 46 ust. 4a i 5 ustawy </w:t>
      </w:r>
      <w:proofErr w:type="spellStart"/>
      <w:r w:rsidRPr="00BC3A35">
        <w:rPr>
          <w:rFonts w:ascii="Times New Roman" w:eastAsia="Times New Roman" w:hAnsi="Times New Roman" w:cs="Times New Roman"/>
          <w:sz w:val="24"/>
          <w:szCs w:val="24"/>
          <w:lang w:eastAsia="pl-PL"/>
        </w:rPr>
        <w:t>Pzp</w:t>
      </w:r>
      <w:proofErr w:type="spellEnd"/>
      <w:r w:rsidRPr="00BC3A35">
        <w:rPr>
          <w:rFonts w:ascii="Times New Roman" w:eastAsia="Times New Roman" w:hAnsi="Times New Roman" w:cs="Times New Roman"/>
          <w:sz w:val="24"/>
          <w:szCs w:val="24"/>
          <w:lang w:eastAsia="pl-PL"/>
        </w:rPr>
        <w:t xml:space="preserve">; d) zawierać w swojej treści nieodwołalne i bezwarunkowe zobowiązanie wystawcy dokumentu do zapłaty kwoty wadium na rzecz Zamawiającego. 8. Zamawiający zwróci wadium na zasadach określonych w art. 46 ust.1, 1a, 2 i 4 ustawy </w:t>
      </w:r>
      <w:proofErr w:type="spellStart"/>
      <w:r w:rsidRPr="00BC3A35">
        <w:rPr>
          <w:rFonts w:ascii="Times New Roman" w:eastAsia="Times New Roman" w:hAnsi="Times New Roman" w:cs="Times New Roman"/>
          <w:sz w:val="24"/>
          <w:szCs w:val="24"/>
          <w:lang w:eastAsia="pl-PL"/>
        </w:rPr>
        <w:t>Pzp</w:t>
      </w:r>
      <w:proofErr w:type="spellEnd"/>
      <w:r w:rsidRPr="00BC3A35">
        <w:rPr>
          <w:rFonts w:ascii="Times New Roman" w:eastAsia="Times New Roman" w:hAnsi="Times New Roman" w:cs="Times New Roman"/>
          <w:sz w:val="24"/>
          <w:szCs w:val="24"/>
          <w:lang w:eastAsia="pl-PL"/>
        </w:rPr>
        <w:t xml:space="preserve">. 9. Zamawiający zażąda ponownego wniesienia wadium przez Wykonawcę, któremu zwrócono wadium na podstawie art. 46 ust. 1 ustawy </w:t>
      </w:r>
      <w:proofErr w:type="spellStart"/>
      <w:r w:rsidRPr="00BC3A35">
        <w:rPr>
          <w:rFonts w:ascii="Times New Roman" w:eastAsia="Times New Roman" w:hAnsi="Times New Roman" w:cs="Times New Roman"/>
          <w:sz w:val="24"/>
          <w:szCs w:val="24"/>
          <w:lang w:eastAsia="pl-PL"/>
        </w:rPr>
        <w:t>Pzp</w:t>
      </w:r>
      <w:proofErr w:type="spellEnd"/>
      <w:r w:rsidRPr="00BC3A35">
        <w:rPr>
          <w:rFonts w:ascii="Times New Roman" w:eastAsia="Times New Roman" w:hAnsi="Times New Roman" w:cs="Times New Roman"/>
          <w:sz w:val="24"/>
          <w:szCs w:val="24"/>
          <w:lang w:eastAsia="pl-PL"/>
        </w:rPr>
        <w:t xml:space="preserve">, jeżeli w wyniku rozstrzygnięcia odwołania jego oferta została wybrana jako najkorzystniejsza. Wykonawca wnosi wadium w terminie określonym przez Zamawiającego. 10. Zamawiający zatrzyma wadium wraz z odsetkami, w przypadkach określonych w art. 46 ust. 4a i 5 ustawy </w:t>
      </w:r>
      <w:proofErr w:type="spellStart"/>
      <w:r w:rsidRPr="00BC3A35">
        <w:rPr>
          <w:rFonts w:ascii="Times New Roman" w:eastAsia="Times New Roman" w:hAnsi="Times New Roman" w:cs="Times New Roman"/>
          <w:sz w:val="24"/>
          <w:szCs w:val="24"/>
          <w:lang w:eastAsia="pl-PL"/>
        </w:rPr>
        <w:t>Pzp</w:t>
      </w:r>
      <w:proofErr w:type="spellEnd"/>
      <w:r w:rsidRPr="00BC3A35">
        <w:rPr>
          <w:rFonts w:ascii="Times New Roman" w:eastAsia="Times New Roman" w:hAnsi="Times New Roman" w:cs="Times New Roman"/>
          <w:sz w:val="24"/>
          <w:szCs w:val="24"/>
          <w:lang w:eastAsia="pl-PL"/>
        </w:rPr>
        <w:t xml:space="preserve">.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IV.1.3) Przewiduje się udzielenie zaliczek na poczet wykonania zamówienia:</w:t>
      </w:r>
      <w:r w:rsidRPr="00BC3A35">
        <w:rPr>
          <w:rFonts w:ascii="Times New Roman" w:eastAsia="Times New Roman" w:hAnsi="Times New Roman" w:cs="Times New Roman"/>
          <w:sz w:val="24"/>
          <w:szCs w:val="24"/>
          <w:lang w:eastAsia="pl-PL"/>
        </w:rPr>
        <w:t xml:space="preserve">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 xml:space="preserve">Nie </w:t>
      </w:r>
      <w:r w:rsidRPr="00BC3A35">
        <w:rPr>
          <w:rFonts w:ascii="Times New Roman" w:eastAsia="Times New Roman" w:hAnsi="Times New Roman" w:cs="Times New Roman"/>
          <w:sz w:val="24"/>
          <w:szCs w:val="24"/>
          <w:lang w:eastAsia="pl-PL"/>
        </w:rPr>
        <w:br/>
        <w:t xml:space="preserve">Należy podać informacje na temat udzielania zaliczek: </w:t>
      </w:r>
      <w:r w:rsidRPr="00BC3A35">
        <w:rPr>
          <w:rFonts w:ascii="Times New Roman" w:eastAsia="Times New Roman" w:hAnsi="Times New Roman" w:cs="Times New Roman"/>
          <w:sz w:val="24"/>
          <w:szCs w:val="24"/>
          <w:lang w:eastAsia="pl-PL"/>
        </w:rPr>
        <w:br/>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 xml:space="preserve">Nie </w:t>
      </w:r>
      <w:r w:rsidRPr="00BC3A35">
        <w:rPr>
          <w:rFonts w:ascii="Times New Roman" w:eastAsia="Times New Roman" w:hAnsi="Times New Roman" w:cs="Times New Roman"/>
          <w:sz w:val="24"/>
          <w:szCs w:val="24"/>
          <w:lang w:eastAsia="pl-PL"/>
        </w:rPr>
        <w:br/>
        <w:t xml:space="preserve">Dopuszcza się złożenie ofert w postaci katalogów elektronicznych lub dołączenia do ofert </w:t>
      </w:r>
      <w:r w:rsidRPr="00BC3A35">
        <w:rPr>
          <w:rFonts w:ascii="Times New Roman" w:eastAsia="Times New Roman" w:hAnsi="Times New Roman" w:cs="Times New Roman"/>
          <w:sz w:val="24"/>
          <w:szCs w:val="24"/>
          <w:lang w:eastAsia="pl-PL"/>
        </w:rPr>
        <w:lastRenderedPageBreak/>
        <w:t xml:space="preserve">katalogów elektronicznych: </w:t>
      </w:r>
      <w:r w:rsidRPr="00BC3A35">
        <w:rPr>
          <w:rFonts w:ascii="Times New Roman" w:eastAsia="Times New Roman" w:hAnsi="Times New Roman" w:cs="Times New Roman"/>
          <w:sz w:val="24"/>
          <w:szCs w:val="24"/>
          <w:lang w:eastAsia="pl-PL"/>
        </w:rPr>
        <w:br/>
        <w:t xml:space="preserve">Nie </w:t>
      </w:r>
      <w:r w:rsidRPr="00BC3A35">
        <w:rPr>
          <w:rFonts w:ascii="Times New Roman" w:eastAsia="Times New Roman" w:hAnsi="Times New Roman" w:cs="Times New Roman"/>
          <w:sz w:val="24"/>
          <w:szCs w:val="24"/>
          <w:lang w:eastAsia="pl-PL"/>
        </w:rPr>
        <w:br/>
        <w:t xml:space="preserve">Informacje dodatkowe: </w:t>
      </w:r>
      <w:r w:rsidRPr="00BC3A35">
        <w:rPr>
          <w:rFonts w:ascii="Times New Roman" w:eastAsia="Times New Roman" w:hAnsi="Times New Roman" w:cs="Times New Roman"/>
          <w:sz w:val="24"/>
          <w:szCs w:val="24"/>
          <w:lang w:eastAsia="pl-PL"/>
        </w:rPr>
        <w:br/>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IV.1.5.) Wymaga się złożenia oferty wariantowej: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 xml:space="preserve">Nie </w:t>
      </w:r>
      <w:r w:rsidRPr="00BC3A35">
        <w:rPr>
          <w:rFonts w:ascii="Times New Roman" w:eastAsia="Times New Roman" w:hAnsi="Times New Roman" w:cs="Times New Roman"/>
          <w:sz w:val="24"/>
          <w:szCs w:val="24"/>
          <w:lang w:eastAsia="pl-PL"/>
        </w:rPr>
        <w:br/>
        <w:t xml:space="preserve">Dopuszcza się złożenie oferty wariantowej </w:t>
      </w:r>
      <w:r w:rsidRPr="00BC3A35">
        <w:rPr>
          <w:rFonts w:ascii="Times New Roman" w:eastAsia="Times New Roman" w:hAnsi="Times New Roman" w:cs="Times New Roman"/>
          <w:sz w:val="24"/>
          <w:szCs w:val="24"/>
          <w:lang w:eastAsia="pl-PL"/>
        </w:rPr>
        <w:br/>
        <w:t xml:space="preserve">Nie </w:t>
      </w:r>
      <w:r w:rsidRPr="00BC3A35">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BC3A35">
        <w:rPr>
          <w:rFonts w:ascii="Times New Roman" w:eastAsia="Times New Roman" w:hAnsi="Times New Roman" w:cs="Times New Roman"/>
          <w:sz w:val="24"/>
          <w:szCs w:val="24"/>
          <w:lang w:eastAsia="pl-PL"/>
        </w:rPr>
        <w:br/>
        <w:t xml:space="preserve">Nie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 xml:space="preserve">Liczba wykonawców   </w:t>
      </w:r>
      <w:r w:rsidRPr="00BC3A35">
        <w:rPr>
          <w:rFonts w:ascii="Times New Roman" w:eastAsia="Times New Roman" w:hAnsi="Times New Roman" w:cs="Times New Roman"/>
          <w:sz w:val="24"/>
          <w:szCs w:val="24"/>
          <w:lang w:eastAsia="pl-PL"/>
        </w:rPr>
        <w:br/>
        <w:t xml:space="preserve">Przewidywana minimalna liczba wykonawców </w:t>
      </w:r>
      <w:r w:rsidRPr="00BC3A35">
        <w:rPr>
          <w:rFonts w:ascii="Times New Roman" w:eastAsia="Times New Roman" w:hAnsi="Times New Roman" w:cs="Times New Roman"/>
          <w:sz w:val="24"/>
          <w:szCs w:val="24"/>
          <w:lang w:eastAsia="pl-PL"/>
        </w:rPr>
        <w:br/>
        <w:t xml:space="preserve">Maksymalna liczba wykonawców   </w:t>
      </w:r>
      <w:r w:rsidRPr="00BC3A35">
        <w:rPr>
          <w:rFonts w:ascii="Times New Roman" w:eastAsia="Times New Roman" w:hAnsi="Times New Roman" w:cs="Times New Roman"/>
          <w:sz w:val="24"/>
          <w:szCs w:val="24"/>
          <w:lang w:eastAsia="pl-PL"/>
        </w:rPr>
        <w:br/>
        <w:t xml:space="preserve">Kryteria selekcji wykonawców: </w:t>
      </w:r>
      <w:r w:rsidRPr="00BC3A35">
        <w:rPr>
          <w:rFonts w:ascii="Times New Roman" w:eastAsia="Times New Roman" w:hAnsi="Times New Roman" w:cs="Times New Roman"/>
          <w:sz w:val="24"/>
          <w:szCs w:val="24"/>
          <w:lang w:eastAsia="pl-PL"/>
        </w:rPr>
        <w:br/>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IV.1.7) Informacje na temat umowy ramowej lub dynamicznego systemu zakupów: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 xml:space="preserve">Umowa ramowa będzie zawarta: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t xml:space="preserve">Czy przewiduje się ograniczenie liczby uczestników umowy ramowej: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t xml:space="preserve">Przewidziana maksymalna liczba uczestników umowy ramowej: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t xml:space="preserve">Informacje dodatkowe: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t xml:space="preserve">Zamówienie obejmuje ustanowienie dynamicznego systemu zakupów: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t xml:space="preserve">Informacje dodatkowe: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BC3A35">
        <w:rPr>
          <w:rFonts w:ascii="Times New Roman" w:eastAsia="Times New Roman" w:hAnsi="Times New Roman" w:cs="Times New Roman"/>
          <w:sz w:val="24"/>
          <w:szCs w:val="24"/>
          <w:lang w:eastAsia="pl-PL"/>
        </w:rPr>
        <w:br/>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IV.1.8) Aukcja elektroniczna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Przewidziane jest przeprowadzenie aukcji elektronicznej </w:t>
      </w:r>
      <w:r w:rsidRPr="00BC3A35">
        <w:rPr>
          <w:rFonts w:ascii="Times New Roman" w:eastAsia="Times New Roman" w:hAnsi="Times New Roman" w:cs="Times New Roman"/>
          <w:i/>
          <w:iCs/>
          <w:sz w:val="24"/>
          <w:szCs w:val="24"/>
          <w:lang w:eastAsia="pl-PL"/>
        </w:rPr>
        <w:t xml:space="preserve">(przetarg nieograniczony, przetarg ograniczony, negocjacje z ogłoszeniem) </w:t>
      </w:r>
      <w:r w:rsidRPr="00BC3A35">
        <w:rPr>
          <w:rFonts w:ascii="Times New Roman" w:eastAsia="Times New Roman" w:hAnsi="Times New Roman" w:cs="Times New Roman"/>
          <w:sz w:val="24"/>
          <w:szCs w:val="24"/>
          <w:lang w:eastAsia="pl-PL"/>
        </w:rPr>
        <w:t xml:space="preserve">Nie </w:t>
      </w:r>
      <w:r w:rsidRPr="00BC3A35">
        <w:rPr>
          <w:rFonts w:ascii="Times New Roman" w:eastAsia="Times New Roman" w:hAnsi="Times New Roman" w:cs="Times New Roman"/>
          <w:sz w:val="24"/>
          <w:szCs w:val="24"/>
          <w:lang w:eastAsia="pl-PL"/>
        </w:rPr>
        <w:br/>
        <w:t xml:space="preserve">Należy podać adres strony internetowej, na której aukcja będzie prowadzona: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lastRenderedPageBreak/>
        <w:br/>
      </w:r>
      <w:r w:rsidRPr="00BC3A35">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BC3A35">
        <w:rPr>
          <w:rFonts w:ascii="Times New Roman" w:eastAsia="Times New Roman" w:hAnsi="Times New Roman" w:cs="Times New Roman"/>
          <w:sz w:val="24"/>
          <w:szCs w:val="24"/>
          <w:lang w:eastAsia="pl-PL"/>
        </w:rPr>
        <w:t xml:space="preserve">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BC3A35">
        <w:rPr>
          <w:rFonts w:ascii="Times New Roman" w:eastAsia="Times New Roman" w:hAnsi="Times New Roman" w:cs="Times New Roman"/>
          <w:sz w:val="24"/>
          <w:szCs w:val="24"/>
          <w:lang w:eastAsia="pl-PL"/>
        </w:rPr>
        <w:br/>
        <w:t xml:space="preserve">Informacje dotyczące przebiegu aukcji elektronicznej: </w:t>
      </w:r>
      <w:r w:rsidRPr="00BC3A35">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BC3A35">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BC3A35">
        <w:rPr>
          <w:rFonts w:ascii="Times New Roman" w:eastAsia="Times New Roman" w:hAnsi="Times New Roman" w:cs="Times New Roman"/>
          <w:sz w:val="24"/>
          <w:szCs w:val="24"/>
          <w:lang w:eastAsia="pl-PL"/>
        </w:rPr>
        <w:br/>
        <w:t xml:space="preserve">Wymagania dotyczące rejestracji i identyfikacji wykonawców w aukcji elektronicznej: </w:t>
      </w:r>
      <w:r w:rsidRPr="00BC3A35">
        <w:rPr>
          <w:rFonts w:ascii="Times New Roman" w:eastAsia="Times New Roman" w:hAnsi="Times New Roman" w:cs="Times New Roman"/>
          <w:sz w:val="24"/>
          <w:szCs w:val="24"/>
          <w:lang w:eastAsia="pl-PL"/>
        </w:rPr>
        <w:br/>
        <w:t xml:space="preserve">Informacje o liczbie etapów aukcji elektronicznej i czasie ich trwania: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br/>
        <w:t xml:space="preserve">Czas trwania: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BC3A35">
        <w:rPr>
          <w:rFonts w:ascii="Times New Roman" w:eastAsia="Times New Roman" w:hAnsi="Times New Roman" w:cs="Times New Roman"/>
          <w:sz w:val="24"/>
          <w:szCs w:val="24"/>
          <w:lang w:eastAsia="pl-PL"/>
        </w:rPr>
        <w:br/>
        <w:t xml:space="preserve">Warunki zamknięcia aukcji elektronicznej: </w:t>
      </w:r>
      <w:r w:rsidRPr="00BC3A35">
        <w:rPr>
          <w:rFonts w:ascii="Times New Roman" w:eastAsia="Times New Roman" w:hAnsi="Times New Roman" w:cs="Times New Roman"/>
          <w:sz w:val="24"/>
          <w:szCs w:val="24"/>
          <w:lang w:eastAsia="pl-PL"/>
        </w:rPr>
        <w:br/>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IV.2) KRYTERIA OCENY OFERT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IV.2.1) Kryteria oceny ofert: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IV.2.2) Kryteria</w:t>
      </w:r>
      <w:r w:rsidRPr="00BC3A35">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70"/>
        <w:gridCol w:w="1016"/>
      </w:tblGrid>
      <w:tr w:rsidR="00BC3A35" w:rsidRPr="00BC3A35" w:rsidTr="00BC3A35">
        <w:tc>
          <w:tcPr>
            <w:tcW w:w="0" w:type="auto"/>
            <w:tcBorders>
              <w:top w:val="single" w:sz="6" w:space="0" w:color="000000"/>
              <w:left w:val="single" w:sz="6" w:space="0" w:color="000000"/>
              <w:bottom w:val="single" w:sz="6" w:space="0" w:color="000000"/>
              <w:right w:val="single" w:sz="6" w:space="0" w:color="000000"/>
            </w:tcBorders>
            <w:vAlign w:val="center"/>
            <w:hideMark/>
          </w:tcPr>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Znaczenie</w:t>
            </w:r>
          </w:p>
        </w:tc>
      </w:tr>
      <w:tr w:rsidR="00BC3A35" w:rsidRPr="00BC3A35" w:rsidTr="00BC3A35">
        <w:tc>
          <w:tcPr>
            <w:tcW w:w="0" w:type="auto"/>
            <w:tcBorders>
              <w:top w:val="single" w:sz="6" w:space="0" w:color="000000"/>
              <w:left w:val="single" w:sz="6" w:space="0" w:color="000000"/>
              <w:bottom w:val="single" w:sz="6" w:space="0" w:color="000000"/>
              <w:right w:val="single" w:sz="6" w:space="0" w:color="000000"/>
            </w:tcBorders>
            <w:vAlign w:val="center"/>
            <w:hideMark/>
          </w:tcPr>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60,00</w:t>
            </w:r>
          </w:p>
        </w:tc>
      </w:tr>
      <w:tr w:rsidR="00BC3A35" w:rsidRPr="00BC3A35" w:rsidTr="00BC3A35">
        <w:tc>
          <w:tcPr>
            <w:tcW w:w="0" w:type="auto"/>
            <w:tcBorders>
              <w:top w:val="single" w:sz="6" w:space="0" w:color="000000"/>
              <w:left w:val="single" w:sz="6" w:space="0" w:color="000000"/>
              <w:bottom w:val="single" w:sz="6" w:space="0" w:color="000000"/>
              <w:right w:val="single" w:sz="6" w:space="0" w:color="000000"/>
            </w:tcBorders>
            <w:vAlign w:val="center"/>
            <w:hideMark/>
          </w:tcPr>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40,00</w:t>
            </w:r>
          </w:p>
        </w:tc>
      </w:tr>
    </w:tbl>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BC3A35">
        <w:rPr>
          <w:rFonts w:ascii="Times New Roman" w:eastAsia="Times New Roman" w:hAnsi="Times New Roman" w:cs="Times New Roman"/>
          <w:b/>
          <w:bCs/>
          <w:sz w:val="24"/>
          <w:szCs w:val="24"/>
          <w:lang w:eastAsia="pl-PL"/>
        </w:rPr>
        <w:t>Pzp</w:t>
      </w:r>
      <w:proofErr w:type="spellEnd"/>
      <w:r w:rsidRPr="00BC3A35">
        <w:rPr>
          <w:rFonts w:ascii="Times New Roman" w:eastAsia="Times New Roman" w:hAnsi="Times New Roman" w:cs="Times New Roman"/>
          <w:b/>
          <w:bCs/>
          <w:sz w:val="24"/>
          <w:szCs w:val="24"/>
          <w:lang w:eastAsia="pl-PL"/>
        </w:rPr>
        <w:t xml:space="preserve"> </w:t>
      </w:r>
      <w:r w:rsidRPr="00BC3A35">
        <w:rPr>
          <w:rFonts w:ascii="Times New Roman" w:eastAsia="Times New Roman" w:hAnsi="Times New Roman" w:cs="Times New Roman"/>
          <w:sz w:val="24"/>
          <w:szCs w:val="24"/>
          <w:lang w:eastAsia="pl-PL"/>
        </w:rPr>
        <w:t xml:space="preserve">(przetarg nieograniczony) </w:t>
      </w:r>
      <w:r w:rsidRPr="00BC3A35">
        <w:rPr>
          <w:rFonts w:ascii="Times New Roman" w:eastAsia="Times New Roman" w:hAnsi="Times New Roman" w:cs="Times New Roman"/>
          <w:sz w:val="24"/>
          <w:szCs w:val="24"/>
          <w:lang w:eastAsia="pl-PL"/>
        </w:rPr>
        <w:br/>
        <w:t xml:space="preserve">Tak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IV.3) Negocjacje z ogłoszeniem, dialog konkurencyjny, partnerstwo innowacyjne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IV.3.1) Informacje na temat negocjacji z ogłoszeniem</w:t>
      </w:r>
      <w:r w:rsidRPr="00BC3A35">
        <w:rPr>
          <w:rFonts w:ascii="Times New Roman" w:eastAsia="Times New Roman" w:hAnsi="Times New Roman" w:cs="Times New Roman"/>
          <w:sz w:val="24"/>
          <w:szCs w:val="24"/>
          <w:lang w:eastAsia="pl-PL"/>
        </w:rPr>
        <w:t xml:space="preserve"> </w:t>
      </w:r>
      <w:r w:rsidRPr="00BC3A35">
        <w:rPr>
          <w:rFonts w:ascii="Times New Roman" w:eastAsia="Times New Roman" w:hAnsi="Times New Roman" w:cs="Times New Roman"/>
          <w:sz w:val="24"/>
          <w:szCs w:val="24"/>
          <w:lang w:eastAsia="pl-PL"/>
        </w:rPr>
        <w:br/>
        <w:t xml:space="preserve">Minimalne wymagania, które muszą spełniać wszystkie oferty: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BC3A35">
        <w:rPr>
          <w:rFonts w:ascii="Times New Roman" w:eastAsia="Times New Roman" w:hAnsi="Times New Roman" w:cs="Times New Roman"/>
          <w:sz w:val="24"/>
          <w:szCs w:val="24"/>
          <w:lang w:eastAsia="pl-PL"/>
        </w:rPr>
        <w:br/>
        <w:t xml:space="preserve">Przewidziany jest podział negocjacji na etapy w celu ograniczenia liczby ofert: </w:t>
      </w:r>
      <w:r w:rsidRPr="00BC3A35">
        <w:rPr>
          <w:rFonts w:ascii="Times New Roman" w:eastAsia="Times New Roman" w:hAnsi="Times New Roman" w:cs="Times New Roman"/>
          <w:sz w:val="24"/>
          <w:szCs w:val="24"/>
          <w:lang w:eastAsia="pl-PL"/>
        </w:rPr>
        <w:br/>
        <w:t xml:space="preserve">Należy podać informacje na temat etapów negocjacji (w tym liczbę etapów):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t xml:space="preserve">Informacje dodatkowe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IV.3.2) Informacje na temat dialogu konkurencyjnego</w:t>
      </w:r>
      <w:r w:rsidRPr="00BC3A35">
        <w:rPr>
          <w:rFonts w:ascii="Times New Roman" w:eastAsia="Times New Roman" w:hAnsi="Times New Roman" w:cs="Times New Roman"/>
          <w:sz w:val="24"/>
          <w:szCs w:val="24"/>
          <w:lang w:eastAsia="pl-PL"/>
        </w:rPr>
        <w:t xml:space="preserve"> </w:t>
      </w:r>
      <w:r w:rsidRPr="00BC3A35">
        <w:rPr>
          <w:rFonts w:ascii="Times New Roman" w:eastAsia="Times New Roman" w:hAnsi="Times New Roman" w:cs="Times New Roman"/>
          <w:sz w:val="24"/>
          <w:szCs w:val="24"/>
          <w:lang w:eastAsia="pl-PL"/>
        </w:rPr>
        <w:br/>
        <w:t xml:space="preserve">Opis potrzeb i wymagań zamawiającego lub informacja o sposobie uzyskania tego opisu: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bookmarkStart w:id="0" w:name="_GoBack"/>
      <w:bookmarkEnd w:id="0"/>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lastRenderedPageBreak/>
        <w:t xml:space="preserve">Wstępny harmonogram postępowania: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t xml:space="preserve">Podział dialogu na etapy w celu ograniczenia liczby rozwiązań: </w:t>
      </w:r>
      <w:r w:rsidRPr="00BC3A35">
        <w:rPr>
          <w:rFonts w:ascii="Times New Roman" w:eastAsia="Times New Roman" w:hAnsi="Times New Roman" w:cs="Times New Roman"/>
          <w:sz w:val="24"/>
          <w:szCs w:val="24"/>
          <w:lang w:eastAsia="pl-PL"/>
        </w:rPr>
        <w:br/>
        <w:t xml:space="preserve">Należy podać informacje na temat etapów dialogu: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t xml:space="preserve">Informacje dodatkowe: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IV.3.3) Informacje na temat partnerstwa innowacyjnego</w:t>
      </w:r>
      <w:r w:rsidRPr="00BC3A35">
        <w:rPr>
          <w:rFonts w:ascii="Times New Roman" w:eastAsia="Times New Roman" w:hAnsi="Times New Roman" w:cs="Times New Roman"/>
          <w:sz w:val="24"/>
          <w:szCs w:val="24"/>
          <w:lang w:eastAsia="pl-PL"/>
        </w:rPr>
        <w:t xml:space="preserve"> </w:t>
      </w:r>
      <w:r w:rsidRPr="00BC3A35">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t xml:space="preserve">Informacje dodatkowe: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IV.4) Licytacja elektroniczna </w:t>
      </w:r>
      <w:r w:rsidRPr="00BC3A35">
        <w:rPr>
          <w:rFonts w:ascii="Times New Roman" w:eastAsia="Times New Roman" w:hAnsi="Times New Roman" w:cs="Times New Roman"/>
          <w:sz w:val="24"/>
          <w:szCs w:val="24"/>
          <w:lang w:eastAsia="pl-PL"/>
        </w:rPr>
        <w:br/>
        <w:t xml:space="preserve">Adres strony internetowej, na której będzie prowadzona licytacja elektroniczna: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 xml:space="preserve">Informacje o liczbie etapów licytacji elektronicznej i czasie ich trwania: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 xml:space="preserve">Czas trwania: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 xml:space="preserve">Termin składania wniosków o dopuszczenie do udziału w licytacji elektronicznej: </w:t>
      </w:r>
      <w:r w:rsidRPr="00BC3A35">
        <w:rPr>
          <w:rFonts w:ascii="Times New Roman" w:eastAsia="Times New Roman" w:hAnsi="Times New Roman" w:cs="Times New Roman"/>
          <w:sz w:val="24"/>
          <w:szCs w:val="24"/>
          <w:lang w:eastAsia="pl-PL"/>
        </w:rPr>
        <w:br/>
        <w:t xml:space="preserve">Data: godzina: </w:t>
      </w:r>
      <w:r w:rsidRPr="00BC3A35">
        <w:rPr>
          <w:rFonts w:ascii="Times New Roman" w:eastAsia="Times New Roman" w:hAnsi="Times New Roman" w:cs="Times New Roman"/>
          <w:sz w:val="24"/>
          <w:szCs w:val="24"/>
          <w:lang w:eastAsia="pl-PL"/>
        </w:rPr>
        <w:br/>
        <w:t xml:space="preserve">Termin otwarcia licytacji elektronicznej: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t xml:space="preserve">Termin i warunki zamknięcia licytacji elektronicznej: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br/>
        <w:t xml:space="preserve">Wymagania dotyczące zabezpieczenia należytego wykonania umowy: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lang w:eastAsia="pl-PL"/>
        </w:rPr>
        <w:br/>
        <w:t xml:space="preserve">Informacje dodatkowe: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r w:rsidRPr="00BC3A35">
        <w:rPr>
          <w:rFonts w:ascii="Times New Roman" w:eastAsia="Times New Roman" w:hAnsi="Times New Roman" w:cs="Times New Roman"/>
          <w:b/>
          <w:bCs/>
          <w:sz w:val="24"/>
          <w:szCs w:val="24"/>
          <w:lang w:eastAsia="pl-PL"/>
        </w:rPr>
        <w:t>IV.5) ZMIANA UMOWY</w:t>
      </w:r>
      <w:r w:rsidRPr="00BC3A35">
        <w:rPr>
          <w:rFonts w:ascii="Times New Roman" w:eastAsia="Times New Roman" w:hAnsi="Times New Roman" w:cs="Times New Roman"/>
          <w:sz w:val="24"/>
          <w:szCs w:val="24"/>
          <w:lang w:eastAsia="pl-PL"/>
        </w:rPr>
        <w:t xml:space="preserve">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BC3A35">
        <w:rPr>
          <w:rFonts w:ascii="Times New Roman" w:eastAsia="Times New Roman" w:hAnsi="Times New Roman" w:cs="Times New Roman"/>
          <w:sz w:val="24"/>
          <w:szCs w:val="24"/>
          <w:lang w:eastAsia="pl-PL"/>
        </w:rPr>
        <w:t xml:space="preserve"> Tak </w:t>
      </w:r>
      <w:r w:rsidRPr="00BC3A35">
        <w:rPr>
          <w:rFonts w:ascii="Times New Roman" w:eastAsia="Times New Roman" w:hAnsi="Times New Roman" w:cs="Times New Roman"/>
          <w:sz w:val="24"/>
          <w:szCs w:val="24"/>
          <w:lang w:eastAsia="pl-PL"/>
        </w:rPr>
        <w:br/>
        <w:t xml:space="preserve">Należy wskazać zakres, charakter zmian oraz warunki wprowadzenia zmian: </w:t>
      </w:r>
      <w:r w:rsidRPr="00BC3A35">
        <w:rPr>
          <w:rFonts w:ascii="Times New Roman" w:eastAsia="Times New Roman" w:hAnsi="Times New Roman" w:cs="Times New Roman"/>
          <w:sz w:val="24"/>
          <w:szCs w:val="24"/>
          <w:lang w:eastAsia="pl-PL"/>
        </w:rPr>
        <w:br/>
        <w:t xml:space="preserve">1. Wszelkie zmiany niniejszej umowy wymagają zgody stron w formie pisemnej pod rygorem nieważności. Zmiany umowy mogą być dokonywane z zachowaniem przepisu art. 140 ust. 3 ustawy z dnia 29 stycznia 2004 r. Prawo zamówień publicznych (tekst jednolity Dz.U. 2010 r., Nr 113, poz. 759 z </w:t>
      </w:r>
      <w:proofErr w:type="spellStart"/>
      <w:r w:rsidRPr="00BC3A35">
        <w:rPr>
          <w:rFonts w:ascii="Times New Roman" w:eastAsia="Times New Roman" w:hAnsi="Times New Roman" w:cs="Times New Roman"/>
          <w:sz w:val="24"/>
          <w:szCs w:val="24"/>
          <w:lang w:eastAsia="pl-PL"/>
        </w:rPr>
        <w:t>późn</w:t>
      </w:r>
      <w:proofErr w:type="spellEnd"/>
      <w:r w:rsidRPr="00BC3A35">
        <w:rPr>
          <w:rFonts w:ascii="Times New Roman" w:eastAsia="Times New Roman" w:hAnsi="Times New Roman" w:cs="Times New Roman"/>
          <w:sz w:val="24"/>
          <w:szCs w:val="24"/>
          <w:lang w:eastAsia="pl-PL"/>
        </w:rPr>
        <w:t xml:space="preserve">. zmianami). Przewiduje się dopuszczenie zmian w następującym </w:t>
      </w:r>
      <w:r w:rsidRPr="00BC3A35">
        <w:rPr>
          <w:rFonts w:ascii="Times New Roman" w:eastAsia="Times New Roman" w:hAnsi="Times New Roman" w:cs="Times New Roman"/>
          <w:sz w:val="24"/>
          <w:szCs w:val="24"/>
          <w:lang w:eastAsia="pl-PL"/>
        </w:rPr>
        <w:lastRenderedPageBreak/>
        <w:t xml:space="preserve">zakresie: </w:t>
      </w:r>
      <w:r w:rsidRPr="00BC3A35">
        <w:rPr>
          <w:rFonts w:ascii="Times New Roman" w:eastAsia="Times New Roman" w:hAnsi="Times New Roman" w:cs="Times New Roman"/>
          <w:sz w:val="24"/>
          <w:szCs w:val="24"/>
          <w:lang w:eastAsia="pl-PL"/>
        </w:rPr>
        <w:sym w:font="Symbol" w:char="F02D"/>
      </w:r>
      <w:r w:rsidRPr="00BC3A35">
        <w:rPr>
          <w:rFonts w:ascii="Times New Roman" w:eastAsia="Times New Roman" w:hAnsi="Times New Roman" w:cs="Times New Roman"/>
          <w:sz w:val="24"/>
          <w:szCs w:val="24"/>
          <w:lang w:eastAsia="pl-PL"/>
        </w:rPr>
        <w:t xml:space="preserve"> Jakości lub innych parametrów materiałów zaoferowanych w ofercie, przy czym zmiana taka może być spowodowana: pojawieniem się na rynku materiałów nowszej generacji pozwalających na zaoszczędzenie kosztów eksploatacji wykonanego przedmiotu umowy, lub umożliwiające uzyskanie lepszej jakości robót. Każdorazowo na taką zmianę musi wyrazić zgodę inspektor nadzoru </w:t>
      </w:r>
      <w:r w:rsidRPr="00BC3A35">
        <w:rPr>
          <w:rFonts w:ascii="Times New Roman" w:eastAsia="Times New Roman" w:hAnsi="Times New Roman" w:cs="Times New Roman"/>
          <w:sz w:val="24"/>
          <w:szCs w:val="24"/>
          <w:lang w:eastAsia="pl-PL"/>
        </w:rPr>
        <w:sym w:font="Symbol" w:char="F02D"/>
      </w:r>
      <w:r w:rsidRPr="00BC3A35">
        <w:rPr>
          <w:rFonts w:ascii="Times New Roman" w:eastAsia="Times New Roman" w:hAnsi="Times New Roman" w:cs="Times New Roman"/>
          <w:sz w:val="24"/>
          <w:szCs w:val="24"/>
          <w:lang w:eastAsia="pl-PL"/>
        </w:rPr>
        <w:t xml:space="preserve"> Podwykonawcy: jeżeli podwykonawca nie został zaakceptowany przez Zamawiającego, nie wykonuje prac z należytą starannością, uległ likwidacji, doszło do rozwiązania umowy łączącej go z Wykonawcą, pod warunkiem, że zapewni to prawidłową realizację umowy. </w:t>
      </w:r>
      <w:r w:rsidRPr="00BC3A35">
        <w:rPr>
          <w:rFonts w:ascii="Times New Roman" w:eastAsia="Times New Roman" w:hAnsi="Times New Roman" w:cs="Times New Roman"/>
          <w:sz w:val="24"/>
          <w:szCs w:val="24"/>
          <w:lang w:eastAsia="pl-PL"/>
        </w:rPr>
        <w:sym w:font="Symbol" w:char="F02D"/>
      </w:r>
      <w:r w:rsidRPr="00BC3A35">
        <w:rPr>
          <w:rFonts w:ascii="Times New Roman" w:eastAsia="Times New Roman" w:hAnsi="Times New Roman" w:cs="Times New Roman"/>
          <w:sz w:val="24"/>
          <w:szCs w:val="24"/>
          <w:lang w:eastAsia="pl-PL"/>
        </w:rPr>
        <w:t xml:space="preserve"> Zmiany zakresu części prac powierzonych podwykonawcy w przypadku gdy: 1) konieczność powierzenia przez Wykonawcę prac podwykonawcy spowodowana jest rozwiązaniem umów o pracę z pracownikami wykonującymi pracę w danej branży w takiej liczbie, która uniemożliwia realizację prac przez Wykonawcę, 2) wprowadzenie nowego podwykonawcy zapewni lepszą realizację danej części zamówienia, 3) konieczność powierzenia prac podwykonawcy jest wynikiem zmiany technologii robót lub materiałów, </w:t>
      </w:r>
      <w:r w:rsidRPr="00BC3A35">
        <w:rPr>
          <w:rFonts w:ascii="Times New Roman" w:eastAsia="Times New Roman" w:hAnsi="Times New Roman" w:cs="Times New Roman"/>
          <w:sz w:val="24"/>
          <w:szCs w:val="24"/>
          <w:lang w:eastAsia="pl-PL"/>
        </w:rPr>
        <w:sym w:font="Symbol" w:char="F02D"/>
      </w:r>
      <w:r w:rsidRPr="00BC3A35">
        <w:rPr>
          <w:rFonts w:ascii="Times New Roman" w:eastAsia="Times New Roman" w:hAnsi="Times New Roman" w:cs="Times New Roman"/>
          <w:sz w:val="24"/>
          <w:szCs w:val="24"/>
          <w:lang w:eastAsia="pl-PL"/>
        </w:rPr>
        <w:t xml:space="preserve"> Terminu realizacji przedmiotu zamówienia gdy jest ona spowodowana: 1) epidemią stwierdzoną przez uprawnione do tego organy lokalne lub państwowe, klęską żywiołową, strajkiem lub stanem wyjątkowym, 2) warunkami pogodowymi uniemożliwiającymi wykonywanie prac zewnętrznych. (np. intensywne opady, powodzie) 3) koniecznością wprowadzenia zmian do dokumentacji projektowej na etapie wykonawstwa robót z przyczyn niezależnych od obu stron, aktualizacją rozwiązań projektowych z uwagi na postęp technologiczny, 4) następstwem wprowadzania zmian w obowiązujących przepisach prawnych mających wpływ na realizację przedmiotu zamówienia. 5) brakiem możliwości dotrzymania przez Zamawiającego terminów udostępniania pomieszczeń lub frontów robót, zgodnie z planem realizacji budowy, stanowiącym załącznik do niniejszej umowy, a wynikającym z konieczności zapewnienia niezakłóconego funkcjonowania uczelni w zakresie prowadzenia zajęć dydaktycznych oraz pracy administracji Zamawiającego 6) Wyłączenia zakresu części prac w przypadku: okoliczności powodujących ograniczenie środków finansowych niezależnymi od Zamawiającego. - Zmiany wynagrodzenia Wykonawcy w przypadku ustawowej zmiany stawki podatku VAT. 2. W przypadku ograniczenia części robót objętych zamówieniem Zamawiający zastrzega sobie prawo do ewentualnego obniżenia wynagrodzenia o wartość tych prac w związku z nadzwyczajnymi okolicznościami powodującymi ograniczenie środków finansowych. Wykonawca z tego tytułu nie będzie dochodził praw odszkodowawczych 3. Podstawę obliczenia kosztów zmiany mającej wpływ na wynagrodzenie Wykonawcy wynikającej z ust.2 stanowić będzie kosztorys ofertowy. 4. W przypadku wystąpienia którejkolwiek z okoliczności wymienionych w ust. 1 i 2 termin zakończenia robót może ulec odpowiedniemu przedłużeniu, nie dłużej jednak niż o okres trwania tych okoliczności. 5. Zmiany przewidziane w umowie mogą być inicjowane przez Zamawiającego oraz przez Wykonawcę. 6. Warunkiem dokonania zmian w umowie jest złożenie wniosku przez stronę inicjującą zamianę zawierającego: opis propozycji zmian, uzasadnienie zmian, opis wypływu zmiany na termin wykonania umowy.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IV.6) INFORMACJE ADMINISTRACYJNE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IV.6.1) Sposób udostępniania informacji o charakterze poufnym </w:t>
      </w:r>
      <w:r w:rsidRPr="00BC3A35">
        <w:rPr>
          <w:rFonts w:ascii="Times New Roman" w:eastAsia="Times New Roman" w:hAnsi="Times New Roman" w:cs="Times New Roman"/>
          <w:i/>
          <w:iCs/>
          <w:sz w:val="24"/>
          <w:szCs w:val="24"/>
          <w:lang w:eastAsia="pl-PL"/>
        </w:rPr>
        <w:t xml:space="preserve">(jeżeli dotyczy):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Środki służące ochronie informacji o charakterze poufnym</w:t>
      </w:r>
      <w:r w:rsidRPr="00BC3A35">
        <w:rPr>
          <w:rFonts w:ascii="Times New Roman" w:eastAsia="Times New Roman" w:hAnsi="Times New Roman" w:cs="Times New Roman"/>
          <w:sz w:val="24"/>
          <w:szCs w:val="24"/>
          <w:lang w:eastAsia="pl-PL"/>
        </w:rPr>
        <w:t xml:space="preserve">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BC3A35">
        <w:rPr>
          <w:rFonts w:ascii="Times New Roman" w:eastAsia="Times New Roman" w:hAnsi="Times New Roman" w:cs="Times New Roman"/>
          <w:sz w:val="24"/>
          <w:szCs w:val="24"/>
          <w:lang w:eastAsia="pl-PL"/>
        </w:rPr>
        <w:br/>
        <w:t xml:space="preserve">Data: 2019-07-29, godzina: 10:00, </w:t>
      </w:r>
      <w:r w:rsidRPr="00BC3A35">
        <w:rPr>
          <w:rFonts w:ascii="Times New Roman" w:eastAsia="Times New Roman" w:hAnsi="Times New Roman" w:cs="Times New Roman"/>
          <w:sz w:val="24"/>
          <w:szCs w:val="24"/>
          <w:lang w:eastAsia="pl-PL"/>
        </w:rPr>
        <w:br/>
        <w:t xml:space="preserve">Skrócenie terminu składania wniosków, ze względu na pilną potrzebę udzielenia zamówienia </w:t>
      </w:r>
      <w:r w:rsidRPr="00BC3A35">
        <w:rPr>
          <w:rFonts w:ascii="Times New Roman" w:eastAsia="Times New Roman" w:hAnsi="Times New Roman" w:cs="Times New Roman"/>
          <w:sz w:val="24"/>
          <w:szCs w:val="24"/>
          <w:lang w:eastAsia="pl-PL"/>
        </w:rPr>
        <w:lastRenderedPageBreak/>
        <w:t xml:space="preserve">(przetarg nieograniczony, przetarg ograniczony, negocjacje z ogłoszeniem): </w:t>
      </w:r>
      <w:r w:rsidRPr="00BC3A35">
        <w:rPr>
          <w:rFonts w:ascii="Times New Roman" w:eastAsia="Times New Roman" w:hAnsi="Times New Roman" w:cs="Times New Roman"/>
          <w:sz w:val="24"/>
          <w:szCs w:val="24"/>
          <w:lang w:eastAsia="pl-PL"/>
        </w:rPr>
        <w:br/>
        <w:t xml:space="preserve">Nie </w:t>
      </w:r>
      <w:r w:rsidRPr="00BC3A35">
        <w:rPr>
          <w:rFonts w:ascii="Times New Roman" w:eastAsia="Times New Roman" w:hAnsi="Times New Roman" w:cs="Times New Roman"/>
          <w:sz w:val="24"/>
          <w:szCs w:val="24"/>
          <w:lang w:eastAsia="pl-PL"/>
        </w:rPr>
        <w:br/>
        <w:t xml:space="preserve">Wskazać powody: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BC3A35">
        <w:rPr>
          <w:rFonts w:ascii="Times New Roman" w:eastAsia="Times New Roman" w:hAnsi="Times New Roman" w:cs="Times New Roman"/>
          <w:sz w:val="24"/>
          <w:szCs w:val="24"/>
          <w:lang w:eastAsia="pl-PL"/>
        </w:rPr>
        <w:br/>
        <w:t xml:space="preserve">&gt;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 xml:space="preserve">IV.6.3) Termin związania ofertą: </w:t>
      </w:r>
      <w:r w:rsidRPr="00BC3A35">
        <w:rPr>
          <w:rFonts w:ascii="Times New Roman" w:eastAsia="Times New Roman" w:hAnsi="Times New Roman" w:cs="Times New Roman"/>
          <w:sz w:val="24"/>
          <w:szCs w:val="24"/>
          <w:lang w:eastAsia="pl-PL"/>
        </w:rPr>
        <w:t xml:space="preserve">do: okres w dniach: 30 (od ostatecznego terminu składania ofert)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BC3A35">
        <w:rPr>
          <w:rFonts w:ascii="Times New Roman" w:eastAsia="Times New Roman" w:hAnsi="Times New Roman" w:cs="Times New Roman"/>
          <w:sz w:val="24"/>
          <w:szCs w:val="24"/>
          <w:lang w:eastAsia="pl-PL"/>
        </w:rPr>
        <w:t xml:space="preserve"> Nie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BC3A35">
        <w:rPr>
          <w:rFonts w:ascii="Times New Roman" w:eastAsia="Times New Roman" w:hAnsi="Times New Roman" w:cs="Times New Roman"/>
          <w:sz w:val="24"/>
          <w:szCs w:val="24"/>
          <w:lang w:eastAsia="pl-PL"/>
        </w:rPr>
        <w:t xml:space="preserve"> Nie </w:t>
      </w:r>
      <w:r w:rsidRPr="00BC3A35">
        <w:rPr>
          <w:rFonts w:ascii="Times New Roman" w:eastAsia="Times New Roman" w:hAnsi="Times New Roman" w:cs="Times New Roman"/>
          <w:sz w:val="24"/>
          <w:szCs w:val="24"/>
          <w:lang w:eastAsia="pl-PL"/>
        </w:rPr>
        <w:br/>
      </w:r>
      <w:r w:rsidRPr="00BC3A35">
        <w:rPr>
          <w:rFonts w:ascii="Times New Roman" w:eastAsia="Times New Roman" w:hAnsi="Times New Roman" w:cs="Times New Roman"/>
          <w:b/>
          <w:bCs/>
          <w:sz w:val="24"/>
          <w:szCs w:val="24"/>
          <w:lang w:eastAsia="pl-PL"/>
        </w:rPr>
        <w:t>IV.6.6) Informacje dodatkowe:</w:t>
      </w:r>
      <w:r w:rsidRPr="00BC3A35">
        <w:rPr>
          <w:rFonts w:ascii="Times New Roman" w:eastAsia="Times New Roman" w:hAnsi="Times New Roman" w:cs="Times New Roman"/>
          <w:sz w:val="24"/>
          <w:szCs w:val="24"/>
          <w:lang w:eastAsia="pl-PL"/>
        </w:rPr>
        <w:t xml:space="preserve"> </w:t>
      </w:r>
      <w:r w:rsidRPr="00BC3A35">
        <w:rPr>
          <w:rFonts w:ascii="Times New Roman" w:eastAsia="Times New Roman" w:hAnsi="Times New Roman" w:cs="Times New Roman"/>
          <w:sz w:val="24"/>
          <w:szCs w:val="24"/>
          <w:lang w:eastAsia="pl-PL"/>
        </w:rPr>
        <w:br/>
      </w:r>
    </w:p>
    <w:p w:rsidR="00BC3A35" w:rsidRPr="00BC3A35" w:rsidRDefault="00BC3A35" w:rsidP="00BC3A35">
      <w:pPr>
        <w:spacing w:after="0" w:line="240" w:lineRule="auto"/>
        <w:jc w:val="center"/>
        <w:rPr>
          <w:rFonts w:ascii="Times New Roman" w:eastAsia="Times New Roman" w:hAnsi="Times New Roman" w:cs="Times New Roman"/>
          <w:sz w:val="24"/>
          <w:szCs w:val="24"/>
          <w:lang w:eastAsia="pl-PL"/>
        </w:rPr>
      </w:pPr>
      <w:r w:rsidRPr="00BC3A35">
        <w:rPr>
          <w:rFonts w:ascii="Times New Roman" w:eastAsia="Times New Roman" w:hAnsi="Times New Roman" w:cs="Times New Roman"/>
          <w:sz w:val="24"/>
          <w:szCs w:val="24"/>
          <w:u w:val="single"/>
          <w:lang w:eastAsia="pl-PL"/>
        </w:rPr>
        <w:t xml:space="preserve">ZAŁĄCZNIK I - INFORMACJE DOTYCZĄCE OFERT CZĘŚCIOWYCH </w:t>
      </w:r>
    </w:p>
    <w:p w:rsidR="00BC3A35" w:rsidRPr="00BC3A35" w:rsidRDefault="00BC3A35" w:rsidP="00BC3A35">
      <w:pPr>
        <w:spacing w:after="0" w:line="240" w:lineRule="auto"/>
        <w:rPr>
          <w:rFonts w:ascii="Times New Roman" w:eastAsia="Times New Roman" w:hAnsi="Times New Roman" w:cs="Times New Roman"/>
          <w:sz w:val="24"/>
          <w:szCs w:val="24"/>
          <w:lang w:eastAsia="pl-PL"/>
        </w:rPr>
      </w:pPr>
    </w:p>
    <w:p w:rsidR="00BC3A35" w:rsidRPr="00BC3A35" w:rsidRDefault="00BC3A35" w:rsidP="00BC3A35">
      <w:pPr>
        <w:spacing w:after="0" w:line="240" w:lineRule="auto"/>
        <w:rPr>
          <w:rFonts w:ascii="Times New Roman" w:eastAsia="Times New Roman" w:hAnsi="Times New Roman" w:cs="Times New Roman"/>
          <w:sz w:val="24"/>
          <w:szCs w:val="24"/>
          <w:lang w:eastAsia="pl-PL"/>
        </w:rPr>
      </w:pPr>
    </w:p>
    <w:p w:rsidR="00BC3A35" w:rsidRPr="00BC3A35" w:rsidRDefault="00BC3A35" w:rsidP="00BC3A35">
      <w:pPr>
        <w:spacing w:after="240" w:line="240" w:lineRule="auto"/>
        <w:rPr>
          <w:rFonts w:ascii="Times New Roman" w:eastAsia="Times New Roman" w:hAnsi="Times New Roman" w:cs="Times New Roman"/>
          <w:sz w:val="24"/>
          <w:szCs w:val="24"/>
          <w:lang w:eastAsia="pl-PL"/>
        </w:rPr>
      </w:pPr>
    </w:p>
    <w:p w:rsidR="00BC3A35" w:rsidRPr="00BC3A35" w:rsidRDefault="00BC3A35" w:rsidP="00BC3A35">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C3A35" w:rsidRPr="00BC3A35" w:rsidTr="00BC3A35">
        <w:trPr>
          <w:tblCellSpacing w:w="15" w:type="dxa"/>
        </w:trPr>
        <w:tc>
          <w:tcPr>
            <w:tcW w:w="0" w:type="auto"/>
            <w:vAlign w:val="center"/>
            <w:hideMark/>
          </w:tcPr>
          <w:p w:rsidR="00BC3A35" w:rsidRPr="00BC3A35" w:rsidRDefault="00BC3A35" w:rsidP="00BC3A35">
            <w:pPr>
              <w:spacing w:after="240" w:line="240" w:lineRule="auto"/>
              <w:rPr>
                <w:rFonts w:ascii="Times New Roman" w:eastAsia="Times New Roman" w:hAnsi="Times New Roman" w:cs="Times New Roman"/>
                <w:sz w:val="24"/>
                <w:szCs w:val="24"/>
                <w:lang w:eastAsia="pl-PL"/>
              </w:rPr>
            </w:pPr>
          </w:p>
        </w:tc>
      </w:tr>
    </w:tbl>
    <w:p w:rsidR="00BC3A35" w:rsidRPr="00BC3A35" w:rsidRDefault="00BC3A35" w:rsidP="00BC3A35">
      <w:pPr>
        <w:pBdr>
          <w:top w:val="single" w:sz="6" w:space="1" w:color="auto"/>
        </w:pBdr>
        <w:spacing w:after="0" w:line="240" w:lineRule="auto"/>
        <w:jc w:val="center"/>
        <w:rPr>
          <w:rFonts w:ascii="Arial" w:eastAsia="Times New Roman" w:hAnsi="Arial" w:cs="Arial"/>
          <w:vanish/>
          <w:sz w:val="16"/>
          <w:szCs w:val="16"/>
          <w:lang w:eastAsia="pl-PL"/>
        </w:rPr>
      </w:pPr>
      <w:r w:rsidRPr="00BC3A35">
        <w:rPr>
          <w:rFonts w:ascii="Arial" w:eastAsia="Times New Roman" w:hAnsi="Arial" w:cs="Arial"/>
          <w:vanish/>
          <w:sz w:val="16"/>
          <w:szCs w:val="16"/>
          <w:lang w:eastAsia="pl-PL"/>
        </w:rPr>
        <w:t>Dół formularza</w:t>
      </w:r>
    </w:p>
    <w:p w:rsidR="00BC3A35" w:rsidRPr="00BC3A35" w:rsidRDefault="00BC3A35" w:rsidP="00BC3A35">
      <w:pPr>
        <w:pBdr>
          <w:bottom w:val="single" w:sz="6" w:space="1" w:color="auto"/>
        </w:pBdr>
        <w:spacing w:after="0" w:line="240" w:lineRule="auto"/>
        <w:jc w:val="center"/>
        <w:rPr>
          <w:rFonts w:ascii="Arial" w:eastAsia="Times New Roman" w:hAnsi="Arial" w:cs="Arial"/>
          <w:vanish/>
          <w:sz w:val="16"/>
          <w:szCs w:val="16"/>
          <w:lang w:eastAsia="pl-PL"/>
        </w:rPr>
      </w:pPr>
      <w:r w:rsidRPr="00BC3A35">
        <w:rPr>
          <w:rFonts w:ascii="Arial" w:eastAsia="Times New Roman" w:hAnsi="Arial" w:cs="Arial"/>
          <w:vanish/>
          <w:sz w:val="16"/>
          <w:szCs w:val="16"/>
          <w:lang w:eastAsia="pl-PL"/>
        </w:rPr>
        <w:t>Początek formularza</w:t>
      </w:r>
    </w:p>
    <w:p w:rsidR="00BC3A35" w:rsidRPr="00BC3A35" w:rsidRDefault="00BC3A35" w:rsidP="00BC3A35">
      <w:pPr>
        <w:pBdr>
          <w:top w:val="single" w:sz="6" w:space="1" w:color="auto"/>
        </w:pBdr>
        <w:spacing w:after="0" w:line="240" w:lineRule="auto"/>
        <w:jc w:val="center"/>
        <w:rPr>
          <w:rFonts w:ascii="Arial" w:eastAsia="Times New Roman" w:hAnsi="Arial" w:cs="Arial"/>
          <w:vanish/>
          <w:sz w:val="16"/>
          <w:szCs w:val="16"/>
          <w:lang w:eastAsia="pl-PL"/>
        </w:rPr>
      </w:pPr>
      <w:r w:rsidRPr="00BC3A35">
        <w:rPr>
          <w:rFonts w:ascii="Arial" w:eastAsia="Times New Roman" w:hAnsi="Arial" w:cs="Arial"/>
          <w:vanish/>
          <w:sz w:val="16"/>
          <w:szCs w:val="16"/>
          <w:lang w:eastAsia="pl-PL"/>
        </w:rPr>
        <w:t>Dół formularza</w:t>
      </w:r>
    </w:p>
    <w:p w:rsidR="009C013D" w:rsidRDefault="00305AB1"/>
    <w:sectPr w:rsidR="009C013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A35"/>
    <w:rsid w:val="00082389"/>
    <w:rsid w:val="00305AB1"/>
    <w:rsid w:val="00A94295"/>
    <w:rsid w:val="00BC3A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3533E"/>
  <w15:chartTrackingRefBased/>
  <w15:docId w15:val="{537D2540-1649-4C7E-AE30-98FB9D82C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BC3A35"/>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BC3A35"/>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BC3A35"/>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BC3A35"/>
    <w:rPr>
      <w:rFonts w:ascii="Arial" w:eastAsia="Times New Roman" w:hAnsi="Arial" w:cs="Arial"/>
      <w:vanish/>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2408825">
      <w:bodyDiv w:val="1"/>
      <w:marLeft w:val="0"/>
      <w:marRight w:val="0"/>
      <w:marTop w:val="0"/>
      <w:marBottom w:val="0"/>
      <w:divBdr>
        <w:top w:val="none" w:sz="0" w:space="0" w:color="auto"/>
        <w:left w:val="none" w:sz="0" w:space="0" w:color="auto"/>
        <w:bottom w:val="none" w:sz="0" w:space="0" w:color="auto"/>
        <w:right w:val="none" w:sz="0" w:space="0" w:color="auto"/>
      </w:divBdr>
      <w:divsChild>
        <w:div w:id="752510240">
          <w:marLeft w:val="0"/>
          <w:marRight w:val="0"/>
          <w:marTop w:val="0"/>
          <w:marBottom w:val="0"/>
          <w:divBdr>
            <w:top w:val="none" w:sz="0" w:space="0" w:color="auto"/>
            <w:left w:val="none" w:sz="0" w:space="0" w:color="auto"/>
            <w:bottom w:val="none" w:sz="0" w:space="0" w:color="auto"/>
            <w:right w:val="none" w:sz="0" w:space="0" w:color="auto"/>
          </w:divBdr>
          <w:divsChild>
            <w:div w:id="1643193950">
              <w:marLeft w:val="0"/>
              <w:marRight w:val="0"/>
              <w:marTop w:val="0"/>
              <w:marBottom w:val="0"/>
              <w:divBdr>
                <w:top w:val="none" w:sz="0" w:space="0" w:color="auto"/>
                <w:left w:val="none" w:sz="0" w:space="0" w:color="auto"/>
                <w:bottom w:val="none" w:sz="0" w:space="0" w:color="auto"/>
                <w:right w:val="none" w:sz="0" w:space="0" w:color="auto"/>
              </w:divBdr>
              <w:divsChild>
                <w:div w:id="510922062">
                  <w:marLeft w:val="0"/>
                  <w:marRight w:val="0"/>
                  <w:marTop w:val="0"/>
                  <w:marBottom w:val="0"/>
                  <w:divBdr>
                    <w:top w:val="none" w:sz="0" w:space="0" w:color="auto"/>
                    <w:left w:val="none" w:sz="0" w:space="0" w:color="auto"/>
                    <w:bottom w:val="none" w:sz="0" w:space="0" w:color="auto"/>
                    <w:right w:val="none" w:sz="0" w:space="0" w:color="auto"/>
                  </w:divBdr>
                </w:div>
                <w:div w:id="63072362">
                  <w:marLeft w:val="0"/>
                  <w:marRight w:val="0"/>
                  <w:marTop w:val="0"/>
                  <w:marBottom w:val="0"/>
                  <w:divBdr>
                    <w:top w:val="none" w:sz="0" w:space="0" w:color="auto"/>
                    <w:left w:val="none" w:sz="0" w:space="0" w:color="auto"/>
                    <w:bottom w:val="none" w:sz="0" w:space="0" w:color="auto"/>
                    <w:right w:val="none" w:sz="0" w:space="0" w:color="auto"/>
                  </w:divBdr>
                </w:div>
                <w:div w:id="1680501014">
                  <w:marLeft w:val="0"/>
                  <w:marRight w:val="0"/>
                  <w:marTop w:val="0"/>
                  <w:marBottom w:val="0"/>
                  <w:divBdr>
                    <w:top w:val="none" w:sz="0" w:space="0" w:color="auto"/>
                    <w:left w:val="none" w:sz="0" w:space="0" w:color="auto"/>
                    <w:bottom w:val="none" w:sz="0" w:space="0" w:color="auto"/>
                    <w:right w:val="none" w:sz="0" w:space="0" w:color="auto"/>
                  </w:divBdr>
                  <w:divsChild>
                    <w:div w:id="1655067176">
                      <w:marLeft w:val="0"/>
                      <w:marRight w:val="0"/>
                      <w:marTop w:val="0"/>
                      <w:marBottom w:val="0"/>
                      <w:divBdr>
                        <w:top w:val="none" w:sz="0" w:space="0" w:color="auto"/>
                        <w:left w:val="none" w:sz="0" w:space="0" w:color="auto"/>
                        <w:bottom w:val="none" w:sz="0" w:space="0" w:color="auto"/>
                        <w:right w:val="none" w:sz="0" w:space="0" w:color="auto"/>
                      </w:divBdr>
                    </w:div>
                  </w:divsChild>
                </w:div>
                <w:div w:id="2052068002">
                  <w:marLeft w:val="0"/>
                  <w:marRight w:val="0"/>
                  <w:marTop w:val="0"/>
                  <w:marBottom w:val="0"/>
                  <w:divBdr>
                    <w:top w:val="none" w:sz="0" w:space="0" w:color="auto"/>
                    <w:left w:val="none" w:sz="0" w:space="0" w:color="auto"/>
                    <w:bottom w:val="none" w:sz="0" w:space="0" w:color="auto"/>
                    <w:right w:val="none" w:sz="0" w:space="0" w:color="auto"/>
                  </w:divBdr>
                  <w:divsChild>
                    <w:div w:id="658926960">
                      <w:marLeft w:val="0"/>
                      <w:marRight w:val="0"/>
                      <w:marTop w:val="0"/>
                      <w:marBottom w:val="0"/>
                      <w:divBdr>
                        <w:top w:val="none" w:sz="0" w:space="0" w:color="auto"/>
                        <w:left w:val="none" w:sz="0" w:space="0" w:color="auto"/>
                        <w:bottom w:val="none" w:sz="0" w:space="0" w:color="auto"/>
                        <w:right w:val="none" w:sz="0" w:space="0" w:color="auto"/>
                      </w:divBdr>
                    </w:div>
                  </w:divsChild>
                </w:div>
                <w:div w:id="140968692">
                  <w:marLeft w:val="0"/>
                  <w:marRight w:val="0"/>
                  <w:marTop w:val="0"/>
                  <w:marBottom w:val="0"/>
                  <w:divBdr>
                    <w:top w:val="none" w:sz="0" w:space="0" w:color="auto"/>
                    <w:left w:val="none" w:sz="0" w:space="0" w:color="auto"/>
                    <w:bottom w:val="none" w:sz="0" w:space="0" w:color="auto"/>
                    <w:right w:val="none" w:sz="0" w:space="0" w:color="auto"/>
                  </w:divBdr>
                  <w:divsChild>
                    <w:div w:id="1493637105">
                      <w:marLeft w:val="0"/>
                      <w:marRight w:val="0"/>
                      <w:marTop w:val="0"/>
                      <w:marBottom w:val="0"/>
                      <w:divBdr>
                        <w:top w:val="none" w:sz="0" w:space="0" w:color="auto"/>
                        <w:left w:val="none" w:sz="0" w:space="0" w:color="auto"/>
                        <w:bottom w:val="none" w:sz="0" w:space="0" w:color="auto"/>
                        <w:right w:val="none" w:sz="0" w:space="0" w:color="auto"/>
                      </w:divBdr>
                    </w:div>
                    <w:div w:id="259291408">
                      <w:marLeft w:val="0"/>
                      <w:marRight w:val="0"/>
                      <w:marTop w:val="0"/>
                      <w:marBottom w:val="0"/>
                      <w:divBdr>
                        <w:top w:val="none" w:sz="0" w:space="0" w:color="auto"/>
                        <w:left w:val="none" w:sz="0" w:space="0" w:color="auto"/>
                        <w:bottom w:val="none" w:sz="0" w:space="0" w:color="auto"/>
                        <w:right w:val="none" w:sz="0" w:space="0" w:color="auto"/>
                      </w:divBdr>
                    </w:div>
                    <w:div w:id="132841853">
                      <w:marLeft w:val="0"/>
                      <w:marRight w:val="0"/>
                      <w:marTop w:val="0"/>
                      <w:marBottom w:val="0"/>
                      <w:divBdr>
                        <w:top w:val="none" w:sz="0" w:space="0" w:color="auto"/>
                        <w:left w:val="none" w:sz="0" w:space="0" w:color="auto"/>
                        <w:bottom w:val="none" w:sz="0" w:space="0" w:color="auto"/>
                        <w:right w:val="none" w:sz="0" w:space="0" w:color="auto"/>
                      </w:divBdr>
                    </w:div>
                    <w:div w:id="503057559">
                      <w:marLeft w:val="0"/>
                      <w:marRight w:val="0"/>
                      <w:marTop w:val="0"/>
                      <w:marBottom w:val="0"/>
                      <w:divBdr>
                        <w:top w:val="none" w:sz="0" w:space="0" w:color="auto"/>
                        <w:left w:val="none" w:sz="0" w:space="0" w:color="auto"/>
                        <w:bottom w:val="none" w:sz="0" w:space="0" w:color="auto"/>
                        <w:right w:val="none" w:sz="0" w:space="0" w:color="auto"/>
                      </w:divBdr>
                    </w:div>
                  </w:divsChild>
                </w:div>
                <w:div w:id="1480876975">
                  <w:marLeft w:val="0"/>
                  <w:marRight w:val="0"/>
                  <w:marTop w:val="0"/>
                  <w:marBottom w:val="0"/>
                  <w:divBdr>
                    <w:top w:val="none" w:sz="0" w:space="0" w:color="auto"/>
                    <w:left w:val="none" w:sz="0" w:space="0" w:color="auto"/>
                    <w:bottom w:val="none" w:sz="0" w:space="0" w:color="auto"/>
                    <w:right w:val="none" w:sz="0" w:space="0" w:color="auto"/>
                  </w:divBdr>
                  <w:divsChild>
                    <w:div w:id="1406294074">
                      <w:marLeft w:val="0"/>
                      <w:marRight w:val="0"/>
                      <w:marTop w:val="0"/>
                      <w:marBottom w:val="0"/>
                      <w:divBdr>
                        <w:top w:val="none" w:sz="0" w:space="0" w:color="auto"/>
                        <w:left w:val="none" w:sz="0" w:space="0" w:color="auto"/>
                        <w:bottom w:val="none" w:sz="0" w:space="0" w:color="auto"/>
                        <w:right w:val="none" w:sz="0" w:space="0" w:color="auto"/>
                      </w:divBdr>
                    </w:div>
                    <w:div w:id="1229268196">
                      <w:marLeft w:val="0"/>
                      <w:marRight w:val="0"/>
                      <w:marTop w:val="0"/>
                      <w:marBottom w:val="0"/>
                      <w:divBdr>
                        <w:top w:val="none" w:sz="0" w:space="0" w:color="auto"/>
                        <w:left w:val="none" w:sz="0" w:space="0" w:color="auto"/>
                        <w:bottom w:val="none" w:sz="0" w:space="0" w:color="auto"/>
                        <w:right w:val="none" w:sz="0" w:space="0" w:color="auto"/>
                      </w:divBdr>
                    </w:div>
                    <w:div w:id="1228999089">
                      <w:marLeft w:val="0"/>
                      <w:marRight w:val="0"/>
                      <w:marTop w:val="0"/>
                      <w:marBottom w:val="0"/>
                      <w:divBdr>
                        <w:top w:val="none" w:sz="0" w:space="0" w:color="auto"/>
                        <w:left w:val="none" w:sz="0" w:space="0" w:color="auto"/>
                        <w:bottom w:val="none" w:sz="0" w:space="0" w:color="auto"/>
                        <w:right w:val="none" w:sz="0" w:space="0" w:color="auto"/>
                      </w:divBdr>
                    </w:div>
                    <w:div w:id="1133524411">
                      <w:marLeft w:val="0"/>
                      <w:marRight w:val="0"/>
                      <w:marTop w:val="0"/>
                      <w:marBottom w:val="0"/>
                      <w:divBdr>
                        <w:top w:val="none" w:sz="0" w:space="0" w:color="auto"/>
                        <w:left w:val="none" w:sz="0" w:space="0" w:color="auto"/>
                        <w:bottom w:val="none" w:sz="0" w:space="0" w:color="auto"/>
                        <w:right w:val="none" w:sz="0" w:space="0" w:color="auto"/>
                      </w:divBdr>
                    </w:div>
                    <w:div w:id="1367833113">
                      <w:marLeft w:val="0"/>
                      <w:marRight w:val="0"/>
                      <w:marTop w:val="0"/>
                      <w:marBottom w:val="0"/>
                      <w:divBdr>
                        <w:top w:val="none" w:sz="0" w:space="0" w:color="auto"/>
                        <w:left w:val="none" w:sz="0" w:space="0" w:color="auto"/>
                        <w:bottom w:val="none" w:sz="0" w:space="0" w:color="auto"/>
                        <w:right w:val="none" w:sz="0" w:space="0" w:color="auto"/>
                      </w:divBdr>
                    </w:div>
                    <w:div w:id="1307592879">
                      <w:marLeft w:val="0"/>
                      <w:marRight w:val="0"/>
                      <w:marTop w:val="0"/>
                      <w:marBottom w:val="0"/>
                      <w:divBdr>
                        <w:top w:val="none" w:sz="0" w:space="0" w:color="auto"/>
                        <w:left w:val="none" w:sz="0" w:space="0" w:color="auto"/>
                        <w:bottom w:val="none" w:sz="0" w:space="0" w:color="auto"/>
                        <w:right w:val="none" w:sz="0" w:space="0" w:color="auto"/>
                      </w:divBdr>
                    </w:div>
                    <w:div w:id="2064987085">
                      <w:marLeft w:val="0"/>
                      <w:marRight w:val="0"/>
                      <w:marTop w:val="0"/>
                      <w:marBottom w:val="0"/>
                      <w:divBdr>
                        <w:top w:val="none" w:sz="0" w:space="0" w:color="auto"/>
                        <w:left w:val="none" w:sz="0" w:space="0" w:color="auto"/>
                        <w:bottom w:val="none" w:sz="0" w:space="0" w:color="auto"/>
                        <w:right w:val="none" w:sz="0" w:space="0" w:color="auto"/>
                      </w:divBdr>
                    </w:div>
                  </w:divsChild>
                </w:div>
                <w:div w:id="1867060303">
                  <w:marLeft w:val="0"/>
                  <w:marRight w:val="0"/>
                  <w:marTop w:val="0"/>
                  <w:marBottom w:val="0"/>
                  <w:divBdr>
                    <w:top w:val="none" w:sz="0" w:space="0" w:color="auto"/>
                    <w:left w:val="none" w:sz="0" w:space="0" w:color="auto"/>
                    <w:bottom w:val="none" w:sz="0" w:space="0" w:color="auto"/>
                    <w:right w:val="none" w:sz="0" w:space="0" w:color="auto"/>
                  </w:divBdr>
                  <w:divsChild>
                    <w:div w:id="1301959346">
                      <w:marLeft w:val="0"/>
                      <w:marRight w:val="0"/>
                      <w:marTop w:val="0"/>
                      <w:marBottom w:val="0"/>
                      <w:divBdr>
                        <w:top w:val="none" w:sz="0" w:space="0" w:color="auto"/>
                        <w:left w:val="none" w:sz="0" w:space="0" w:color="auto"/>
                        <w:bottom w:val="none" w:sz="0" w:space="0" w:color="auto"/>
                        <w:right w:val="none" w:sz="0" w:space="0" w:color="auto"/>
                      </w:divBdr>
                    </w:div>
                    <w:div w:id="2107529488">
                      <w:marLeft w:val="0"/>
                      <w:marRight w:val="0"/>
                      <w:marTop w:val="0"/>
                      <w:marBottom w:val="0"/>
                      <w:divBdr>
                        <w:top w:val="none" w:sz="0" w:space="0" w:color="auto"/>
                        <w:left w:val="none" w:sz="0" w:space="0" w:color="auto"/>
                        <w:bottom w:val="none" w:sz="0" w:space="0" w:color="auto"/>
                        <w:right w:val="none" w:sz="0" w:space="0" w:color="auto"/>
                      </w:divBdr>
                    </w:div>
                  </w:divsChild>
                </w:div>
                <w:div w:id="253171960">
                  <w:marLeft w:val="0"/>
                  <w:marRight w:val="0"/>
                  <w:marTop w:val="0"/>
                  <w:marBottom w:val="0"/>
                  <w:divBdr>
                    <w:top w:val="none" w:sz="0" w:space="0" w:color="auto"/>
                    <w:left w:val="none" w:sz="0" w:space="0" w:color="auto"/>
                    <w:bottom w:val="none" w:sz="0" w:space="0" w:color="auto"/>
                    <w:right w:val="none" w:sz="0" w:space="0" w:color="auto"/>
                  </w:divBdr>
                  <w:divsChild>
                    <w:div w:id="366106400">
                      <w:marLeft w:val="0"/>
                      <w:marRight w:val="0"/>
                      <w:marTop w:val="0"/>
                      <w:marBottom w:val="0"/>
                      <w:divBdr>
                        <w:top w:val="none" w:sz="0" w:space="0" w:color="auto"/>
                        <w:left w:val="none" w:sz="0" w:space="0" w:color="auto"/>
                        <w:bottom w:val="none" w:sz="0" w:space="0" w:color="auto"/>
                        <w:right w:val="none" w:sz="0" w:space="0" w:color="auto"/>
                      </w:divBdr>
                    </w:div>
                    <w:div w:id="2068449462">
                      <w:marLeft w:val="0"/>
                      <w:marRight w:val="0"/>
                      <w:marTop w:val="0"/>
                      <w:marBottom w:val="0"/>
                      <w:divBdr>
                        <w:top w:val="none" w:sz="0" w:space="0" w:color="auto"/>
                        <w:left w:val="none" w:sz="0" w:space="0" w:color="auto"/>
                        <w:bottom w:val="none" w:sz="0" w:space="0" w:color="auto"/>
                        <w:right w:val="none" w:sz="0" w:space="0" w:color="auto"/>
                      </w:divBdr>
                    </w:div>
                    <w:div w:id="632642722">
                      <w:marLeft w:val="0"/>
                      <w:marRight w:val="0"/>
                      <w:marTop w:val="0"/>
                      <w:marBottom w:val="0"/>
                      <w:divBdr>
                        <w:top w:val="none" w:sz="0" w:space="0" w:color="auto"/>
                        <w:left w:val="none" w:sz="0" w:space="0" w:color="auto"/>
                        <w:bottom w:val="none" w:sz="0" w:space="0" w:color="auto"/>
                        <w:right w:val="none" w:sz="0" w:space="0" w:color="auto"/>
                      </w:divBdr>
                    </w:div>
                    <w:div w:id="1307933871">
                      <w:marLeft w:val="0"/>
                      <w:marRight w:val="0"/>
                      <w:marTop w:val="0"/>
                      <w:marBottom w:val="0"/>
                      <w:divBdr>
                        <w:top w:val="none" w:sz="0" w:space="0" w:color="auto"/>
                        <w:left w:val="none" w:sz="0" w:space="0" w:color="auto"/>
                        <w:bottom w:val="none" w:sz="0" w:space="0" w:color="auto"/>
                        <w:right w:val="none" w:sz="0" w:space="0" w:color="auto"/>
                      </w:divBdr>
                    </w:div>
                    <w:div w:id="95294559">
                      <w:marLeft w:val="0"/>
                      <w:marRight w:val="0"/>
                      <w:marTop w:val="0"/>
                      <w:marBottom w:val="0"/>
                      <w:divBdr>
                        <w:top w:val="none" w:sz="0" w:space="0" w:color="auto"/>
                        <w:left w:val="none" w:sz="0" w:space="0" w:color="auto"/>
                        <w:bottom w:val="none" w:sz="0" w:space="0" w:color="auto"/>
                        <w:right w:val="none" w:sz="0" w:space="0" w:color="auto"/>
                      </w:divBdr>
                    </w:div>
                    <w:div w:id="58211759">
                      <w:marLeft w:val="0"/>
                      <w:marRight w:val="0"/>
                      <w:marTop w:val="0"/>
                      <w:marBottom w:val="0"/>
                      <w:divBdr>
                        <w:top w:val="none" w:sz="0" w:space="0" w:color="auto"/>
                        <w:left w:val="none" w:sz="0" w:space="0" w:color="auto"/>
                        <w:bottom w:val="none" w:sz="0" w:space="0" w:color="auto"/>
                        <w:right w:val="none" w:sz="0" w:space="0" w:color="auto"/>
                      </w:divBdr>
                    </w:div>
                  </w:divsChild>
                </w:div>
                <w:div w:id="1601067400">
                  <w:marLeft w:val="0"/>
                  <w:marRight w:val="0"/>
                  <w:marTop w:val="0"/>
                  <w:marBottom w:val="0"/>
                  <w:divBdr>
                    <w:top w:val="none" w:sz="0" w:space="0" w:color="auto"/>
                    <w:left w:val="none" w:sz="0" w:space="0" w:color="auto"/>
                    <w:bottom w:val="none" w:sz="0" w:space="0" w:color="auto"/>
                    <w:right w:val="none" w:sz="0" w:space="0" w:color="auto"/>
                  </w:divBdr>
                  <w:divsChild>
                    <w:div w:id="2072339357">
                      <w:marLeft w:val="0"/>
                      <w:marRight w:val="0"/>
                      <w:marTop w:val="0"/>
                      <w:marBottom w:val="0"/>
                      <w:divBdr>
                        <w:top w:val="none" w:sz="0" w:space="0" w:color="auto"/>
                        <w:left w:val="none" w:sz="0" w:space="0" w:color="auto"/>
                        <w:bottom w:val="none" w:sz="0" w:space="0" w:color="auto"/>
                        <w:right w:val="none" w:sz="0" w:space="0" w:color="auto"/>
                      </w:divBdr>
                    </w:div>
                    <w:div w:id="296184243">
                      <w:marLeft w:val="0"/>
                      <w:marRight w:val="0"/>
                      <w:marTop w:val="0"/>
                      <w:marBottom w:val="0"/>
                      <w:divBdr>
                        <w:top w:val="none" w:sz="0" w:space="0" w:color="auto"/>
                        <w:left w:val="none" w:sz="0" w:space="0" w:color="auto"/>
                        <w:bottom w:val="none" w:sz="0" w:space="0" w:color="auto"/>
                        <w:right w:val="none" w:sz="0" w:space="0" w:color="auto"/>
                      </w:divBdr>
                    </w:div>
                    <w:div w:id="782118985">
                      <w:marLeft w:val="0"/>
                      <w:marRight w:val="0"/>
                      <w:marTop w:val="0"/>
                      <w:marBottom w:val="0"/>
                      <w:divBdr>
                        <w:top w:val="none" w:sz="0" w:space="0" w:color="auto"/>
                        <w:left w:val="none" w:sz="0" w:space="0" w:color="auto"/>
                        <w:bottom w:val="none" w:sz="0" w:space="0" w:color="auto"/>
                        <w:right w:val="none" w:sz="0" w:space="0" w:color="auto"/>
                      </w:divBdr>
                    </w:div>
                    <w:div w:id="1818106424">
                      <w:marLeft w:val="0"/>
                      <w:marRight w:val="0"/>
                      <w:marTop w:val="0"/>
                      <w:marBottom w:val="0"/>
                      <w:divBdr>
                        <w:top w:val="none" w:sz="0" w:space="0" w:color="auto"/>
                        <w:left w:val="none" w:sz="0" w:space="0" w:color="auto"/>
                        <w:bottom w:val="none" w:sz="0" w:space="0" w:color="auto"/>
                        <w:right w:val="none" w:sz="0" w:space="0" w:color="auto"/>
                      </w:divBdr>
                    </w:div>
                    <w:div w:id="1523474918">
                      <w:marLeft w:val="0"/>
                      <w:marRight w:val="0"/>
                      <w:marTop w:val="0"/>
                      <w:marBottom w:val="0"/>
                      <w:divBdr>
                        <w:top w:val="none" w:sz="0" w:space="0" w:color="auto"/>
                        <w:left w:val="none" w:sz="0" w:space="0" w:color="auto"/>
                        <w:bottom w:val="none" w:sz="0" w:space="0" w:color="auto"/>
                        <w:right w:val="none" w:sz="0" w:space="0" w:color="auto"/>
                      </w:divBdr>
                    </w:div>
                    <w:div w:id="1730490822">
                      <w:marLeft w:val="0"/>
                      <w:marRight w:val="0"/>
                      <w:marTop w:val="0"/>
                      <w:marBottom w:val="0"/>
                      <w:divBdr>
                        <w:top w:val="none" w:sz="0" w:space="0" w:color="auto"/>
                        <w:left w:val="none" w:sz="0" w:space="0" w:color="auto"/>
                        <w:bottom w:val="none" w:sz="0" w:space="0" w:color="auto"/>
                        <w:right w:val="none" w:sz="0" w:space="0" w:color="auto"/>
                      </w:divBdr>
                    </w:div>
                    <w:div w:id="375617733">
                      <w:marLeft w:val="0"/>
                      <w:marRight w:val="0"/>
                      <w:marTop w:val="0"/>
                      <w:marBottom w:val="0"/>
                      <w:divBdr>
                        <w:top w:val="none" w:sz="0" w:space="0" w:color="auto"/>
                        <w:left w:val="none" w:sz="0" w:space="0" w:color="auto"/>
                        <w:bottom w:val="none" w:sz="0" w:space="0" w:color="auto"/>
                        <w:right w:val="none" w:sz="0" w:space="0" w:color="auto"/>
                      </w:divBdr>
                    </w:div>
                    <w:div w:id="1996251846">
                      <w:marLeft w:val="0"/>
                      <w:marRight w:val="0"/>
                      <w:marTop w:val="0"/>
                      <w:marBottom w:val="0"/>
                      <w:divBdr>
                        <w:top w:val="none" w:sz="0" w:space="0" w:color="auto"/>
                        <w:left w:val="none" w:sz="0" w:space="0" w:color="auto"/>
                        <w:bottom w:val="none" w:sz="0" w:space="0" w:color="auto"/>
                        <w:right w:val="none" w:sz="0" w:space="0" w:color="auto"/>
                      </w:divBdr>
                    </w:div>
                  </w:divsChild>
                </w:div>
                <w:div w:id="135063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3645</Words>
  <Characters>21871</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dc:creator>
  <cp:keywords/>
  <dc:description/>
  <cp:lastModifiedBy>Pracownik</cp:lastModifiedBy>
  <cp:revision>2</cp:revision>
  <dcterms:created xsi:type="dcterms:W3CDTF">2019-07-12T11:28:00Z</dcterms:created>
  <dcterms:modified xsi:type="dcterms:W3CDTF">2019-07-12T11:29:00Z</dcterms:modified>
</cp:coreProperties>
</file>