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AB3" w:rsidRPr="00A128BA" w:rsidRDefault="00CE26D9">
      <w:pPr>
        <w:rPr>
          <w:b/>
          <w:bCs/>
        </w:rPr>
      </w:pPr>
      <w:r w:rsidRPr="00A128BA">
        <w:rPr>
          <w:b/>
          <w:bCs/>
        </w:rPr>
        <w:t>GMINA NIEPOŁOMICE</w:t>
      </w:r>
    </w:p>
    <w:p w:rsidR="006D4AB3" w:rsidRPr="00A128BA" w:rsidRDefault="00CE26D9">
      <w:pPr>
        <w:rPr>
          <w:b/>
          <w:bCs/>
        </w:rPr>
      </w:pPr>
      <w:r w:rsidRPr="00A128BA">
        <w:rPr>
          <w:b/>
          <w:bCs/>
        </w:rPr>
        <w:t>Pl. Zwycięstwa</w:t>
      </w:r>
      <w:r w:rsidR="006D4AB3" w:rsidRPr="00A128BA">
        <w:rPr>
          <w:b/>
          <w:bCs/>
        </w:rPr>
        <w:t xml:space="preserve"> </w:t>
      </w:r>
      <w:r w:rsidRPr="00A128BA">
        <w:rPr>
          <w:b/>
          <w:bCs/>
        </w:rPr>
        <w:t>13</w:t>
      </w:r>
    </w:p>
    <w:p w:rsidR="006D4AB3" w:rsidRPr="00A128BA" w:rsidRDefault="00CE26D9">
      <w:pPr>
        <w:rPr>
          <w:b/>
          <w:bCs/>
        </w:rPr>
      </w:pPr>
      <w:r w:rsidRPr="00A128BA">
        <w:rPr>
          <w:b/>
          <w:bCs/>
        </w:rPr>
        <w:t>32-005</w:t>
      </w:r>
      <w:r w:rsidR="006D4AB3" w:rsidRPr="00A128BA">
        <w:rPr>
          <w:b/>
          <w:bCs/>
        </w:rPr>
        <w:t xml:space="preserve"> </w:t>
      </w:r>
      <w:r w:rsidRPr="00A128BA">
        <w:rPr>
          <w:b/>
          <w:bCs/>
        </w:rPr>
        <w:t>Niepołomice</w:t>
      </w:r>
    </w:p>
    <w:p w:rsidR="006D4AB3" w:rsidRPr="00A128BA" w:rsidRDefault="006D4AB3">
      <w:pPr>
        <w:pStyle w:val="Nagwek"/>
        <w:tabs>
          <w:tab w:val="clear" w:pos="4536"/>
          <w:tab w:val="left" w:pos="3686"/>
          <w:tab w:val="left" w:pos="7371"/>
        </w:tabs>
      </w:pPr>
    </w:p>
    <w:p w:rsidR="006D4AB3" w:rsidRPr="00A128BA" w:rsidRDefault="006D4AB3">
      <w:pPr>
        <w:pStyle w:val="Nagwek"/>
        <w:tabs>
          <w:tab w:val="clear" w:pos="4536"/>
        </w:tabs>
      </w:pPr>
      <w:r w:rsidRPr="00A128BA">
        <w:rPr>
          <w:b/>
          <w:bCs/>
        </w:rPr>
        <w:t xml:space="preserve">Pismo: </w:t>
      </w:r>
      <w:r w:rsidR="00CE26D9" w:rsidRPr="00A128BA">
        <w:rPr>
          <w:b/>
          <w:bCs/>
        </w:rPr>
        <w:t>ZP.271.14.2019/7</w:t>
      </w:r>
      <w:r w:rsidRPr="00A128BA">
        <w:tab/>
        <w:t xml:space="preserve"> </w:t>
      </w:r>
      <w:r w:rsidR="00CE26D9" w:rsidRPr="00A128BA">
        <w:t>Niepołomice</w:t>
      </w:r>
      <w:r w:rsidRPr="00A128BA">
        <w:t xml:space="preserve"> dnia: </w:t>
      </w:r>
      <w:r w:rsidR="00605E78">
        <w:t>2019-07-11</w:t>
      </w:r>
    </w:p>
    <w:p w:rsidR="006D4AB3" w:rsidRPr="00A128BA" w:rsidRDefault="006D4AB3">
      <w:pPr>
        <w:pStyle w:val="Nagwek"/>
        <w:tabs>
          <w:tab w:val="clear" w:pos="4536"/>
          <w:tab w:val="clear" w:pos="9072"/>
        </w:tabs>
      </w:pPr>
    </w:p>
    <w:p w:rsidR="006D4AB3" w:rsidRPr="00A128BA" w:rsidRDefault="006D4AB3">
      <w:pPr>
        <w:pStyle w:val="Nagwek"/>
        <w:tabs>
          <w:tab w:val="clear" w:pos="4536"/>
          <w:tab w:val="clear" w:pos="9072"/>
        </w:tabs>
      </w:pPr>
    </w:p>
    <w:p w:rsidR="006D4AB3" w:rsidRPr="00A128BA" w:rsidRDefault="00CD75D8">
      <w:pPr>
        <w:pStyle w:val="Nagwek"/>
        <w:tabs>
          <w:tab w:val="clear" w:pos="4536"/>
          <w:tab w:val="clear" w:pos="9072"/>
        </w:tabs>
        <w:ind w:left="4536"/>
        <w:rPr>
          <w:b/>
        </w:rPr>
      </w:pPr>
      <w:r w:rsidRPr="00A128BA">
        <w:rPr>
          <w:b/>
        </w:rPr>
        <w:fldChar w:fldCharType="begin"/>
      </w:r>
      <w:r w:rsidR="006D4AB3" w:rsidRPr="00A128BA">
        <w:rPr>
          <w:b/>
        </w:rPr>
        <w:instrText xml:space="preserve"> MERGEFIELD @t_oferent</w:instrText>
      </w:r>
      <w:r w:rsidR="006D4AB3" w:rsidRPr="00A128BA">
        <w:rPr>
          <w:b/>
          <w:noProof/>
        </w:rPr>
        <w:instrText>_zglo</w:instrText>
      </w:r>
      <w:r w:rsidR="006D4AB3" w:rsidRPr="00A128BA">
        <w:rPr>
          <w:b/>
        </w:rPr>
        <w:instrText xml:space="preserve">#nazwa </w:instrText>
      </w:r>
      <w:r w:rsidRPr="00A128BA">
        <w:rPr>
          <w:b/>
        </w:rPr>
        <w:fldChar w:fldCharType="separate"/>
      </w:r>
      <w:r w:rsidR="00A94DEC" w:rsidRPr="00A128BA">
        <w:rPr>
          <w:b/>
          <w:noProof/>
        </w:rPr>
        <w:t>«@t_oferent_zglo#nazwa»</w:t>
      </w:r>
      <w:r w:rsidRPr="00A128BA">
        <w:rPr>
          <w:b/>
        </w:rPr>
        <w:fldChar w:fldCharType="end"/>
      </w:r>
    </w:p>
    <w:p w:rsidR="006D4AB3" w:rsidRPr="00A128BA" w:rsidRDefault="00CD75D8">
      <w:pPr>
        <w:pStyle w:val="Nagwek"/>
        <w:tabs>
          <w:tab w:val="clear" w:pos="4536"/>
          <w:tab w:val="clear" w:pos="9072"/>
        </w:tabs>
        <w:ind w:left="4536"/>
        <w:rPr>
          <w:b/>
        </w:rPr>
      </w:pPr>
      <w:r w:rsidRPr="00A128BA">
        <w:rPr>
          <w:b/>
        </w:rPr>
        <w:fldChar w:fldCharType="begin"/>
      </w:r>
      <w:r w:rsidR="006D4AB3" w:rsidRPr="00A128BA">
        <w:rPr>
          <w:b/>
        </w:rPr>
        <w:instrText xml:space="preserve"> MERGEFIELD @t_oferent</w:instrText>
      </w:r>
      <w:r w:rsidR="006D4AB3" w:rsidRPr="00A128BA">
        <w:rPr>
          <w:b/>
          <w:noProof/>
        </w:rPr>
        <w:instrText>_zglo</w:instrText>
      </w:r>
      <w:r w:rsidR="006D4AB3" w:rsidRPr="00A128BA">
        <w:rPr>
          <w:b/>
        </w:rPr>
        <w:instrText xml:space="preserve">#kod </w:instrText>
      </w:r>
      <w:r w:rsidRPr="00A128BA">
        <w:rPr>
          <w:b/>
        </w:rPr>
        <w:fldChar w:fldCharType="separate"/>
      </w:r>
      <w:r w:rsidR="00A94DEC" w:rsidRPr="00A128BA">
        <w:rPr>
          <w:b/>
          <w:noProof/>
        </w:rPr>
        <w:t>«@t_oferent_zglo#kod»</w:t>
      </w:r>
      <w:r w:rsidRPr="00A128BA">
        <w:rPr>
          <w:b/>
        </w:rPr>
        <w:fldChar w:fldCharType="end"/>
      </w:r>
      <w:r w:rsidR="006D4AB3" w:rsidRPr="00A128BA">
        <w:rPr>
          <w:b/>
        </w:rPr>
        <w:t xml:space="preserve"> </w:t>
      </w:r>
      <w:r w:rsidRPr="00A128BA">
        <w:rPr>
          <w:b/>
        </w:rPr>
        <w:fldChar w:fldCharType="begin"/>
      </w:r>
      <w:r w:rsidR="006D4AB3" w:rsidRPr="00A128BA">
        <w:rPr>
          <w:b/>
        </w:rPr>
        <w:instrText xml:space="preserve"> MERGEFIELD @t_oferent</w:instrText>
      </w:r>
      <w:r w:rsidR="006D4AB3" w:rsidRPr="00A128BA">
        <w:rPr>
          <w:b/>
          <w:noProof/>
        </w:rPr>
        <w:instrText>_zglo</w:instrText>
      </w:r>
      <w:r w:rsidR="006D4AB3" w:rsidRPr="00A128BA">
        <w:rPr>
          <w:b/>
        </w:rPr>
        <w:instrText xml:space="preserve">#miasto </w:instrText>
      </w:r>
      <w:r w:rsidRPr="00A128BA">
        <w:rPr>
          <w:b/>
        </w:rPr>
        <w:fldChar w:fldCharType="separate"/>
      </w:r>
      <w:r w:rsidR="00A94DEC" w:rsidRPr="00A128BA">
        <w:rPr>
          <w:b/>
          <w:noProof/>
        </w:rPr>
        <w:t>«@t_oferent_zglo#miasto»</w:t>
      </w:r>
      <w:r w:rsidRPr="00A128BA">
        <w:rPr>
          <w:b/>
        </w:rPr>
        <w:fldChar w:fldCharType="end"/>
      </w:r>
    </w:p>
    <w:p w:rsidR="006D4AB3" w:rsidRPr="00A128BA" w:rsidRDefault="00CD75D8">
      <w:pPr>
        <w:pStyle w:val="Nagwek"/>
        <w:tabs>
          <w:tab w:val="clear" w:pos="4536"/>
          <w:tab w:val="clear" w:pos="9072"/>
        </w:tabs>
        <w:ind w:left="4536"/>
        <w:rPr>
          <w:b/>
        </w:rPr>
      </w:pPr>
      <w:r w:rsidRPr="00A128BA">
        <w:rPr>
          <w:b/>
        </w:rPr>
        <w:fldChar w:fldCharType="begin"/>
      </w:r>
      <w:r w:rsidR="006D4AB3" w:rsidRPr="00A128BA">
        <w:rPr>
          <w:b/>
        </w:rPr>
        <w:instrText xml:space="preserve"> MERGEFIELD @t_oferent</w:instrText>
      </w:r>
      <w:r w:rsidR="006D4AB3" w:rsidRPr="00A128BA">
        <w:rPr>
          <w:b/>
          <w:noProof/>
        </w:rPr>
        <w:instrText>_zglo</w:instrText>
      </w:r>
      <w:r w:rsidR="006D4AB3" w:rsidRPr="00A128BA">
        <w:rPr>
          <w:b/>
        </w:rPr>
        <w:instrText xml:space="preserve">#ulica </w:instrText>
      </w:r>
      <w:r w:rsidRPr="00A128BA">
        <w:rPr>
          <w:b/>
        </w:rPr>
        <w:fldChar w:fldCharType="separate"/>
      </w:r>
      <w:r w:rsidR="00A94DEC" w:rsidRPr="00A128BA">
        <w:rPr>
          <w:b/>
          <w:noProof/>
        </w:rPr>
        <w:t>«@t_oferent_zglo#ulica»</w:t>
      </w:r>
      <w:r w:rsidRPr="00A128BA">
        <w:rPr>
          <w:b/>
        </w:rPr>
        <w:fldChar w:fldCharType="end"/>
      </w:r>
      <w:r w:rsidR="006D4AB3" w:rsidRPr="00A128BA">
        <w:rPr>
          <w:b/>
        </w:rPr>
        <w:t xml:space="preserve"> </w:t>
      </w:r>
      <w:r w:rsidRPr="00A128BA">
        <w:rPr>
          <w:b/>
        </w:rPr>
        <w:fldChar w:fldCharType="begin"/>
      </w:r>
      <w:r w:rsidR="006D4AB3" w:rsidRPr="00A128BA">
        <w:rPr>
          <w:b/>
        </w:rPr>
        <w:instrText xml:space="preserve"> MERGEFIELD @t_oferent</w:instrText>
      </w:r>
      <w:r w:rsidR="006D4AB3" w:rsidRPr="00A128BA">
        <w:rPr>
          <w:b/>
          <w:noProof/>
        </w:rPr>
        <w:instrText>_zglo</w:instrText>
      </w:r>
      <w:r w:rsidR="006D4AB3" w:rsidRPr="00A128BA">
        <w:rPr>
          <w:b/>
        </w:rPr>
        <w:instrText xml:space="preserve">#dom </w:instrText>
      </w:r>
      <w:r w:rsidRPr="00A128BA">
        <w:rPr>
          <w:b/>
        </w:rPr>
        <w:fldChar w:fldCharType="separate"/>
      </w:r>
      <w:r w:rsidR="00A94DEC" w:rsidRPr="00A128BA">
        <w:rPr>
          <w:b/>
          <w:noProof/>
        </w:rPr>
        <w:t>«@t_oferent_zglo#dom»</w:t>
      </w:r>
      <w:r w:rsidRPr="00A128BA">
        <w:rPr>
          <w:b/>
        </w:rPr>
        <w:fldChar w:fldCharType="end"/>
      </w:r>
      <w:r w:rsidRPr="00A128BA">
        <w:rPr>
          <w:b/>
        </w:rPr>
        <w:fldChar w:fldCharType="begin"/>
      </w:r>
      <w:r w:rsidR="006D4AB3" w:rsidRPr="00A128BA">
        <w:rPr>
          <w:b/>
        </w:rPr>
        <w:instrText xml:space="preserve"> MERGEFIELD @t_oferent</w:instrText>
      </w:r>
      <w:r w:rsidR="006D4AB3" w:rsidRPr="00A128BA">
        <w:rPr>
          <w:b/>
          <w:noProof/>
        </w:rPr>
        <w:instrText>_zglo</w:instrText>
      </w:r>
      <w:r w:rsidR="006D4AB3" w:rsidRPr="00A128BA">
        <w:rPr>
          <w:b/>
        </w:rPr>
        <w:instrText xml:space="preserve">#lokal </w:instrText>
      </w:r>
      <w:r w:rsidRPr="00A128BA">
        <w:rPr>
          <w:b/>
        </w:rPr>
        <w:fldChar w:fldCharType="separate"/>
      </w:r>
      <w:r w:rsidR="00A94DEC" w:rsidRPr="00A128BA">
        <w:rPr>
          <w:b/>
          <w:noProof/>
        </w:rPr>
        <w:t>«@t_oferent_zglo#lokal»</w:t>
      </w:r>
      <w:r w:rsidRPr="00A128BA">
        <w:rPr>
          <w:b/>
        </w:rPr>
        <w:fldChar w:fldCharType="end"/>
      </w:r>
    </w:p>
    <w:p w:rsidR="006D4AB3" w:rsidRPr="00A128BA" w:rsidRDefault="006D4AB3">
      <w:pPr>
        <w:pStyle w:val="Nagwek"/>
        <w:tabs>
          <w:tab w:val="clear" w:pos="4536"/>
          <w:tab w:val="clear" w:pos="9072"/>
        </w:tabs>
      </w:pPr>
    </w:p>
    <w:p w:rsidR="006D4AB3" w:rsidRPr="00A128BA" w:rsidRDefault="006D4AB3">
      <w:pPr>
        <w:pStyle w:val="Nagwek1"/>
        <w:jc w:val="center"/>
        <w:rPr>
          <w:rFonts w:ascii="Times New Roman" w:hAnsi="Times New Roman"/>
          <w:sz w:val="20"/>
        </w:rPr>
      </w:pPr>
      <w:r w:rsidRPr="00A128BA">
        <w:rPr>
          <w:rFonts w:ascii="Times New Roman" w:hAnsi="Times New Roman"/>
          <w:sz w:val="20"/>
        </w:rPr>
        <w:t>O D P O W I E D Ź</w:t>
      </w:r>
    </w:p>
    <w:p w:rsidR="006D4AB3" w:rsidRPr="00A128BA" w:rsidRDefault="006D4AB3">
      <w:pPr>
        <w:pStyle w:val="Nagwek1"/>
        <w:spacing w:before="0"/>
        <w:jc w:val="center"/>
        <w:rPr>
          <w:rFonts w:ascii="Times New Roman" w:hAnsi="Times New Roman"/>
          <w:sz w:val="20"/>
        </w:rPr>
      </w:pPr>
      <w:r w:rsidRPr="00A128BA">
        <w:rPr>
          <w:rFonts w:ascii="Times New Roman" w:hAnsi="Times New Roman"/>
          <w:sz w:val="20"/>
        </w:rPr>
        <w:t>na zapytania w sprawie SIWZ</w:t>
      </w:r>
    </w:p>
    <w:p w:rsidR="006D4AB3" w:rsidRPr="00A128BA" w:rsidRDefault="006D4AB3" w:rsidP="00A128BA">
      <w:pPr>
        <w:pStyle w:val="Tekstpodstawowywcity3"/>
        <w:spacing w:before="120" w:after="120" w:line="240" w:lineRule="auto"/>
        <w:ind w:firstLine="0"/>
        <w:rPr>
          <w:sz w:val="20"/>
        </w:rPr>
      </w:pPr>
      <w:r w:rsidRPr="00A128BA">
        <w:rPr>
          <w:sz w:val="20"/>
        </w:rPr>
        <w:t xml:space="preserve">Uprzejmie informujemy, iż w dniu </w:t>
      </w:r>
      <w:r w:rsidR="00CE26D9" w:rsidRPr="00A128BA">
        <w:rPr>
          <w:sz w:val="20"/>
        </w:rPr>
        <w:t>2019-07-08</w:t>
      </w:r>
      <w:r w:rsidRPr="00A128BA">
        <w:rPr>
          <w:sz w:val="20"/>
        </w:rPr>
        <w:t xml:space="preserve"> do Zamawiającego wpłynęła prośba o wyjaśnienie zapisu specyfikacji istotnych warunków zamówienia, w postępowaniu prowadzonym na podstawie przepisów ustawy z dnia 29 stycznia 2004 roku Prawo Zamówień Publicznych </w:t>
      </w:r>
      <w:r w:rsidR="00CE26D9" w:rsidRPr="00A128BA">
        <w:rPr>
          <w:sz w:val="20"/>
        </w:rPr>
        <w:t>(</w:t>
      </w:r>
      <w:proofErr w:type="spellStart"/>
      <w:r w:rsidR="00CE26D9" w:rsidRPr="00A128BA">
        <w:rPr>
          <w:sz w:val="20"/>
        </w:rPr>
        <w:t>t.j</w:t>
      </w:r>
      <w:proofErr w:type="spellEnd"/>
      <w:r w:rsidR="00CE26D9" w:rsidRPr="00A128BA">
        <w:rPr>
          <w:sz w:val="20"/>
        </w:rPr>
        <w:t>. Dz. U. z  2018 r. poz. 1986 z późn. zm.)</w:t>
      </w:r>
      <w:r w:rsidRPr="00A128BA">
        <w:rPr>
          <w:sz w:val="20"/>
        </w:rPr>
        <w:t xml:space="preserve"> w trybie </w:t>
      </w:r>
      <w:r w:rsidR="00CE26D9" w:rsidRPr="00A128BA">
        <w:rPr>
          <w:b/>
          <w:sz w:val="20"/>
        </w:rPr>
        <w:t>przetarg nieograniczony</w:t>
      </w:r>
      <w:r w:rsidR="00A128BA">
        <w:rPr>
          <w:sz w:val="20"/>
        </w:rPr>
        <w:t>, pn</w:t>
      </w:r>
      <w:r w:rsidRPr="00A128BA">
        <w:rPr>
          <w:sz w:val="20"/>
        </w:rPr>
        <w:t>:</w:t>
      </w:r>
      <w:r w:rsidR="00A128BA">
        <w:rPr>
          <w:sz w:val="20"/>
        </w:rPr>
        <w:t xml:space="preserve"> </w:t>
      </w:r>
      <w:r w:rsidR="00CE26D9" w:rsidRPr="00A128BA">
        <w:rPr>
          <w:b/>
          <w:sz w:val="20"/>
        </w:rPr>
        <w:t>Wymiana nawierzchni urazogennej wraz z dostawą i montażem osprzętu sportowego ogólnodostępnego boiska wielofunkcyjnego przy ulicy Krakowskiej w Niepołomicach</w:t>
      </w:r>
      <w:r w:rsidRPr="00A128BA">
        <w:rPr>
          <w:sz w:val="20"/>
        </w:rPr>
        <w:t>,</w:t>
      </w:r>
    </w:p>
    <w:p w:rsidR="006D4AB3" w:rsidRPr="00A128BA" w:rsidRDefault="006D4AB3">
      <w:pPr>
        <w:pStyle w:val="Tekstpodstawowywcity3"/>
        <w:spacing w:before="120" w:after="120"/>
        <w:ind w:firstLine="0"/>
        <w:rPr>
          <w:sz w:val="20"/>
        </w:rPr>
      </w:pPr>
      <w:r w:rsidRPr="00A128BA">
        <w:rPr>
          <w:sz w:val="20"/>
        </w:rPr>
        <w:t>Treść wspomnianej prośby jest następująca :</w:t>
      </w:r>
    </w:p>
    <w:p w:rsidR="00CE26D9" w:rsidRPr="00A128BA" w:rsidRDefault="00CE26D9">
      <w:pPr>
        <w:pStyle w:val="Tekstpodstawowywcity3"/>
        <w:ind w:firstLine="0"/>
        <w:rPr>
          <w:sz w:val="20"/>
        </w:rPr>
      </w:pPr>
      <w:r w:rsidRPr="00A128BA">
        <w:rPr>
          <w:sz w:val="20"/>
        </w:rPr>
        <w:t xml:space="preserve">Poniżej wnioski i pytania dotyczące ww. postępowania. </w:t>
      </w:r>
    </w:p>
    <w:p w:rsidR="00CE26D9" w:rsidRDefault="00CE26D9" w:rsidP="00A128BA">
      <w:pPr>
        <w:pStyle w:val="Tekstpodstawowywcity3"/>
        <w:numPr>
          <w:ilvl w:val="0"/>
          <w:numId w:val="8"/>
        </w:numPr>
        <w:spacing w:line="240" w:lineRule="auto"/>
        <w:ind w:left="284" w:hanging="284"/>
        <w:rPr>
          <w:sz w:val="20"/>
        </w:rPr>
      </w:pPr>
      <w:r w:rsidRPr="00A128BA">
        <w:rPr>
          <w:sz w:val="20"/>
        </w:rPr>
        <w:t>Proszę o potwierdzenie, że za termin zakończenia robót uznaje się datę pisemnego zgłoszenia wykonawcy Zamawiającemu zakończenia robót.</w:t>
      </w:r>
    </w:p>
    <w:p w:rsidR="00CE26D9" w:rsidRDefault="00CE26D9" w:rsidP="00A128BA">
      <w:pPr>
        <w:pStyle w:val="Tekstpodstawowywcity3"/>
        <w:numPr>
          <w:ilvl w:val="0"/>
          <w:numId w:val="8"/>
        </w:numPr>
        <w:spacing w:line="240" w:lineRule="auto"/>
        <w:ind w:left="284" w:hanging="284"/>
        <w:rPr>
          <w:sz w:val="20"/>
        </w:rPr>
      </w:pPr>
      <w:r w:rsidRPr="00A128BA">
        <w:rPr>
          <w:sz w:val="20"/>
        </w:rPr>
        <w:t>Proszę o potwierdzenie, że zakres robót jest zgodny z udostępnionym przedmiarem robót.</w:t>
      </w:r>
    </w:p>
    <w:p w:rsidR="00CE26D9" w:rsidRDefault="00CE26D9" w:rsidP="00A128BA">
      <w:pPr>
        <w:pStyle w:val="Tekstpodstawowywcity3"/>
        <w:numPr>
          <w:ilvl w:val="0"/>
          <w:numId w:val="8"/>
        </w:numPr>
        <w:spacing w:line="240" w:lineRule="auto"/>
        <w:ind w:left="284" w:hanging="284"/>
        <w:rPr>
          <w:sz w:val="20"/>
        </w:rPr>
      </w:pPr>
      <w:r w:rsidRPr="00A128BA">
        <w:rPr>
          <w:sz w:val="20"/>
        </w:rPr>
        <w:t xml:space="preserve">Proszę o potwierdzenie, że Zamawiający </w:t>
      </w:r>
      <w:r w:rsidR="00A128BA" w:rsidRPr="00A128BA">
        <w:rPr>
          <w:sz w:val="20"/>
        </w:rPr>
        <w:t>udostępnił</w:t>
      </w:r>
      <w:r w:rsidRPr="00A128BA">
        <w:rPr>
          <w:sz w:val="20"/>
        </w:rPr>
        <w:t xml:space="preserve"> całą dokumentację projektową, techniczną niezbędną do wykonania przedmiotu zamówienia oraz że dokumentacja ta jest kompletna o odzwierciedla stan faktyczny w zakresie warunków realizacji zamówienia, zaś brak </w:t>
      </w:r>
      <w:r w:rsidR="00A128BA" w:rsidRPr="00A128BA">
        <w:rPr>
          <w:sz w:val="20"/>
        </w:rPr>
        <w:t>jakichkolwiek</w:t>
      </w:r>
      <w:r w:rsidRPr="00A128BA">
        <w:rPr>
          <w:sz w:val="20"/>
        </w:rPr>
        <w:t xml:space="preserve"> dokumentów istotnych dla oceny warunków realizacji Inwestycji nie obciąża Wykonawcy.</w:t>
      </w:r>
    </w:p>
    <w:p w:rsidR="00A128BA" w:rsidRDefault="00CE26D9" w:rsidP="00A128BA">
      <w:pPr>
        <w:pStyle w:val="Tekstpodstawowywcity3"/>
        <w:numPr>
          <w:ilvl w:val="0"/>
          <w:numId w:val="8"/>
        </w:numPr>
        <w:spacing w:line="240" w:lineRule="auto"/>
        <w:ind w:left="284" w:hanging="284"/>
        <w:rPr>
          <w:sz w:val="20"/>
        </w:rPr>
      </w:pPr>
      <w:r w:rsidRPr="00A128BA">
        <w:rPr>
          <w:sz w:val="20"/>
        </w:rPr>
        <w:t xml:space="preserve">Projekt podaje wymagania dotyczące nawierzchni sportowej </w:t>
      </w:r>
      <w:proofErr w:type="spellStart"/>
      <w:r w:rsidRPr="00A128BA">
        <w:rPr>
          <w:sz w:val="20"/>
        </w:rPr>
        <w:t>pu</w:t>
      </w:r>
      <w:proofErr w:type="spellEnd"/>
      <w:r w:rsidRPr="00A128BA">
        <w:rPr>
          <w:sz w:val="20"/>
        </w:rPr>
        <w:t xml:space="preserve"> niezgodnie w sposób niezgodny ze standardami w branży i aktualnymi normami.</w:t>
      </w:r>
    </w:p>
    <w:p w:rsidR="00CE26D9" w:rsidRPr="00A128BA" w:rsidRDefault="00CE26D9" w:rsidP="00A128BA">
      <w:pPr>
        <w:pStyle w:val="Tekstpodstawowywcity3"/>
        <w:spacing w:line="240" w:lineRule="auto"/>
        <w:ind w:left="284" w:firstLine="0"/>
        <w:rPr>
          <w:sz w:val="20"/>
        </w:rPr>
      </w:pPr>
      <w:r w:rsidRPr="00A128BA">
        <w:rPr>
          <w:sz w:val="20"/>
        </w:rPr>
        <w:t xml:space="preserve">Po pierwsze projekt podaje wymagania dotyczące parametrów technicznych niezgodnie z obowiązującą normą PN-EN 14877:2014-02 (obowiązująca w Unii Europejskiej norma określająca wymagania dotyczące sportowych wszystkich nawierzchni </w:t>
      </w:r>
      <w:proofErr w:type="spellStart"/>
      <w:r w:rsidRPr="00A128BA">
        <w:rPr>
          <w:sz w:val="20"/>
        </w:rPr>
        <w:t>pu</w:t>
      </w:r>
      <w:proofErr w:type="spellEnd"/>
      <w:r w:rsidRPr="00A128BA">
        <w:rPr>
          <w:sz w:val="20"/>
        </w:rPr>
        <w:t xml:space="preserve"> otwartych obiektów sportowych).</w:t>
      </w:r>
    </w:p>
    <w:p w:rsidR="00CE26D9" w:rsidRPr="00A128BA" w:rsidRDefault="00A128BA">
      <w:pPr>
        <w:pStyle w:val="Tekstpodstawowywcity3"/>
        <w:ind w:firstLine="0"/>
        <w:rPr>
          <w:sz w:val="20"/>
        </w:rPr>
      </w:pPr>
      <w:r>
        <w:rPr>
          <w:sz w:val="20"/>
        </w:rPr>
        <w:t xml:space="preserve">     </w:t>
      </w:r>
      <w:r w:rsidR="00CE26D9" w:rsidRPr="00A128BA">
        <w:rPr>
          <w:sz w:val="20"/>
        </w:rPr>
        <w:t>Projekt podaje:</w:t>
      </w:r>
    </w:p>
    <w:p w:rsidR="00A128BA" w:rsidRDefault="00CE26D9">
      <w:pPr>
        <w:pStyle w:val="Tekstpodstawowywcity3"/>
        <w:ind w:firstLine="0"/>
        <w:rPr>
          <w:sz w:val="20"/>
        </w:rPr>
      </w:pPr>
      <w:r w:rsidRPr="00A128BA">
        <w:rPr>
          <w:sz w:val="20"/>
        </w:rPr>
        <w:t xml:space="preserve"> </w:t>
      </w:r>
      <w:r w:rsidR="00D3342B" w:rsidRPr="00CD75D8">
        <w:rPr>
          <w:rFonts w:ascii="Verdana" w:hAnsi="Verdana"/>
          <w:color w:val="0070C0"/>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 style="width:317.5pt;height:114.5pt">
            <v:imagedata r:id="rId7" r:href="rId8"/>
          </v:shape>
        </w:pict>
      </w:r>
    </w:p>
    <w:p w:rsidR="00CE26D9" w:rsidRPr="00A128BA" w:rsidRDefault="00CE26D9">
      <w:pPr>
        <w:pStyle w:val="Tekstpodstawowywcity3"/>
        <w:spacing w:before="120" w:after="120"/>
        <w:ind w:firstLine="0"/>
        <w:rPr>
          <w:sz w:val="20"/>
        </w:rPr>
      </w:pPr>
      <w:r w:rsidRPr="00A128BA">
        <w:rPr>
          <w:sz w:val="20"/>
        </w:rPr>
        <w:t xml:space="preserve">Poniżej przedstawiamy wymagania wg aktualnej normy PN-EN 14877:2014-02 dla nawierzchni </w:t>
      </w:r>
      <w:proofErr w:type="spellStart"/>
      <w:r w:rsidRPr="00A128BA">
        <w:rPr>
          <w:sz w:val="20"/>
        </w:rPr>
        <w:t>pu</w:t>
      </w:r>
      <w:proofErr w:type="spellEnd"/>
      <w:r w:rsidRPr="00A128BA">
        <w:rPr>
          <w:sz w:val="20"/>
        </w:rPr>
        <w:t>.</w:t>
      </w:r>
    </w:p>
    <w:p w:rsidR="00A128BA" w:rsidRDefault="00CE26D9" w:rsidP="00A128BA">
      <w:pPr>
        <w:rPr>
          <w:rFonts w:ascii="Verdana" w:hAnsi="Verdana"/>
          <w:color w:val="0070C0"/>
          <w:sz w:val="16"/>
          <w:szCs w:val="16"/>
        </w:rPr>
      </w:pPr>
      <w:r w:rsidRPr="00A128BA">
        <w:t xml:space="preserve"> </w:t>
      </w:r>
    </w:p>
    <w:tbl>
      <w:tblPr>
        <w:tblW w:w="0" w:type="auto"/>
        <w:tblInd w:w="108" w:type="dxa"/>
        <w:tblCellMar>
          <w:left w:w="0" w:type="dxa"/>
          <w:right w:w="0" w:type="dxa"/>
        </w:tblCellMar>
        <w:tblLook w:val="04A0"/>
      </w:tblPr>
      <w:tblGrid>
        <w:gridCol w:w="5837"/>
        <w:gridCol w:w="2625"/>
      </w:tblGrid>
      <w:tr w:rsidR="00A128BA" w:rsidTr="00A128BA">
        <w:tc>
          <w:tcPr>
            <w:tcW w:w="58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i/>
                <w:iCs/>
                <w:color w:val="0070C0"/>
                <w:sz w:val="16"/>
                <w:szCs w:val="16"/>
                <w:lang w:eastAsia="en-US"/>
              </w:rPr>
            </w:pPr>
            <w:r>
              <w:rPr>
                <w:rFonts w:ascii="Verdana" w:hAnsi="Verdana"/>
                <w:i/>
                <w:iCs/>
                <w:color w:val="0070C0"/>
                <w:sz w:val="16"/>
                <w:szCs w:val="16"/>
              </w:rPr>
              <w:t>parametr</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i/>
                <w:iCs/>
                <w:color w:val="0070C0"/>
                <w:sz w:val="16"/>
                <w:szCs w:val="16"/>
                <w:lang w:eastAsia="en-US"/>
              </w:rPr>
            </w:pPr>
            <w:r>
              <w:rPr>
                <w:rFonts w:ascii="Verdana" w:hAnsi="Verdana"/>
                <w:i/>
                <w:iCs/>
                <w:color w:val="0070C0"/>
                <w:sz w:val="16"/>
                <w:szCs w:val="16"/>
              </w:rPr>
              <w:t xml:space="preserve">wartość wymagana wg normy </w:t>
            </w:r>
          </w:p>
          <w:p w:rsidR="00A128BA" w:rsidRDefault="00A128BA">
            <w:pPr>
              <w:rPr>
                <w:rFonts w:ascii="Verdana" w:eastAsiaTheme="minorHAnsi" w:hAnsi="Verdana" w:cs="Calibri"/>
                <w:i/>
                <w:iCs/>
                <w:color w:val="0070C0"/>
                <w:sz w:val="16"/>
                <w:szCs w:val="16"/>
                <w:lang w:eastAsia="en-US"/>
              </w:rPr>
            </w:pPr>
            <w:r>
              <w:rPr>
                <w:rFonts w:ascii="Verdana" w:hAnsi="Verdana"/>
                <w:i/>
                <w:iCs/>
                <w:color w:val="0070C0"/>
                <w:sz w:val="16"/>
                <w:szCs w:val="16"/>
              </w:rPr>
              <w:t>PN-EN 14877:2014-02</w:t>
            </w:r>
          </w:p>
        </w:tc>
      </w:tr>
      <w:tr w:rsidR="00A128BA" w:rsidTr="00A128BA">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xml:space="preserve">Wytrzymałość na rozciąganie, </w:t>
            </w:r>
            <w:proofErr w:type="spellStart"/>
            <w:r>
              <w:rPr>
                <w:rFonts w:ascii="Verdana" w:hAnsi="Verdana"/>
                <w:color w:val="0070C0"/>
                <w:sz w:val="16"/>
                <w:szCs w:val="16"/>
              </w:rPr>
              <w:t>MPa</w:t>
            </w:r>
            <w:proofErr w:type="spellEnd"/>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0,4</w:t>
            </w:r>
          </w:p>
        </w:tc>
      </w:tr>
      <w:tr w:rsidR="00A128BA" w:rsidTr="00A128BA">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Wydłużenie podczas zerwania,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40</w:t>
            </w:r>
          </w:p>
        </w:tc>
      </w:tr>
      <w:tr w:rsidR="00A128BA" w:rsidTr="00A128BA">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FFFFFF"/>
                <w:sz w:val="16"/>
                <w:szCs w:val="16"/>
                <w:lang w:eastAsia="en-US"/>
              </w:rPr>
            </w:pPr>
            <w:r>
              <w:rPr>
                <w:rFonts w:ascii="Verdana" w:hAnsi="Verdana"/>
                <w:color w:val="0070C0"/>
                <w:sz w:val="16"/>
                <w:szCs w:val="16"/>
              </w:rPr>
              <w:t>Opór poślizgu, PTV:</w:t>
            </w:r>
          </w:p>
          <w:p w:rsidR="00A128BA" w:rsidRDefault="00A128BA">
            <w:pPr>
              <w:rPr>
                <w:rFonts w:ascii="Verdana" w:hAnsi="Verdana"/>
                <w:color w:val="0070C0"/>
                <w:sz w:val="16"/>
                <w:szCs w:val="16"/>
              </w:rPr>
            </w:pPr>
            <w:r>
              <w:rPr>
                <w:rFonts w:ascii="Verdana" w:hAnsi="Verdana"/>
                <w:color w:val="0070C0"/>
                <w:sz w:val="16"/>
                <w:szCs w:val="16"/>
              </w:rPr>
              <w:t>- na sucho</w:t>
            </w: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na mokro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w:t>
            </w:r>
          </w:p>
          <w:p w:rsidR="00A128BA" w:rsidRDefault="00A128BA">
            <w:pPr>
              <w:rPr>
                <w:rFonts w:ascii="Verdana" w:hAnsi="Verdana"/>
                <w:color w:val="0070C0"/>
                <w:sz w:val="16"/>
                <w:szCs w:val="16"/>
              </w:rPr>
            </w:pPr>
            <w:r>
              <w:rPr>
                <w:rFonts w:ascii="Verdana" w:hAnsi="Verdana"/>
                <w:color w:val="0070C0"/>
                <w:sz w:val="16"/>
                <w:szCs w:val="16"/>
              </w:rPr>
              <w:t>80÷110</w:t>
            </w: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55÷110</w:t>
            </w:r>
          </w:p>
        </w:tc>
      </w:tr>
      <w:tr w:rsidR="00A128BA" w:rsidTr="00A128BA">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FFFFFF"/>
                <w:sz w:val="16"/>
                <w:szCs w:val="16"/>
                <w:lang w:eastAsia="en-US"/>
              </w:rPr>
            </w:pPr>
            <w:r>
              <w:rPr>
                <w:rFonts w:ascii="Verdana" w:hAnsi="Verdana"/>
                <w:color w:val="0070C0"/>
                <w:sz w:val="16"/>
                <w:szCs w:val="16"/>
              </w:rPr>
              <w:t>(dotyczy tylko nawierzchni przepuszczalnej dla wody)</w:t>
            </w: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lastRenderedPageBreak/>
              <w:t xml:space="preserve">Przepuszczalność wody, mm/h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A128BA" w:rsidRDefault="00A128BA">
            <w:pPr>
              <w:rPr>
                <w:rFonts w:ascii="Verdana" w:eastAsiaTheme="minorHAnsi" w:hAnsi="Verdana" w:cs="Calibri"/>
                <w:color w:val="0070C0"/>
                <w:sz w:val="16"/>
                <w:szCs w:val="16"/>
                <w:lang w:eastAsia="en-US"/>
              </w:rPr>
            </w:pP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lastRenderedPageBreak/>
              <w:t>≥ 150</w:t>
            </w:r>
          </w:p>
        </w:tc>
      </w:tr>
      <w:tr w:rsidR="00A128BA" w:rsidTr="00A128BA">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lastRenderedPageBreak/>
              <w:t xml:space="preserve">Odporność na zużycie (ścieranie aparatem </w:t>
            </w:r>
            <w:proofErr w:type="spellStart"/>
            <w:r>
              <w:rPr>
                <w:rFonts w:ascii="Verdana" w:hAnsi="Verdana"/>
                <w:color w:val="0070C0"/>
                <w:sz w:val="16"/>
                <w:szCs w:val="16"/>
              </w:rPr>
              <w:t>Tabera</w:t>
            </w:r>
            <w:proofErr w:type="spellEnd"/>
            <w:r>
              <w:rPr>
                <w:rFonts w:ascii="Verdana" w:hAnsi="Verdana"/>
                <w:color w:val="0070C0"/>
                <w:sz w:val="16"/>
                <w:szCs w:val="16"/>
              </w:rPr>
              <w:t>), g</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4</w:t>
            </w:r>
          </w:p>
        </w:tc>
      </w:tr>
      <w:tr w:rsidR="00A128BA" w:rsidTr="00A128BA">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FFFFFF"/>
                <w:sz w:val="16"/>
                <w:szCs w:val="16"/>
                <w:lang w:eastAsia="en-US"/>
              </w:rPr>
            </w:pPr>
            <w:r>
              <w:rPr>
                <w:rFonts w:ascii="Verdana" w:hAnsi="Verdana"/>
                <w:color w:val="0070C0"/>
                <w:sz w:val="16"/>
                <w:szCs w:val="16"/>
              </w:rPr>
              <w:t>(dotyczy tylko nawierzchni lekkoatletycznej)</w:t>
            </w:r>
          </w:p>
          <w:p w:rsidR="00A128BA" w:rsidRDefault="00A128BA">
            <w:pPr>
              <w:rPr>
                <w:rFonts w:ascii="Verdana" w:hAnsi="Verdana"/>
                <w:color w:val="0070C0"/>
                <w:sz w:val="16"/>
                <w:szCs w:val="16"/>
              </w:rPr>
            </w:pPr>
            <w:r>
              <w:rPr>
                <w:rFonts w:ascii="Verdana" w:hAnsi="Verdana"/>
                <w:color w:val="0070C0"/>
                <w:sz w:val="16"/>
                <w:szCs w:val="16"/>
              </w:rPr>
              <w:t>Odporność na kolce:</w:t>
            </w:r>
          </w:p>
          <w:p w:rsidR="00A128BA" w:rsidRDefault="00A128BA">
            <w:pPr>
              <w:rPr>
                <w:rFonts w:ascii="Verdana" w:hAnsi="Verdana"/>
                <w:color w:val="0070C0"/>
                <w:sz w:val="16"/>
                <w:szCs w:val="16"/>
              </w:rPr>
            </w:pPr>
            <w:r>
              <w:rPr>
                <w:rFonts w:ascii="Verdana" w:hAnsi="Verdana"/>
                <w:color w:val="0070C0"/>
                <w:sz w:val="16"/>
                <w:szCs w:val="16"/>
              </w:rPr>
              <w:t>- spadek wytrzymałości na rozciąganie, %</w:t>
            </w: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xml:space="preserve">- spadek wydłużenia względnego przy </w:t>
            </w:r>
            <w:proofErr w:type="spellStart"/>
            <w:r>
              <w:rPr>
                <w:rFonts w:ascii="Verdana" w:hAnsi="Verdana"/>
                <w:color w:val="0070C0"/>
                <w:sz w:val="16"/>
                <w:szCs w:val="16"/>
              </w:rPr>
              <w:t>F</w:t>
            </w:r>
            <w:r>
              <w:rPr>
                <w:rFonts w:ascii="Verdana" w:hAnsi="Verdana"/>
                <w:color w:val="0070C0"/>
                <w:sz w:val="16"/>
                <w:szCs w:val="16"/>
                <w:vertAlign w:val="subscript"/>
              </w:rPr>
              <w:t>max</w:t>
            </w:r>
            <w:proofErr w:type="spellEnd"/>
            <w:r>
              <w:rPr>
                <w:rFonts w:ascii="Verdana" w:hAnsi="Verdana"/>
                <w:color w:val="0070C0"/>
                <w:sz w:val="16"/>
                <w:szCs w:val="16"/>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A128BA" w:rsidRDefault="00A128BA">
            <w:pPr>
              <w:rPr>
                <w:rFonts w:ascii="Verdana" w:eastAsiaTheme="minorHAnsi" w:hAnsi="Verdana" w:cs="Calibri"/>
                <w:color w:val="0070C0"/>
                <w:sz w:val="16"/>
                <w:szCs w:val="16"/>
                <w:lang w:eastAsia="en-US"/>
              </w:rPr>
            </w:pPr>
          </w:p>
          <w:p w:rsidR="00A128BA" w:rsidRDefault="00A128BA">
            <w:pPr>
              <w:rPr>
                <w:rFonts w:ascii="Verdana" w:hAnsi="Verdana"/>
                <w:color w:val="0070C0"/>
                <w:sz w:val="16"/>
                <w:szCs w:val="16"/>
              </w:rPr>
            </w:pPr>
          </w:p>
          <w:p w:rsidR="00A128BA" w:rsidRDefault="00A128BA">
            <w:pPr>
              <w:rPr>
                <w:rFonts w:ascii="Verdana" w:hAnsi="Verdana"/>
                <w:color w:val="0070C0"/>
                <w:sz w:val="16"/>
                <w:szCs w:val="16"/>
              </w:rPr>
            </w:pPr>
            <w:r>
              <w:rPr>
                <w:rFonts w:ascii="Verdana" w:hAnsi="Verdana"/>
                <w:color w:val="0070C0"/>
                <w:sz w:val="16"/>
                <w:szCs w:val="16"/>
              </w:rPr>
              <w:t>≤ 20</w:t>
            </w: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20</w:t>
            </w:r>
          </w:p>
        </w:tc>
      </w:tr>
      <w:tr w:rsidR="00A128BA" w:rsidTr="00A128BA">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FFFFFF"/>
                <w:sz w:val="16"/>
                <w:szCs w:val="16"/>
                <w:lang w:eastAsia="en-US"/>
              </w:rPr>
            </w:pPr>
            <w:r>
              <w:rPr>
                <w:rFonts w:ascii="Verdana" w:hAnsi="Verdana"/>
                <w:color w:val="0070C0"/>
                <w:sz w:val="16"/>
                <w:szCs w:val="16"/>
              </w:rPr>
              <w:t>Odporność po przyśpieszonym starzeniu:</w:t>
            </w:r>
          </w:p>
          <w:p w:rsidR="00A128BA" w:rsidRDefault="00A128BA">
            <w:pPr>
              <w:rPr>
                <w:rFonts w:ascii="Verdana" w:hAnsi="Verdana"/>
                <w:color w:val="0070C0"/>
                <w:sz w:val="16"/>
                <w:szCs w:val="16"/>
              </w:rPr>
            </w:pPr>
            <w:r>
              <w:rPr>
                <w:rFonts w:ascii="Verdana" w:hAnsi="Verdana"/>
                <w:color w:val="0070C0"/>
                <w:sz w:val="16"/>
                <w:szCs w:val="16"/>
              </w:rPr>
              <w:t>- wytrzymałość na rozciąganie, N/</w:t>
            </w:r>
            <w:proofErr w:type="spellStart"/>
            <w:r>
              <w:rPr>
                <w:rFonts w:ascii="Verdana" w:hAnsi="Verdana"/>
                <w:color w:val="0070C0"/>
                <w:sz w:val="16"/>
                <w:szCs w:val="16"/>
              </w:rPr>
              <w:t>mm²</w:t>
            </w:r>
            <w:proofErr w:type="spellEnd"/>
          </w:p>
          <w:p w:rsidR="00A128BA" w:rsidRDefault="00A128BA">
            <w:pPr>
              <w:rPr>
                <w:rFonts w:ascii="Verdana" w:hAnsi="Verdana"/>
                <w:color w:val="0070C0"/>
                <w:sz w:val="16"/>
                <w:szCs w:val="16"/>
              </w:rPr>
            </w:pPr>
            <w:r>
              <w:rPr>
                <w:rFonts w:ascii="Verdana" w:hAnsi="Verdana"/>
                <w:color w:val="0070C0"/>
                <w:sz w:val="16"/>
                <w:szCs w:val="16"/>
              </w:rPr>
              <w:t xml:space="preserve">- wydłużenie względne przy </w:t>
            </w:r>
            <w:proofErr w:type="spellStart"/>
            <w:r>
              <w:rPr>
                <w:rFonts w:ascii="Verdana" w:hAnsi="Verdana"/>
                <w:color w:val="0070C0"/>
                <w:sz w:val="16"/>
                <w:szCs w:val="16"/>
              </w:rPr>
              <w:t>F</w:t>
            </w:r>
            <w:r>
              <w:rPr>
                <w:rFonts w:ascii="Verdana" w:hAnsi="Verdana"/>
                <w:color w:val="0070C0"/>
                <w:sz w:val="16"/>
                <w:szCs w:val="16"/>
                <w:vertAlign w:val="subscript"/>
              </w:rPr>
              <w:t>max</w:t>
            </w:r>
            <w:proofErr w:type="spellEnd"/>
            <w:r>
              <w:rPr>
                <w:rFonts w:ascii="Verdana" w:hAnsi="Verdana"/>
                <w:color w:val="0070C0"/>
                <w:sz w:val="16"/>
                <w:szCs w:val="16"/>
              </w:rPr>
              <w:t>, %</w:t>
            </w:r>
          </w:p>
          <w:p w:rsidR="00A128BA" w:rsidRDefault="00A128BA">
            <w:pPr>
              <w:rPr>
                <w:rFonts w:ascii="Verdana" w:hAnsi="Verdana"/>
                <w:color w:val="0070C0"/>
                <w:sz w:val="16"/>
                <w:szCs w:val="16"/>
              </w:rPr>
            </w:pPr>
            <w:r>
              <w:rPr>
                <w:rFonts w:ascii="Verdana" w:hAnsi="Verdana"/>
                <w:color w:val="0070C0"/>
                <w:sz w:val="16"/>
                <w:szCs w:val="16"/>
              </w:rPr>
              <w:t>- amortyzacja, %</w:t>
            </w:r>
          </w:p>
          <w:p w:rsidR="00A128BA" w:rsidRDefault="00A128BA">
            <w:pPr>
              <w:ind w:firstLine="203"/>
              <w:rPr>
                <w:rFonts w:ascii="Verdana" w:hAnsi="Verdana"/>
                <w:color w:val="0070C0"/>
                <w:sz w:val="16"/>
                <w:szCs w:val="16"/>
              </w:rPr>
            </w:pPr>
            <w:r>
              <w:rPr>
                <w:rFonts w:ascii="Verdana" w:hAnsi="Verdana"/>
                <w:color w:val="0070C0"/>
                <w:sz w:val="16"/>
                <w:szCs w:val="16"/>
              </w:rPr>
              <w:t>- nawierzchnia na obiekty lekkoatletyczne</w:t>
            </w:r>
          </w:p>
          <w:p w:rsidR="00A128BA" w:rsidRDefault="00A128BA">
            <w:pPr>
              <w:ind w:firstLine="203"/>
              <w:rPr>
                <w:rFonts w:ascii="Verdana" w:hAnsi="Verdana"/>
                <w:color w:val="0070C0"/>
                <w:sz w:val="16"/>
                <w:szCs w:val="16"/>
              </w:rPr>
            </w:pPr>
            <w:r>
              <w:rPr>
                <w:rFonts w:ascii="Verdana" w:hAnsi="Verdana"/>
                <w:color w:val="0070C0"/>
                <w:sz w:val="16"/>
                <w:szCs w:val="16"/>
              </w:rPr>
              <w:t>- nawierzchnia na obiekty tenisowe</w:t>
            </w:r>
          </w:p>
          <w:p w:rsidR="00A128BA" w:rsidRDefault="00A128BA">
            <w:pPr>
              <w:ind w:firstLine="203"/>
              <w:rPr>
                <w:rFonts w:ascii="Verdana" w:hAnsi="Verdana"/>
                <w:color w:val="0070C0"/>
                <w:sz w:val="16"/>
                <w:szCs w:val="16"/>
              </w:rPr>
            </w:pPr>
            <w:r>
              <w:rPr>
                <w:rFonts w:ascii="Verdana" w:hAnsi="Verdana"/>
                <w:color w:val="0070C0"/>
                <w:sz w:val="16"/>
                <w:szCs w:val="16"/>
              </w:rPr>
              <w:t xml:space="preserve">- nawierzchnia na obiekty typu </w:t>
            </w:r>
            <w:proofErr w:type="spellStart"/>
            <w:r>
              <w:rPr>
                <w:rFonts w:ascii="Verdana" w:hAnsi="Verdana"/>
                <w:color w:val="0070C0"/>
                <w:sz w:val="16"/>
                <w:szCs w:val="16"/>
              </w:rPr>
              <w:t>multisport</w:t>
            </w:r>
            <w:proofErr w:type="spellEnd"/>
          </w:p>
          <w:p w:rsidR="00A128BA" w:rsidRDefault="00A128BA">
            <w:pPr>
              <w:rPr>
                <w:rFonts w:ascii="Verdana" w:hAnsi="Verdana"/>
                <w:color w:val="0070C0"/>
                <w:sz w:val="16"/>
                <w:szCs w:val="16"/>
              </w:rPr>
            </w:pPr>
            <w:r>
              <w:rPr>
                <w:rFonts w:ascii="Verdana" w:hAnsi="Verdana"/>
                <w:color w:val="0070C0"/>
                <w:sz w:val="16"/>
                <w:szCs w:val="16"/>
              </w:rPr>
              <w:t>- odporność na kolce:</w:t>
            </w:r>
          </w:p>
          <w:p w:rsidR="00A128BA" w:rsidRDefault="00A128BA">
            <w:pPr>
              <w:ind w:firstLine="203"/>
              <w:rPr>
                <w:rFonts w:ascii="Verdana" w:hAnsi="Verdana"/>
                <w:color w:val="0070C0"/>
                <w:sz w:val="16"/>
                <w:szCs w:val="16"/>
              </w:rPr>
            </w:pPr>
            <w:r>
              <w:rPr>
                <w:rFonts w:ascii="Verdana" w:hAnsi="Verdana"/>
                <w:color w:val="0070C0"/>
                <w:sz w:val="16"/>
                <w:szCs w:val="16"/>
              </w:rPr>
              <w:t xml:space="preserve">- wytrzymałość na rozciąganie po użyciu kolców, </w:t>
            </w:r>
            <w:proofErr w:type="spellStart"/>
            <w:r>
              <w:rPr>
                <w:rFonts w:ascii="Verdana" w:hAnsi="Verdana"/>
                <w:color w:val="0070C0"/>
                <w:sz w:val="16"/>
                <w:szCs w:val="16"/>
              </w:rPr>
              <w:t>MPa</w:t>
            </w:r>
            <w:proofErr w:type="spellEnd"/>
          </w:p>
          <w:p w:rsidR="00A128BA" w:rsidRDefault="00A128BA">
            <w:pPr>
              <w:ind w:firstLine="203"/>
              <w:rPr>
                <w:rFonts w:ascii="Verdana" w:hAnsi="Verdana"/>
                <w:color w:val="0070C0"/>
                <w:sz w:val="16"/>
                <w:szCs w:val="16"/>
              </w:rPr>
            </w:pPr>
            <w:r>
              <w:rPr>
                <w:rFonts w:ascii="Verdana" w:hAnsi="Verdana"/>
                <w:color w:val="0070C0"/>
                <w:sz w:val="16"/>
                <w:szCs w:val="16"/>
              </w:rPr>
              <w:t>- spadek wytrzymałości po działaniu kolców, %</w:t>
            </w:r>
          </w:p>
          <w:p w:rsidR="00A128BA" w:rsidRDefault="00A128BA">
            <w:pPr>
              <w:ind w:firstLine="203"/>
              <w:rPr>
                <w:rFonts w:ascii="Verdana" w:hAnsi="Verdana"/>
                <w:color w:val="0070C0"/>
                <w:sz w:val="16"/>
                <w:szCs w:val="16"/>
              </w:rPr>
            </w:pPr>
            <w:r>
              <w:rPr>
                <w:rFonts w:ascii="Verdana" w:hAnsi="Verdana"/>
                <w:color w:val="0070C0"/>
                <w:sz w:val="16"/>
                <w:szCs w:val="16"/>
              </w:rPr>
              <w:t xml:space="preserve">- wydłużenie względne przy </w:t>
            </w:r>
            <w:proofErr w:type="spellStart"/>
            <w:r>
              <w:rPr>
                <w:rFonts w:ascii="Verdana" w:hAnsi="Verdana"/>
                <w:color w:val="0070C0"/>
                <w:sz w:val="16"/>
                <w:szCs w:val="16"/>
              </w:rPr>
              <w:t>F</w:t>
            </w:r>
            <w:r>
              <w:rPr>
                <w:rFonts w:ascii="Verdana" w:hAnsi="Verdana"/>
                <w:color w:val="0070C0"/>
                <w:sz w:val="16"/>
                <w:szCs w:val="16"/>
                <w:vertAlign w:val="subscript"/>
              </w:rPr>
              <w:t>max</w:t>
            </w:r>
            <w:proofErr w:type="spellEnd"/>
            <w:r>
              <w:rPr>
                <w:rFonts w:ascii="Verdana" w:hAnsi="Verdana"/>
                <w:color w:val="0070C0"/>
                <w:sz w:val="16"/>
                <w:szCs w:val="16"/>
                <w:vertAlign w:val="subscript"/>
              </w:rPr>
              <w:t xml:space="preserve"> </w:t>
            </w:r>
            <w:r>
              <w:rPr>
                <w:rFonts w:ascii="Verdana" w:hAnsi="Verdana"/>
                <w:color w:val="0070C0"/>
                <w:sz w:val="16"/>
                <w:szCs w:val="16"/>
              </w:rPr>
              <w:t>po działaniu kolców, %</w:t>
            </w:r>
          </w:p>
          <w:p w:rsidR="00A128BA" w:rsidRDefault="00A128BA">
            <w:pPr>
              <w:ind w:left="344" w:hanging="141"/>
              <w:rPr>
                <w:rFonts w:ascii="Verdana" w:eastAsiaTheme="minorHAnsi" w:hAnsi="Verdana" w:cs="Calibri"/>
                <w:color w:val="0070C0"/>
                <w:sz w:val="16"/>
                <w:szCs w:val="16"/>
                <w:lang w:eastAsia="en-US"/>
              </w:rPr>
            </w:pPr>
            <w:r>
              <w:rPr>
                <w:rFonts w:ascii="Verdana" w:hAnsi="Verdana"/>
                <w:color w:val="0070C0"/>
                <w:sz w:val="16"/>
                <w:szCs w:val="16"/>
              </w:rPr>
              <w:t xml:space="preserve">- spadek wydłużenia względnego przy </w:t>
            </w:r>
            <w:proofErr w:type="spellStart"/>
            <w:r>
              <w:rPr>
                <w:rFonts w:ascii="Verdana" w:hAnsi="Verdana"/>
                <w:color w:val="0070C0"/>
                <w:sz w:val="16"/>
                <w:szCs w:val="16"/>
              </w:rPr>
              <w:t>F</w:t>
            </w:r>
            <w:r>
              <w:rPr>
                <w:rFonts w:ascii="Verdana" w:hAnsi="Verdana"/>
                <w:color w:val="0070C0"/>
                <w:sz w:val="16"/>
                <w:szCs w:val="16"/>
                <w:vertAlign w:val="subscript"/>
              </w:rPr>
              <w:t>max</w:t>
            </w:r>
            <w:proofErr w:type="spellEnd"/>
            <w:r>
              <w:rPr>
                <w:rFonts w:ascii="Verdana" w:hAnsi="Verdana"/>
                <w:color w:val="0070C0"/>
                <w:sz w:val="16"/>
                <w:szCs w:val="16"/>
                <w:vertAlign w:val="subscript"/>
              </w:rPr>
              <w:t xml:space="preserve"> </w:t>
            </w:r>
            <w:r>
              <w:rPr>
                <w:rFonts w:ascii="Verdana" w:hAnsi="Verdana"/>
                <w:color w:val="0070C0"/>
                <w:sz w:val="16"/>
                <w:szCs w:val="16"/>
              </w:rPr>
              <w:t>po działaniu kolców,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w:t>
            </w:r>
          </w:p>
          <w:p w:rsidR="00A128BA" w:rsidRDefault="00A128BA">
            <w:pPr>
              <w:rPr>
                <w:rFonts w:ascii="Verdana" w:hAnsi="Verdana"/>
                <w:color w:val="0070C0"/>
                <w:sz w:val="16"/>
                <w:szCs w:val="16"/>
              </w:rPr>
            </w:pPr>
            <w:r>
              <w:rPr>
                <w:rFonts w:ascii="Verdana" w:hAnsi="Verdana"/>
                <w:color w:val="0070C0"/>
                <w:sz w:val="16"/>
                <w:szCs w:val="16"/>
              </w:rPr>
              <w:t>≥ 0,4</w:t>
            </w:r>
          </w:p>
          <w:p w:rsidR="00A128BA" w:rsidRDefault="00A128BA">
            <w:pPr>
              <w:rPr>
                <w:rFonts w:ascii="Verdana" w:hAnsi="Verdana"/>
                <w:color w:val="0070C0"/>
                <w:sz w:val="16"/>
                <w:szCs w:val="16"/>
              </w:rPr>
            </w:pPr>
            <w:r>
              <w:rPr>
                <w:rFonts w:ascii="Verdana" w:hAnsi="Verdana"/>
                <w:color w:val="0070C0"/>
                <w:sz w:val="16"/>
                <w:szCs w:val="16"/>
              </w:rPr>
              <w:t>≥ 40</w:t>
            </w:r>
          </w:p>
          <w:p w:rsidR="00A128BA" w:rsidRDefault="00A128BA">
            <w:pPr>
              <w:rPr>
                <w:rFonts w:ascii="Verdana" w:hAnsi="Verdana"/>
                <w:color w:val="0070C0"/>
                <w:sz w:val="16"/>
                <w:szCs w:val="16"/>
              </w:rPr>
            </w:pPr>
            <w:r>
              <w:rPr>
                <w:rFonts w:ascii="Verdana" w:hAnsi="Verdana"/>
                <w:color w:val="0070C0"/>
                <w:sz w:val="16"/>
                <w:szCs w:val="16"/>
              </w:rPr>
              <w:t> </w:t>
            </w:r>
          </w:p>
          <w:p w:rsidR="00A128BA" w:rsidRDefault="00A128BA">
            <w:pPr>
              <w:rPr>
                <w:rFonts w:ascii="Verdana" w:hAnsi="Verdana"/>
                <w:color w:val="0070C0"/>
                <w:sz w:val="16"/>
                <w:szCs w:val="16"/>
              </w:rPr>
            </w:pPr>
            <w:r>
              <w:rPr>
                <w:rFonts w:ascii="Verdana" w:hAnsi="Verdana"/>
                <w:color w:val="0070C0"/>
                <w:sz w:val="16"/>
                <w:szCs w:val="16"/>
              </w:rPr>
              <w:t>35÷50 typ SA35÷50</w:t>
            </w:r>
          </w:p>
          <w:p w:rsidR="00A128BA" w:rsidRDefault="00A128BA">
            <w:pPr>
              <w:rPr>
                <w:rFonts w:ascii="Verdana" w:hAnsi="Verdana"/>
                <w:color w:val="0070C0"/>
                <w:sz w:val="16"/>
                <w:szCs w:val="16"/>
              </w:rPr>
            </w:pPr>
            <w:r>
              <w:rPr>
                <w:rFonts w:ascii="Verdana" w:hAnsi="Verdana"/>
                <w:color w:val="0070C0"/>
                <w:sz w:val="16"/>
                <w:szCs w:val="16"/>
              </w:rPr>
              <w:t>&gt;31 typ SA 31+</w:t>
            </w:r>
          </w:p>
          <w:p w:rsidR="00A128BA" w:rsidRDefault="00A128BA">
            <w:pPr>
              <w:rPr>
                <w:rFonts w:ascii="Verdana" w:hAnsi="Verdana"/>
                <w:color w:val="0070C0"/>
                <w:sz w:val="16"/>
                <w:szCs w:val="16"/>
              </w:rPr>
            </w:pPr>
            <w:r>
              <w:rPr>
                <w:rFonts w:ascii="Verdana" w:hAnsi="Verdana"/>
                <w:color w:val="0070C0"/>
                <w:sz w:val="16"/>
                <w:szCs w:val="16"/>
              </w:rPr>
              <w:t>35÷44 typ SA35÷44</w:t>
            </w:r>
          </w:p>
          <w:p w:rsidR="00A128BA" w:rsidRDefault="00A128BA">
            <w:pPr>
              <w:rPr>
                <w:rFonts w:ascii="Verdana" w:hAnsi="Verdana"/>
                <w:color w:val="0070C0"/>
                <w:sz w:val="16"/>
                <w:szCs w:val="16"/>
              </w:rPr>
            </w:pPr>
            <w:r>
              <w:rPr>
                <w:rFonts w:ascii="Verdana" w:hAnsi="Verdana"/>
                <w:color w:val="0070C0"/>
                <w:sz w:val="16"/>
                <w:szCs w:val="16"/>
              </w:rPr>
              <w:t> </w:t>
            </w:r>
          </w:p>
          <w:p w:rsidR="00A128BA" w:rsidRDefault="00A128BA">
            <w:pPr>
              <w:rPr>
                <w:rFonts w:ascii="Verdana" w:hAnsi="Verdana"/>
                <w:color w:val="0070C0"/>
                <w:sz w:val="16"/>
                <w:szCs w:val="16"/>
              </w:rPr>
            </w:pPr>
            <w:r>
              <w:rPr>
                <w:rFonts w:ascii="Verdana" w:hAnsi="Verdana"/>
                <w:color w:val="0070C0"/>
                <w:sz w:val="16"/>
                <w:szCs w:val="16"/>
              </w:rPr>
              <w:t>≥ 0,4</w:t>
            </w:r>
          </w:p>
          <w:p w:rsidR="00A128BA" w:rsidRDefault="00A128BA">
            <w:pPr>
              <w:rPr>
                <w:rFonts w:ascii="Verdana" w:hAnsi="Verdana"/>
                <w:color w:val="0070C0"/>
                <w:sz w:val="16"/>
                <w:szCs w:val="16"/>
              </w:rPr>
            </w:pPr>
            <w:r>
              <w:rPr>
                <w:rFonts w:ascii="Verdana" w:hAnsi="Verdana"/>
                <w:color w:val="0070C0"/>
                <w:sz w:val="16"/>
                <w:szCs w:val="16"/>
              </w:rPr>
              <w:t>≤ 20</w:t>
            </w:r>
          </w:p>
          <w:p w:rsidR="00A128BA" w:rsidRDefault="00A128BA">
            <w:pPr>
              <w:rPr>
                <w:rFonts w:ascii="Verdana" w:hAnsi="Verdana"/>
                <w:color w:val="0070C0"/>
                <w:sz w:val="16"/>
                <w:szCs w:val="16"/>
              </w:rPr>
            </w:pPr>
            <w:r>
              <w:rPr>
                <w:rFonts w:ascii="Verdana" w:hAnsi="Verdana"/>
                <w:color w:val="0070C0"/>
                <w:sz w:val="16"/>
                <w:szCs w:val="16"/>
              </w:rPr>
              <w:t>≥ 40</w:t>
            </w: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20</w:t>
            </w:r>
          </w:p>
        </w:tc>
      </w:tr>
      <w:tr w:rsidR="00A128BA" w:rsidTr="00A128BA">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FFFFFF"/>
                <w:sz w:val="16"/>
                <w:szCs w:val="16"/>
                <w:lang w:eastAsia="en-US"/>
              </w:rPr>
            </w:pPr>
            <w:r>
              <w:rPr>
                <w:rFonts w:ascii="Verdana" w:hAnsi="Verdana"/>
                <w:color w:val="0070C0"/>
                <w:sz w:val="16"/>
                <w:szCs w:val="16"/>
              </w:rPr>
              <w:t>Odporność po sztucznym starzeniu:</w:t>
            </w:r>
          </w:p>
          <w:p w:rsidR="00A128BA" w:rsidRDefault="00A128BA">
            <w:pPr>
              <w:rPr>
                <w:rFonts w:ascii="Verdana" w:hAnsi="Verdana"/>
                <w:color w:val="0070C0"/>
                <w:sz w:val="16"/>
                <w:szCs w:val="16"/>
              </w:rPr>
            </w:pPr>
            <w:r>
              <w:rPr>
                <w:rFonts w:ascii="Verdana" w:hAnsi="Verdana"/>
                <w:color w:val="0070C0"/>
                <w:sz w:val="16"/>
                <w:szCs w:val="16"/>
              </w:rPr>
              <w:t xml:space="preserve">- odporność na zużycie (ścieranie </w:t>
            </w:r>
            <w:proofErr w:type="spellStart"/>
            <w:r>
              <w:rPr>
                <w:rFonts w:ascii="Verdana" w:hAnsi="Verdana"/>
                <w:color w:val="0070C0"/>
                <w:sz w:val="16"/>
                <w:szCs w:val="16"/>
              </w:rPr>
              <w:t>Tabera</w:t>
            </w:r>
            <w:proofErr w:type="spellEnd"/>
            <w:r>
              <w:rPr>
                <w:rFonts w:ascii="Verdana" w:hAnsi="Verdana"/>
                <w:color w:val="0070C0"/>
                <w:sz w:val="16"/>
                <w:szCs w:val="16"/>
              </w:rPr>
              <w:t>), g</w:t>
            </w: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zmiana barwy, stopień skali szarej</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w:t>
            </w:r>
          </w:p>
          <w:p w:rsidR="00A128BA" w:rsidRDefault="00A128BA">
            <w:pPr>
              <w:rPr>
                <w:rFonts w:ascii="Verdana" w:hAnsi="Verdana"/>
                <w:color w:val="0070C0"/>
                <w:sz w:val="16"/>
                <w:szCs w:val="16"/>
              </w:rPr>
            </w:pPr>
            <w:r>
              <w:rPr>
                <w:rFonts w:ascii="Verdana" w:hAnsi="Verdana"/>
                <w:color w:val="0070C0"/>
                <w:sz w:val="16"/>
                <w:szCs w:val="16"/>
              </w:rPr>
              <w:t>≤ 4</w:t>
            </w: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3</w:t>
            </w:r>
          </w:p>
        </w:tc>
      </w:tr>
      <w:tr w:rsidR="00A128BA" w:rsidTr="00A128BA">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FFFFFF"/>
                <w:sz w:val="16"/>
                <w:szCs w:val="16"/>
                <w:lang w:eastAsia="en-US"/>
              </w:rPr>
            </w:pPr>
            <w:r>
              <w:rPr>
                <w:rFonts w:ascii="Verdana" w:hAnsi="Verdana"/>
                <w:color w:val="0070C0"/>
                <w:sz w:val="16"/>
                <w:szCs w:val="16"/>
              </w:rPr>
              <w:t>Amortyzacja, %:</w:t>
            </w:r>
          </w:p>
          <w:p w:rsidR="00A128BA" w:rsidRDefault="00A128BA">
            <w:pPr>
              <w:rPr>
                <w:rFonts w:ascii="Verdana" w:hAnsi="Verdana"/>
                <w:color w:val="0070C0"/>
                <w:sz w:val="16"/>
                <w:szCs w:val="16"/>
              </w:rPr>
            </w:pPr>
            <w:r>
              <w:rPr>
                <w:rFonts w:ascii="Verdana" w:hAnsi="Verdana"/>
                <w:color w:val="0070C0"/>
                <w:sz w:val="16"/>
                <w:szCs w:val="16"/>
              </w:rPr>
              <w:t>- nawierzchnia na obiekty lekkoatletyczne</w:t>
            </w:r>
          </w:p>
          <w:p w:rsidR="00A128BA" w:rsidRDefault="00A128BA">
            <w:pPr>
              <w:rPr>
                <w:rFonts w:ascii="Verdana" w:hAnsi="Verdana"/>
                <w:color w:val="0070C0"/>
                <w:sz w:val="16"/>
                <w:szCs w:val="16"/>
              </w:rPr>
            </w:pPr>
            <w:r>
              <w:rPr>
                <w:rFonts w:ascii="Verdana" w:hAnsi="Verdana"/>
                <w:color w:val="0070C0"/>
                <w:sz w:val="16"/>
                <w:szCs w:val="16"/>
              </w:rPr>
              <w:t>- nawierzchnia na obiekty tenisowe</w:t>
            </w: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xml:space="preserve">- nawierzchnia na obiekty typu </w:t>
            </w:r>
            <w:proofErr w:type="spellStart"/>
            <w:r>
              <w:rPr>
                <w:rFonts w:ascii="Verdana" w:hAnsi="Verdana"/>
                <w:color w:val="0070C0"/>
                <w:sz w:val="16"/>
                <w:szCs w:val="16"/>
              </w:rPr>
              <w:t>multisport</w:t>
            </w:r>
            <w:proofErr w:type="spellEnd"/>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w:t>
            </w:r>
          </w:p>
          <w:p w:rsidR="00A128BA" w:rsidRDefault="00A128BA">
            <w:pPr>
              <w:rPr>
                <w:rFonts w:ascii="Verdana" w:hAnsi="Verdana"/>
                <w:color w:val="0070C0"/>
                <w:sz w:val="16"/>
                <w:szCs w:val="16"/>
              </w:rPr>
            </w:pPr>
            <w:r>
              <w:rPr>
                <w:rFonts w:ascii="Verdana" w:hAnsi="Verdana"/>
                <w:color w:val="0070C0"/>
                <w:sz w:val="16"/>
                <w:szCs w:val="16"/>
              </w:rPr>
              <w:t>35÷50 typ SA35÷50</w:t>
            </w:r>
          </w:p>
          <w:p w:rsidR="00A128BA" w:rsidRDefault="00A128BA">
            <w:pPr>
              <w:rPr>
                <w:rFonts w:ascii="Verdana" w:hAnsi="Verdana"/>
                <w:color w:val="0070C0"/>
                <w:sz w:val="16"/>
                <w:szCs w:val="16"/>
              </w:rPr>
            </w:pPr>
            <w:r>
              <w:rPr>
                <w:rFonts w:ascii="Verdana" w:hAnsi="Verdana"/>
                <w:color w:val="0070C0"/>
                <w:sz w:val="16"/>
                <w:szCs w:val="16"/>
              </w:rPr>
              <w:t>&gt;31 typ SA 31+</w:t>
            </w: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35÷44 typ SA35÷44</w:t>
            </w:r>
          </w:p>
        </w:tc>
      </w:tr>
      <w:tr w:rsidR="00A128BA" w:rsidTr="00A128BA">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FFFFFF"/>
                <w:sz w:val="16"/>
                <w:szCs w:val="16"/>
                <w:lang w:eastAsia="en-US"/>
              </w:rPr>
            </w:pPr>
            <w:r>
              <w:rPr>
                <w:rFonts w:ascii="Verdana" w:hAnsi="Verdana"/>
                <w:color w:val="0070C0"/>
                <w:sz w:val="16"/>
                <w:szCs w:val="16"/>
              </w:rPr>
              <w:t>Odkształcenie pionowe, mm:</w:t>
            </w:r>
          </w:p>
          <w:p w:rsidR="00A128BA" w:rsidRDefault="00A128BA">
            <w:pPr>
              <w:rPr>
                <w:rFonts w:ascii="Verdana" w:hAnsi="Verdana"/>
                <w:color w:val="0070C0"/>
                <w:sz w:val="16"/>
                <w:szCs w:val="16"/>
              </w:rPr>
            </w:pPr>
            <w:r>
              <w:rPr>
                <w:rFonts w:ascii="Verdana" w:hAnsi="Verdana"/>
                <w:color w:val="0070C0"/>
                <w:sz w:val="16"/>
                <w:szCs w:val="16"/>
              </w:rPr>
              <w:t>- nawierzchnia na obiekty lekkoatletyczne</w:t>
            </w:r>
          </w:p>
          <w:p w:rsidR="00A128BA" w:rsidRDefault="00A128BA">
            <w:pPr>
              <w:rPr>
                <w:rFonts w:ascii="Verdana" w:hAnsi="Verdana"/>
                <w:color w:val="0070C0"/>
                <w:sz w:val="16"/>
                <w:szCs w:val="16"/>
              </w:rPr>
            </w:pPr>
            <w:r>
              <w:rPr>
                <w:rFonts w:ascii="Verdana" w:hAnsi="Verdana"/>
                <w:color w:val="0070C0"/>
                <w:sz w:val="16"/>
                <w:szCs w:val="16"/>
              </w:rPr>
              <w:t>- nawierzchnia na obiekty tenisowe</w:t>
            </w: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xml:space="preserve">- nawierzchnia na obiekty typu </w:t>
            </w:r>
            <w:proofErr w:type="spellStart"/>
            <w:r>
              <w:rPr>
                <w:rFonts w:ascii="Verdana" w:hAnsi="Verdana"/>
                <w:color w:val="0070C0"/>
                <w:sz w:val="16"/>
                <w:szCs w:val="16"/>
              </w:rPr>
              <w:t>multisport</w:t>
            </w:r>
            <w:proofErr w:type="spellEnd"/>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w:t>
            </w:r>
          </w:p>
          <w:p w:rsidR="00A128BA" w:rsidRDefault="00A128BA">
            <w:pPr>
              <w:rPr>
                <w:rFonts w:ascii="Verdana" w:hAnsi="Verdana"/>
                <w:color w:val="0070C0"/>
                <w:sz w:val="16"/>
                <w:szCs w:val="16"/>
              </w:rPr>
            </w:pPr>
            <w:r>
              <w:rPr>
                <w:rFonts w:ascii="Verdana" w:hAnsi="Verdana"/>
                <w:color w:val="0070C0"/>
                <w:sz w:val="16"/>
                <w:szCs w:val="16"/>
              </w:rPr>
              <w:t>≤ 6</w:t>
            </w:r>
          </w:p>
          <w:p w:rsidR="00A128BA" w:rsidRDefault="00A128BA">
            <w:pPr>
              <w:rPr>
                <w:rFonts w:ascii="Verdana" w:hAnsi="Verdana"/>
                <w:color w:val="0070C0"/>
                <w:sz w:val="16"/>
                <w:szCs w:val="16"/>
              </w:rPr>
            </w:pPr>
            <w:r>
              <w:rPr>
                <w:rFonts w:ascii="Verdana" w:hAnsi="Verdana"/>
                <w:color w:val="0070C0"/>
                <w:sz w:val="16"/>
                <w:szCs w:val="16"/>
              </w:rPr>
              <w:t>≤ 6</w:t>
            </w: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3</w:t>
            </w:r>
          </w:p>
        </w:tc>
      </w:tr>
      <w:tr w:rsidR="00A128BA" w:rsidTr="00A128BA">
        <w:tc>
          <w:tcPr>
            <w:tcW w:w="5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FFFFFF"/>
                <w:sz w:val="16"/>
                <w:szCs w:val="16"/>
                <w:lang w:eastAsia="en-US"/>
              </w:rPr>
            </w:pPr>
            <w:r>
              <w:rPr>
                <w:rFonts w:ascii="Verdana" w:hAnsi="Verdana"/>
                <w:color w:val="0070C0"/>
                <w:sz w:val="16"/>
                <w:szCs w:val="16"/>
              </w:rPr>
              <w:t>Zachowanie się piłki odbitej pionowo:</w:t>
            </w:r>
          </w:p>
          <w:p w:rsidR="00A128BA" w:rsidRDefault="00A128BA">
            <w:pPr>
              <w:rPr>
                <w:rFonts w:ascii="Verdana" w:hAnsi="Verdana"/>
                <w:color w:val="0070C0"/>
                <w:sz w:val="16"/>
                <w:szCs w:val="16"/>
              </w:rPr>
            </w:pPr>
            <w:r>
              <w:rPr>
                <w:rFonts w:ascii="Verdana" w:hAnsi="Verdana"/>
                <w:color w:val="0070C0"/>
                <w:sz w:val="16"/>
                <w:szCs w:val="16"/>
              </w:rPr>
              <w:t xml:space="preserve">- piłka koszykowa, % </w:t>
            </w: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piłka tenisowa,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w:t>
            </w:r>
          </w:p>
          <w:p w:rsidR="00A128BA" w:rsidRDefault="00A128BA">
            <w:pPr>
              <w:rPr>
                <w:rFonts w:ascii="Verdana" w:hAnsi="Verdana"/>
                <w:color w:val="0070C0"/>
                <w:sz w:val="16"/>
                <w:szCs w:val="16"/>
              </w:rPr>
            </w:pPr>
            <w:r>
              <w:rPr>
                <w:rFonts w:ascii="Verdana" w:hAnsi="Verdana"/>
                <w:color w:val="0070C0"/>
                <w:sz w:val="16"/>
                <w:szCs w:val="16"/>
              </w:rPr>
              <w:t>≥ 85</w:t>
            </w:r>
          </w:p>
          <w:p w:rsidR="00A128BA" w:rsidRDefault="00A128BA">
            <w:pPr>
              <w:rPr>
                <w:rFonts w:ascii="Verdana" w:eastAsiaTheme="minorHAnsi" w:hAnsi="Verdana" w:cs="Calibri"/>
                <w:color w:val="0070C0"/>
                <w:sz w:val="16"/>
                <w:szCs w:val="16"/>
                <w:lang w:eastAsia="en-US"/>
              </w:rPr>
            </w:pPr>
            <w:r>
              <w:rPr>
                <w:rFonts w:ascii="Verdana" w:hAnsi="Verdana"/>
                <w:color w:val="0070C0"/>
                <w:sz w:val="16"/>
                <w:szCs w:val="16"/>
              </w:rPr>
              <w:t>≥ 85</w:t>
            </w:r>
          </w:p>
        </w:tc>
      </w:tr>
    </w:tbl>
    <w:p w:rsidR="00CE26D9" w:rsidRPr="00A128BA" w:rsidRDefault="00CE26D9" w:rsidP="00A128BA">
      <w:pPr>
        <w:pStyle w:val="Tekstpodstawowywcity3"/>
        <w:spacing w:line="240" w:lineRule="auto"/>
        <w:ind w:firstLine="0"/>
        <w:rPr>
          <w:sz w:val="20"/>
        </w:rPr>
      </w:pPr>
      <w:r w:rsidRPr="00A128BA">
        <w:rPr>
          <w:sz w:val="20"/>
        </w:rPr>
        <w:t xml:space="preserve">Powyższe dowodzi, że wymagane przez Zamawiającego parametry są niezgodne z aktualną normą PN-EN 14877:2014-02 (bez względu jaki typ nawierzchni </w:t>
      </w:r>
      <w:proofErr w:type="spellStart"/>
      <w:r w:rsidRPr="00A128BA">
        <w:rPr>
          <w:sz w:val="20"/>
        </w:rPr>
        <w:t>pu</w:t>
      </w:r>
      <w:proofErr w:type="spellEnd"/>
      <w:r w:rsidRPr="00A128BA">
        <w:rPr>
          <w:sz w:val="20"/>
        </w:rPr>
        <w:t>).</w:t>
      </w:r>
    </w:p>
    <w:p w:rsidR="00CE26D9" w:rsidRPr="00A128BA" w:rsidRDefault="00CE26D9" w:rsidP="00A128BA">
      <w:pPr>
        <w:pStyle w:val="Tekstpodstawowywcity3"/>
        <w:spacing w:line="240" w:lineRule="auto"/>
        <w:ind w:firstLine="0"/>
        <w:rPr>
          <w:sz w:val="20"/>
        </w:rPr>
      </w:pPr>
      <w:r w:rsidRPr="00A128BA">
        <w:rPr>
          <w:sz w:val="20"/>
        </w:rPr>
        <w:t>Projekt manipuluje parametrami w sposób niezgodny z wytycznymi aktualnej normy dla tego typu nawierzchni sportowych.</w:t>
      </w:r>
    </w:p>
    <w:p w:rsidR="00CE26D9" w:rsidRPr="00A128BA" w:rsidRDefault="00CE26D9" w:rsidP="00A128BA">
      <w:pPr>
        <w:pStyle w:val="Tekstpodstawowywcity3"/>
        <w:spacing w:line="240" w:lineRule="auto"/>
        <w:ind w:firstLine="0"/>
        <w:rPr>
          <w:sz w:val="20"/>
        </w:rPr>
      </w:pPr>
      <w:r w:rsidRPr="00A128BA">
        <w:rPr>
          <w:sz w:val="20"/>
        </w:rPr>
        <w:t xml:space="preserve">Manipulacja polega na podaniu wymaganych przedziałów dla poszczególnych parametrów w sprzeczności z wytycznymi aktualnej normy PN-NE 14877:2014-02. </w:t>
      </w:r>
    </w:p>
    <w:p w:rsidR="00CE26D9" w:rsidRPr="00A128BA" w:rsidRDefault="00CE26D9" w:rsidP="00A128BA">
      <w:pPr>
        <w:pStyle w:val="Tekstpodstawowywcity3"/>
        <w:spacing w:line="240" w:lineRule="auto"/>
        <w:ind w:firstLine="0"/>
        <w:rPr>
          <w:sz w:val="20"/>
        </w:rPr>
      </w:pPr>
      <w:r w:rsidRPr="00A128BA">
        <w:rPr>
          <w:sz w:val="20"/>
        </w:rPr>
        <w:t>Po drugie projekt podaje wymaganie dla warstwy typu ET, mimo, że norma PN-EN 14877:2014-02 nie określa żadnych wymagań dla niej ponieważ warstwa typu ET jest traktowana jako podbudowa a nie nawierzchnia.</w:t>
      </w:r>
    </w:p>
    <w:p w:rsidR="00CE26D9" w:rsidRPr="00A128BA" w:rsidRDefault="00CE26D9" w:rsidP="00A128BA">
      <w:pPr>
        <w:pStyle w:val="Tekstpodstawowywcity3"/>
        <w:spacing w:before="120" w:after="120" w:line="240" w:lineRule="auto"/>
        <w:ind w:firstLine="0"/>
        <w:rPr>
          <w:sz w:val="20"/>
        </w:rPr>
      </w:pPr>
      <w:r w:rsidRPr="00A128BA">
        <w:rPr>
          <w:sz w:val="20"/>
        </w:rPr>
        <w:t xml:space="preserve">To, że jakiś producent przebadał warstwę typu ET nie może być podstawą do określania wymagań w ramach </w:t>
      </w:r>
      <w:proofErr w:type="spellStart"/>
      <w:r w:rsidRPr="00A128BA">
        <w:rPr>
          <w:sz w:val="20"/>
        </w:rPr>
        <w:t>pzp</w:t>
      </w:r>
      <w:proofErr w:type="spellEnd"/>
      <w:r w:rsidRPr="00A128BA">
        <w:rPr>
          <w:sz w:val="20"/>
        </w:rPr>
        <w:t xml:space="preserve"> mimo braku wytycznych wg aktualnej normy.</w:t>
      </w:r>
    </w:p>
    <w:p w:rsidR="00CE26D9" w:rsidRPr="00A128BA" w:rsidRDefault="00CE26D9" w:rsidP="00A128BA">
      <w:pPr>
        <w:pStyle w:val="Tekstpodstawowywcity3"/>
        <w:spacing w:before="120" w:after="120" w:line="240" w:lineRule="auto"/>
        <w:ind w:firstLine="0"/>
        <w:rPr>
          <w:sz w:val="20"/>
        </w:rPr>
      </w:pPr>
      <w:r w:rsidRPr="00A128BA">
        <w:rPr>
          <w:sz w:val="20"/>
        </w:rPr>
        <w:t xml:space="preserve">Należy obiektywnie stwierdzić, że określenie wymagań dotyczących zamawianych produktów musi odnosić się do obiektywnie istniejących norm, do których mogą się stosować wszyscy producenci systemów nawierzchni </w:t>
      </w:r>
      <w:proofErr w:type="spellStart"/>
      <w:r w:rsidRPr="00A128BA">
        <w:rPr>
          <w:sz w:val="20"/>
        </w:rPr>
        <w:t>pu</w:t>
      </w:r>
      <w:proofErr w:type="spellEnd"/>
      <w:r w:rsidRPr="00A128BA">
        <w:rPr>
          <w:sz w:val="20"/>
        </w:rPr>
        <w:t xml:space="preserve">. </w:t>
      </w:r>
    </w:p>
    <w:p w:rsidR="00CE26D9" w:rsidRPr="00A128BA" w:rsidRDefault="00CE26D9" w:rsidP="00A128BA">
      <w:pPr>
        <w:pStyle w:val="Tekstpodstawowywcity3"/>
        <w:spacing w:before="120" w:after="120" w:line="240" w:lineRule="auto"/>
        <w:ind w:firstLine="0"/>
        <w:rPr>
          <w:sz w:val="20"/>
        </w:rPr>
      </w:pPr>
      <w:r w:rsidRPr="00A128BA">
        <w:rPr>
          <w:sz w:val="20"/>
        </w:rPr>
        <w:t xml:space="preserve">Kuriozalnym jest stan rzeczy kiedy nawierzchnia </w:t>
      </w:r>
      <w:proofErr w:type="spellStart"/>
      <w:r w:rsidRPr="00A128BA">
        <w:rPr>
          <w:sz w:val="20"/>
        </w:rPr>
        <w:t>pu</w:t>
      </w:r>
      <w:proofErr w:type="spellEnd"/>
      <w:r w:rsidRPr="00A128BA">
        <w:rPr>
          <w:sz w:val="20"/>
        </w:rPr>
        <w:t xml:space="preserve"> typu zamawianego spełniająca wymagania normy PN-EN 14877:2014-02, akceptowana we wszystkich krajach Unii Europejskiej, nie mogłaby być zastosowana na przedmiotowym zadaniu tylko z powodu określenia wymagań przez Zamawiającego niezgodnie z obowiązującą w Unii Europejskiej normą.</w:t>
      </w:r>
    </w:p>
    <w:p w:rsidR="00CE26D9" w:rsidRPr="00A128BA" w:rsidRDefault="00CE26D9" w:rsidP="00A128BA">
      <w:pPr>
        <w:pStyle w:val="Tekstpodstawowywcity3"/>
        <w:spacing w:line="240" w:lineRule="auto"/>
        <w:ind w:firstLine="0"/>
        <w:rPr>
          <w:sz w:val="20"/>
        </w:rPr>
      </w:pPr>
      <w:r w:rsidRPr="00A128BA">
        <w:rPr>
          <w:sz w:val="20"/>
        </w:rPr>
        <w:t>W związku z powyższym wnosimy o dopuszczenie nawierzchni poliuretanowych zamawianego typu zamawianego (typu EPDM 2S) posiadających:</w:t>
      </w:r>
    </w:p>
    <w:p w:rsidR="00CE26D9" w:rsidRPr="00A128BA" w:rsidRDefault="00CE26D9" w:rsidP="00A128BA">
      <w:pPr>
        <w:pStyle w:val="Tekstpodstawowywcity3"/>
        <w:spacing w:line="240" w:lineRule="auto"/>
        <w:ind w:firstLine="0"/>
        <w:rPr>
          <w:sz w:val="20"/>
        </w:rPr>
      </w:pPr>
      <w:r w:rsidRPr="00A128BA">
        <w:rPr>
          <w:sz w:val="20"/>
        </w:rPr>
        <w:t xml:space="preserve">- Wyniki badań na zgodność z normą PN-EN 14877:2014-02 (obowiązujące w UE parametry nawierzchni </w:t>
      </w:r>
      <w:proofErr w:type="spellStart"/>
      <w:r w:rsidRPr="00A128BA">
        <w:rPr>
          <w:sz w:val="20"/>
        </w:rPr>
        <w:t>pu</w:t>
      </w:r>
      <w:proofErr w:type="spellEnd"/>
      <w:r w:rsidRPr="00A128BA">
        <w:rPr>
          <w:sz w:val="20"/>
        </w:rPr>
        <w:t>)</w:t>
      </w:r>
    </w:p>
    <w:p w:rsidR="00CE26D9" w:rsidRPr="00A128BA" w:rsidRDefault="00CE26D9" w:rsidP="00A128BA">
      <w:pPr>
        <w:pStyle w:val="Tekstpodstawowywcity3"/>
        <w:spacing w:line="240" w:lineRule="auto"/>
        <w:ind w:firstLine="0"/>
        <w:rPr>
          <w:sz w:val="20"/>
        </w:rPr>
      </w:pPr>
      <w:r w:rsidRPr="00A128BA">
        <w:rPr>
          <w:sz w:val="20"/>
        </w:rPr>
        <w:t>- Wyniki badań na zgodność z normą DIN 18035-6:2014 (bezpieczeństwo ekologiczne - zawartość związków chemicznych)</w:t>
      </w:r>
    </w:p>
    <w:p w:rsidR="00CE26D9" w:rsidRPr="00A128BA" w:rsidRDefault="00CE26D9" w:rsidP="00A128BA">
      <w:pPr>
        <w:pStyle w:val="Tekstpodstawowywcity3"/>
        <w:spacing w:line="240" w:lineRule="auto"/>
        <w:ind w:firstLine="0"/>
        <w:rPr>
          <w:sz w:val="20"/>
        </w:rPr>
      </w:pPr>
      <w:r w:rsidRPr="00A128BA">
        <w:rPr>
          <w:sz w:val="20"/>
        </w:rPr>
        <w:t>- Wyniki badań WWA z określeniem kl. 1</w:t>
      </w:r>
    </w:p>
    <w:p w:rsidR="00CE26D9" w:rsidRPr="00A128BA" w:rsidRDefault="00CE26D9" w:rsidP="00A128BA">
      <w:pPr>
        <w:pStyle w:val="Tekstpodstawowywcity3"/>
        <w:spacing w:line="240" w:lineRule="auto"/>
        <w:ind w:firstLine="0"/>
        <w:rPr>
          <w:sz w:val="20"/>
        </w:rPr>
      </w:pPr>
      <w:r w:rsidRPr="00A128BA">
        <w:rPr>
          <w:sz w:val="20"/>
        </w:rPr>
        <w:t>- Atest higieniczny PZH</w:t>
      </w:r>
    </w:p>
    <w:p w:rsidR="00CE26D9" w:rsidRPr="00A128BA" w:rsidRDefault="00CE26D9" w:rsidP="00A128BA">
      <w:pPr>
        <w:pStyle w:val="Tekstpodstawowywcity3"/>
        <w:spacing w:line="240" w:lineRule="auto"/>
        <w:ind w:firstLine="0"/>
        <w:rPr>
          <w:sz w:val="20"/>
        </w:rPr>
      </w:pPr>
      <w:r w:rsidRPr="00A128BA">
        <w:rPr>
          <w:sz w:val="20"/>
        </w:rPr>
        <w:t>- Karta techniczna potwierdzona przez producenta</w:t>
      </w:r>
    </w:p>
    <w:p w:rsidR="00CE26D9" w:rsidRPr="00A128BA" w:rsidRDefault="00CE26D9" w:rsidP="00A128BA">
      <w:pPr>
        <w:pStyle w:val="Tekstpodstawowywcity3"/>
        <w:spacing w:line="240" w:lineRule="auto"/>
        <w:ind w:firstLine="0"/>
        <w:rPr>
          <w:sz w:val="20"/>
        </w:rPr>
      </w:pPr>
      <w:r w:rsidRPr="00A128BA">
        <w:rPr>
          <w:sz w:val="20"/>
        </w:rPr>
        <w:t>pod warunkiem posiadania przez wykonawcę autoryzacji producenta nawierzchni poliuretanowej, wystawionej dla wykonawcy na realizowaną inwestycję wraz z potwierdzeniem gwarancji udzielonej przez producenta na tą nawierzchnię.</w:t>
      </w:r>
    </w:p>
    <w:p w:rsidR="00CE26D9" w:rsidRPr="00A128BA" w:rsidRDefault="00CE26D9">
      <w:pPr>
        <w:pStyle w:val="Tekstpodstawowywcity3"/>
        <w:ind w:firstLine="0"/>
        <w:rPr>
          <w:sz w:val="20"/>
        </w:rPr>
      </w:pPr>
      <w:r w:rsidRPr="00A128BA">
        <w:rPr>
          <w:sz w:val="20"/>
        </w:rPr>
        <w:t>Jednocześnie wnosimy o rezygnację z wymagań parametrów dla warstwy typu ET.</w:t>
      </w:r>
    </w:p>
    <w:p w:rsidR="00CE26D9" w:rsidRPr="00A128BA" w:rsidRDefault="00CE26D9">
      <w:pPr>
        <w:pStyle w:val="Tekstpodstawowywcity3"/>
        <w:ind w:firstLine="0"/>
        <w:rPr>
          <w:sz w:val="20"/>
        </w:rPr>
      </w:pPr>
    </w:p>
    <w:p w:rsidR="00CE26D9" w:rsidRPr="00A128BA" w:rsidRDefault="00CE26D9" w:rsidP="00A128BA">
      <w:pPr>
        <w:pStyle w:val="Tekstpodstawowywcity3"/>
        <w:spacing w:line="240" w:lineRule="auto"/>
        <w:ind w:firstLine="0"/>
        <w:rPr>
          <w:sz w:val="20"/>
        </w:rPr>
      </w:pPr>
      <w:r w:rsidRPr="00A128BA">
        <w:rPr>
          <w:sz w:val="20"/>
        </w:rPr>
        <w:t xml:space="preserve">Zaznaczamy, że nie chodzi o to aby Zamawiający obniżył jakość zamawianej nawierzchni </w:t>
      </w:r>
      <w:proofErr w:type="spellStart"/>
      <w:r w:rsidRPr="00A128BA">
        <w:rPr>
          <w:sz w:val="20"/>
        </w:rPr>
        <w:t>pu</w:t>
      </w:r>
      <w:proofErr w:type="spellEnd"/>
      <w:r w:rsidRPr="00A128BA">
        <w:rPr>
          <w:sz w:val="20"/>
        </w:rPr>
        <w:t xml:space="preserve"> tylko o to aby opisał wymagania dotyczące nawierzchni w sposób zgodny z technologią, standardami w branży, obowiązującą w Unii Europejskiej normą PN-EN 14877:2014-02.</w:t>
      </w:r>
    </w:p>
    <w:p w:rsidR="00CE26D9" w:rsidRPr="00A128BA" w:rsidRDefault="00CE26D9" w:rsidP="00A128BA">
      <w:pPr>
        <w:pStyle w:val="Tekstpodstawowywcity3"/>
        <w:spacing w:line="240" w:lineRule="auto"/>
        <w:ind w:firstLine="0"/>
        <w:rPr>
          <w:sz w:val="20"/>
        </w:rPr>
      </w:pPr>
      <w:r w:rsidRPr="00A128BA">
        <w:rPr>
          <w:sz w:val="20"/>
        </w:rPr>
        <w:t xml:space="preserve">Wyprzedzając ewentualne stanowisko Zamawiającego, że podane wymagania są minimalne informujemy, że takie założenie jest błędne ponieważ wymagania muszą się odnosić do aktualnej normy dla nawierzchni </w:t>
      </w:r>
      <w:proofErr w:type="spellStart"/>
      <w:r w:rsidRPr="00A128BA">
        <w:rPr>
          <w:sz w:val="20"/>
        </w:rPr>
        <w:t>pu</w:t>
      </w:r>
      <w:proofErr w:type="spellEnd"/>
      <w:r w:rsidRPr="00A128BA">
        <w:rPr>
          <w:sz w:val="20"/>
        </w:rPr>
        <w:t xml:space="preserve"> a Zamawiający nie może stawiać się w roli decydenta ponad normą i wprowadzać innych niezgodną z nią wymagań. Zamawiający jak i każdy inny musi stosować się to parametrów określonych przez aktualną normę i nie może nią manipulować i ustalać własnych wymagań w standardzie nie zgodnym z obowiązującą normą. </w:t>
      </w:r>
    </w:p>
    <w:p w:rsidR="00CE26D9" w:rsidRPr="00A128BA" w:rsidRDefault="00CE26D9">
      <w:pPr>
        <w:pStyle w:val="Tekstpodstawowywcity3"/>
        <w:ind w:firstLine="0"/>
        <w:rPr>
          <w:sz w:val="20"/>
        </w:rPr>
      </w:pPr>
    </w:p>
    <w:p w:rsidR="00CE26D9" w:rsidRDefault="00CE26D9" w:rsidP="00A128BA">
      <w:pPr>
        <w:pStyle w:val="Tekstpodstawowywcity3"/>
        <w:numPr>
          <w:ilvl w:val="0"/>
          <w:numId w:val="8"/>
        </w:numPr>
        <w:spacing w:before="120" w:after="120" w:line="240" w:lineRule="auto"/>
        <w:ind w:left="284" w:hanging="284"/>
        <w:rPr>
          <w:sz w:val="20"/>
        </w:rPr>
      </w:pPr>
      <w:r w:rsidRPr="00A128BA">
        <w:rPr>
          <w:sz w:val="20"/>
        </w:rPr>
        <w:t xml:space="preserve">W związku z nieuczciwymi praktykami stosowania do wierzchniej warstwy nawierzchni sportowej </w:t>
      </w:r>
      <w:proofErr w:type="spellStart"/>
      <w:r w:rsidRPr="00A128BA">
        <w:rPr>
          <w:sz w:val="20"/>
        </w:rPr>
        <w:t>pu</w:t>
      </w:r>
      <w:proofErr w:type="spellEnd"/>
      <w:r w:rsidRPr="00A128BA">
        <w:rPr>
          <w:sz w:val="20"/>
        </w:rPr>
        <w:t xml:space="preserve"> granulatów z recyklingu barwionych powierzchniowo, proszę o potwierdzenie, że Zamawiający wymaga wykonania wierzchniej warstwy nawierzchni sportowej </w:t>
      </w:r>
      <w:proofErr w:type="spellStart"/>
      <w:r w:rsidRPr="00A128BA">
        <w:rPr>
          <w:sz w:val="20"/>
        </w:rPr>
        <w:t>pu</w:t>
      </w:r>
      <w:proofErr w:type="spellEnd"/>
      <w:r w:rsidRPr="00A128BA">
        <w:rPr>
          <w:sz w:val="20"/>
        </w:rPr>
        <w:t xml:space="preserve"> zgodnie z technologią przy użyciu granulatu EPDM z pierwotnej produkcji i nie dopuszcza stosowania barwionych granulatów z recyklingu.</w:t>
      </w:r>
    </w:p>
    <w:p w:rsidR="00CE26D9" w:rsidRPr="00120D97" w:rsidRDefault="00CE26D9" w:rsidP="00120D97">
      <w:pPr>
        <w:pStyle w:val="Tekstpodstawowywcity3"/>
        <w:numPr>
          <w:ilvl w:val="0"/>
          <w:numId w:val="8"/>
        </w:numPr>
        <w:spacing w:line="240" w:lineRule="auto"/>
        <w:ind w:left="284" w:hanging="284"/>
        <w:rPr>
          <w:sz w:val="20"/>
        </w:rPr>
      </w:pPr>
      <w:r w:rsidRPr="00120D97">
        <w:rPr>
          <w:sz w:val="20"/>
        </w:rPr>
        <w:t xml:space="preserve">Projekt umowy w § 17 </w:t>
      </w:r>
      <w:proofErr w:type="spellStart"/>
      <w:r w:rsidRPr="00120D97">
        <w:rPr>
          <w:sz w:val="20"/>
        </w:rPr>
        <w:t>pkt</w:t>
      </w:r>
      <w:proofErr w:type="spellEnd"/>
      <w:r w:rsidRPr="00120D97">
        <w:rPr>
          <w:sz w:val="20"/>
        </w:rPr>
        <w:t xml:space="preserve"> 1. 5) a) przewiduje możliwość zmiany umowy w zakresie terminu realizacji:</w:t>
      </w:r>
    </w:p>
    <w:p w:rsidR="00A128BA" w:rsidRPr="00A128BA" w:rsidRDefault="00CE26D9" w:rsidP="00120D97">
      <w:pPr>
        <w:pStyle w:val="Tekstpodstawowywcity3"/>
        <w:spacing w:line="240" w:lineRule="auto"/>
        <w:ind w:left="284" w:firstLine="0"/>
        <w:rPr>
          <w:sz w:val="20"/>
        </w:rPr>
      </w:pPr>
      <w:r w:rsidRPr="00A128BA">
        <w:rPr>
          <w:sz w:val="20"/>
        </w:rPr>
        <w:t>wystąpieniem wyjątkowo nie sprzyjających warunków atmosferycznych uniemożliwiających Wykonawcy wykonanie robót,</w:t>
      </w:r>
    </w:p>
    <w:p w:rsidR="00CE26D9" w:rsidRPr="00A128BA" w:rsidRDefault="00CE26D9" w:rsidP="00120D97">
      <w:pPr>
        <w:pStyle w:val="Tekstpodstawowywcity3"/>
        <w:spacing w:line="240" w:lineRule="auto"/>
        <w:ind w:left="284" w:firstLine="0"/>
        <w:rPr>
          <w:sz w:val="20"/>
        </w:rPr>
      </w:pPr>
      <w:r w:rsidRPr="00A128BA">
        <w:rPr>
          <w:sz w:val="20"/>
        </w:rPr>
        <w:t xml:space="preserve">Zamawiający w subiektywny sposób ogranicza warunki atmosferyczne ignorując wymagania technologiczne </w:t>
      </w:r>
      <w:r w:rsidR="00120D97">
        <w:rPr>
          <w:sz w:val="20"/>
        </w:rPr>
        <w:t xml:space="preserve"> </w:t>
      </w:r>
      <w:r w:rsidRPr="00A128BA">
        <w:rPr>
          <w:sz w:val="20"/>
        </w:rPr>
        <w:t xml:space="preserve">dla nawierzchni </w:t>
      </w:r>
      <w:proofErr w:type="spellStart"/>
      <w:r w:rsidRPr="00A128BA">
        <w:rPr>
          <w:sz w:val="20"/>
        </w:rPr>
        <w:t>pu</w:t>
      </w:r>
      <w:proofErr w:type="spellEnd"/>
      <w:r w:rsidRPr="00A128BA">
        <w:rPr>
          <w:sz w:val="20"/>
        </w:rPr>
        <w:t>.</w:t>
      </w:r>
    </w:p>
    <w:p w:rsidR="00CE26D9" w:rsidRPr="00A128BA" w:rsidRDefault="00CE26D9" w:rsidP="00120D97">
      <w:pPr>
        <w:pStyle w:val="Tekstpodstawowywcity3"/>
        <w:spacing w:line="240" w:lineRule="auto"/>
        <w:ind w:left="284" w:firstLine="0"/>
        <w:rPr>
          <w:sz w:val="20"/>
        </w:rPr>
      </w:pPr>
      <w:r w:rsidRPr="00A128BA">
        <w:rPr>
          <w:sz w:val="20"/>
        </w:rPr>
        <w:t>Projekt umowy nie podaje okoliczności zmiany umowy w zakresie zmiany terminu wykonania zamówienia w przypadku wystąpienia niekorzystnych warunków atmosferycznych uniemożliwiających wykonanie przedmiotu umowy zgodnie z technologią bez ograniczenia "wyjątkowo nie sprzyjających".</w:t>
      </w:r>
    </w:p>
    <w:p w:rsidR="00CE26D9" w:rsidRPr="00A128BA" w:rsidRDefault="00120D97" w:rsidP="00120D97">
      <w:pPr>
        <w:pStyle w:val="Tekstpodstawowywcity3"/>
        <w:spacing w:line="240" w:lineRule="auto"/>
        <w:ind w:left="284" w:hanging="142"/>
        <w:rPr>
          <w:sz w:val="20"/>
        </w:rPr>
      </w:pPr>
      <w:r>
        <w:rPr>
          <w:sz w:val="20"/>
        </w:rPr>
        <w:t xml:space="preserve">   </w:t>
      </w:r>
      <w:r w:rsidR="00CE26D9" w:rsidRPr="00A128BA">
        <w:rPr>
          <w:sz w:val="20"/>
        </w:rPr>
        <w:t xml:space="preserve">Dotyczy to szczególnie systemu nawierzchni </w:t>
      </w:r>
      <w:proofErr w:type="spellStart"/>
      <w:r w:rsidR="00CE26D9" w:rsidRPr="00A128BA">
        <w:rPr>
          <w:sz w:val="20"/>
        </w:rPr>
        <w:t>pu</w:t>
      </w:r>
      <w:proofErr w:type="spellEnd"/>
      <w:r w:rsidR="00CE26D9" w:rsidRPr="00A128BA">
        <w:rPr>
          <w:sz w:val="20"/>
        </w:rPr>
        <w:t>, do instalacji której wymagane są rygorystyczne warunki atmosferyczne.</w:t>
      </w:r>
    </w:p>
    <w:p w:rsidR="00120D97" w:rsidRDefault="00120D97" w:rsidP="00120D97">
      <w:pPr>
        <w:pStyle w:val="Tekstpodstawowywcity3"/>
        <w:spacing w:line="240" w:lineRule="auto"/>
        <w:ind w:left="284" w:hanging="284"/>
        <w:rPr>
          <w:sz w:val="20"/>
        </w:rPr>
      </w:pPr>
      <w:r>
        <w:rPr>
          <w:sz w:val="20"/>
        </w:rPr>
        <w:t xml:space="preserve">     </w:t>
      </w:r>
      <w:r w:rsidR="00CE26D9" w:rsidRPr="00A128BA">
        <w:rPr>
          <w:sz w:val="20"/>
        </w:rPr>
        <w:t xml:space="preserve">Stwierdzamy, że zachodzi niebezpieczeństwo, że jeśli wystąpią warunki atmosferyczne które nie odbiegają od typowych dla danej pory roku lub nie są szczególnie niesprzyjające jak np. opady atmosferyczne, nieodpowiednia wilgotność powietrza, nieodpowiednia temperatura powietrza, nieodpowiednia temperatura podłoża względem punktu rosy, mokre podłoże, silny wiatr, które wg technologii zamawianych robót uniemożliwiają ich wykonywanie a nie wpisują się w ograniczenia podane w projekcie umowy, to wykonawca nie będzie miał możliwości zmiany terminu wykonania robót - taka sytuacja jest niedopuszczalna gdyż jest wyjątkowo krzywdząca dla wykonawcy. </w:t>
      </w:r>
    </w:p>
    <w:p w:rsidR="00CE26D9" w:rsidRPr="00A128BA" w:rsidRDefault="00120D97" w:rsidP="00120D97">
      <w:pPr>
        <w:pStyle w:val="Tekstpodstawowywcity3"/>
        <w:spacing w:line="240" w:lineRule="auto"/>
        <w:ind w:left="284" w:hanging="284"/>
        <w:rPr>
          <w:sz w:val="20"/>
        </w:rPr>
      </w:pPr>
      <w:r>
        <w:rPr>
          <w:sz w:val="20"/>
        </w:rPr>
        <w:t xml:space="preserve">     </w:t>
      </w:r>
      <w:r w:rsidR="00CE26D9" w:rsidRPr="00A128BA">
        <w:rPr>
          <w:sz w:val="20"/>
        </w:rPr>
        <w:t xml:space="preserve">Zamawiający w sposób niefortunny ogranicza warunki atmosferyczne. </w:t>
      </w:r>
    </w:p>
    <w:p w:rsidR="00CE26D9" w:rsidRPr="00A128BA" w:rsidRDefault="00120D97">
      <w:pPr>
        <w:pStyle w:val="Tekstpodstawowywcity3"/>
        <w:ind w:firstLine="0"/>
        <w:rPr>
          <w:sz w:val="20"/>
        </w:rPr>
      </w:pPr>
      <w:r>
        <w:rPr>
          <w:sz w:val="20"/>
        </w:rPr>
        <w:t xml:space="preserve">     </w:t>
      </w:r>
      <w:r w:rsidR="00CE26D9" w:rsidRPr="00A128BA">
        <w:rPr>
          <w:sz w:val="20"/>
        </w:rPr>
        <w:t>Zapis umowy jest niefortunny ponieważ wykonawca nie ma wpływu na warunki atmosferyczne.</w:t>
      </w:r>
    </w:p>
    <w:p w:rsidR="00CE26D9" w:rsidRPr="00A128BA" w:rsidRDefault="00CE26D9" w:rsidP="00120D97">
      <w:pPr>
        <w:pStyle w:val="Tekstpodstawowywcity3"/>
        <w:spacing w:line="240" w:lineRule="auto"/>
        <w:ind w:left="284" w:firstLine="0"/>
        <w:rPr>
          <w:sz w:val="20"/>
        </w:rPr>
      </w:pPr>
      <w:r w:rsidRPr="00A128BA">
        <w:rPr>
          <w:sz w:val="20"/>
        </w:rPr>
        <w:t xml:space="preserve">Należy obiektywnie stwierdzić, że warunki atmosferyczne są zmienne i niezależne do wykonawcy i </w:t>
      </w:r>
      <w:r w:rsidR="00120D97">
        <w:rPr>
          <w:sz w:val="20"/>
        </w:rPr>
        <w:t xml:space="preserve"> </w:t>
      </w:r>
      <w:r w:rsidRPr="00A128BA">
        <w:rPr>
          <w:sz w:val="20"/>
        </w:rPr>
        <w:t>wykonawca nie może ponosić odpowiedzialności za brak możliwości wykonywania robót zgodnie z technologią, co powoduje wydłużenie terminu wykonania robót. Wystarczy, że będą występować warunki atmosferyczne uniemożliwiające prowadzenie robót zgodnie z technologią to Wykonawca nie będzie mógł wydłużyć terminu realizacji - taki zapis powoduje, że wykonawca ma odpowiadać za czynniki od niego obiektywnie niezależne.</w:t>
      </w:r>
    </w:p>
    <w:p w:rsidR="00CE26D9" w:rsidRPr="00A128BA" w:rsidRDefault="00CE26D9" w:rsidP="00120D97">
      <w:pPr>
        <w:pStyle w:val="Tekstpodstawowywcity3"/>
        <w:spacing w:line="240" w:lineRule="auto"/>
        <w:ind w:left="284" w:firstLine="0"/>
        <w:rPr>
          <w:sz w:val="20"/>
        </w:rPr>
      </w:pPr>
      <w:r w:rsidRPr="00A128BA">
        <w:rPr>
          <w:sz w:val="20"/>
        </w:rPr>
        <w:t>Konieczne jest takie opisanie warunków obiektywnie niezależnych od wykonawcy aby nie powodowały dla niego niekorzystnej sytuacji. Powyższe jest niezbędne dla zapewnienia wykonawcy możliwości zmiany terminu wykonania robót w przypadku ww. okoliczności, sytuacji od niego obiektywnie niezależnych.</w:t>
      </w:r>
    </w:p>
    <w:p w:rsidR="00CE26D9" w:rsidRPr="00A128BA" w:rsidRDefault="00120D97">
      <w:pPr>
        <w:pStyle w:val="Tekstpodstawowywcity3"/>
        <w:ind w:firstLine="0"/>
        <w:rPr>
          <w:sz w:val="20"/>
        </w:rPr>
      </w:pPr>
      <w:r>
        <w:rPr>
          <w:sz w:val="20"/>
        </w:rPr>
        <w:t xml:space="preserve">    </w:t>
      </w:r>
      <w:r w:rsidR="00CE26D9" w:rsidRPr="00A128BA">
        <w:rPr>
          <w:sz w:val="20"/>
        </w:rPr>
        <w:t>W związku z powyższym wnosimy o zmianę ww. cytowanego zapisu na jednoznaczny obiektywny:</w:t>
      </w:r>
    </w:p>
    <w:p w:rsidR="006D4AB3" w:rsidRPr="00A128BA" w:rsidRDefault="00120D97">
      <w:pPr>
        <w:pStyle w:val="Tekstpodstawowywcity3"/>
        <w:ind w:firstLine="0"/>
        <w:rPr>
          <w:sz w:val="20"/>
        </w:rPr>
      </w:pPr>
      <w:r>
        <w:rPr>
          <w:sz w:val="20"/>
        </w:rPr>
        <w:t xml:space="preserve">    </w:t>
      </w:r>
      <w:r w:rsidR="00CE26D9" w:rsidRPr="00A128BA">
        <w:rPr>
          <w:sz w:val="20"/>
        </w:rPr>
        <w:t>Niekorzystnych warunków atmosferycznych uniemożliwiających prowadzenie robót zgodnie z technologią.</w:t>
      </w:r>
    </w:p>
    <w:p w:rsidR="006D4AB3" w:rsidRPr="00120D97" w:rsidRDefault="006D4AB3" w:rsidP="00120D97">
      <w:pPr>
        <w:pStyle w:val="Tekstpodstawowywcity3"/>
        <w:spacing w:before="120" w:after="120"/>
        <w:ind w:firstLine="0"/>
        <w:jc w:val="center"/>
        <w:rPr>
          <w:b/>
          <w:sz w:val="20"/>
        </w:rPr>
      </w:pPr>
      <w:r w:rsidRPr="00120D97">
        <w:rPr>
          <w:b/>
          <w:sz w:val="20"/>
        </w:rPr>
        <w:t>Stanowisko (wyjaśnienia) Zamawiającego w przedmiotowej kwestii jest następujące:</w:t>
      </w:r>
    </w:p>
    <w:p w:rsidR="006D4AB3" w:rsidRDefault="00605E78" w:rsidP="00917A8C">
      <w:r>
        <w:t xml:space="preserve">Ad.1) </w:t>
      </w:r>
      <w:r w:rsidR="00917A8C">
        <w:t>Zgodnie z § 2 ust. 3 projektu umowy: „</w:t>
      </w:r>
      <w:r w:rsidR="00917A8C" w:rsidRPr="00917A8C">
        <w:rPr>
          <w:i/>
        </w:rPr>
        <w:t xml:space="preserve">Termin zakończenie realizacji przedmiotu umowy oznacza termin zakończenia wszystkich prac objętych przedmiotem umowy oraz </w:t>
      </w:r>
      <w:r w:rsidR="00917A8C" w:rsidRPr="00917A8C">
        <w:rPr>
          <w:b/>
          <w:i/>
          <w:u w:val="single"/>
        </w:rPr>
        <w:t>podpisanie przez strony niniejszej umowy protokołu odbioru końcowego</w:t>
      </w:r>
      <w:r w:rsidR="00917A8C" w:rsidRPr="00917A8C">
        <w:rPr>
          <w:i/>
        </w:rPr>
        <w:t xml:space="preserve"> potwierdzającego wykonanie inwestycji</w:t>
      </w:r>
      <w:r w:rsidR="00917A8C">
        <w:t xml:space="preserve">”. Niezrozumiałym zatem wydaje się pytanie Wykonawcy czy jest to termin zgłoszenie zakończenia prac. </w:t>
      </w:r>
    </w:p>
    <w:p w:rsidR="00917A8C" w:rsidRDefault="00917A8C" w:rsidP="00917A8C">
      <w:r>
        <w:t xml:space="preserve">Zamawiający nie dokonuje w tym zakresie żadnych zmian i obowiązującym jest treść § 2 ust. 3 projektu umowy i oczywiście </w:t>
      </w:r>
      <w:r w:rsidRPr="00917A8C">
        <w:rPr>
          <w:b/>
          <w:u w:val="single"/>
        </w:rPr>
        <w:t>nie potwierdza</w:t>
      </w:r>
      <w:r>
        <w:t xml:space="preserve">, że za termin zakończenia robót uzna datę pisemnego zgłoszenia wykonawcy o zakończeniu robót. </w:t>
      </w:r>
    </w:p>
    <w:p w:rsidR="00917A8C" w:rsidRDefault="00917A8C" w:rsidP="00917A8C">
      <w:r>
        <w:t xml:space="preserve">Ad. 2) Zakres robót jest zgodny z udostępnionym przedmiarem robót. </w:t>
      </w:r>
    </w:p>
    <w:p w:rsidR="00D3342B" w:rsidRDefault="00917A8C" w:rsidP="00917A8C">
      <w:r>
        <w:t xml:space="preserve">Ad. 3) </w:t>
      </w:r>
      <w:r w:rsidR="00D3342B">
        <w:t xml:space="preserve">Zamawiający udostępnił całą dokumentację projektową, techniczną niezbędną do wykonania przedmiotu zamówienia i dokumentacja ta jest kompletna. </w:t>
      </w:r>
    </w:p>
    <w:p w:rsidR="00D3342B" w:rsidRPr="00D3342B" w:rsidRDefault="00D3342B" w:rsidP="00D3342B">
      <w:pPr>
        <w:pStyle w:val="Zwykytekst"/>
        <w:rPr>
          <w:rFonts w:ascii="Times New Roman" w:hAnsi="Times New Roman" w:cs="Times New Roman"/>
          <w:sz w:val="20"/>
          <w:szCs w:val="20"/>
        </w:rPr>
      </w:pPr>
      <w:r w:rsidRPr="00D3342B">
        <w:rPr>
          <w:rFonts w:ascii="Times New Roman" w:hAnsi="Times New Roman" w:cs="Times New Roman"/>
          <w:sz w:val="20"/>
          <w:szCs w:val="20"/>
        </w:rPr>
        <w:lastRenderedPageBreak/>
        <w:t>Ad. 4) Parametry określone w normie PN-EN 14877:2014 są granicznymi w zakresie wymagań.</w:t>
      </w:r>
      <w:r>
        <w:rPr>
          <w:rFonts w:ascii="Times New Roman" w:hAnsi="Times New Roman" w:cs="Times New Roman"/>
          <w:sz w:val="20"/>
          <w:szCs w:val="20"/>
        </w:rPr>
        <w:t xml:space="preserve"> </w:t>
      </w:r>
      <w:r w:rsidRPr="00D3342B">
        <w:rPr>
          <w:rFonts w:ascii="Times New Roman" w:hAnsi="Times New Roman" w:cs="Times New Roman"/>
          <w:sz w:val="20"/>
          <w:szCs w:val="20"/>
        </w:rPr>
        <w:t>Żądanie parametrów</w:t>
      </w:r>
      <w:r>
        <w:rPr>
          <w:rFonts w:ascii="Times New Roman" w:hAnsi="Times New Roman" w:cs="Times New Roman"/>
          <w:sz w:val="20"/>
          <w:szCs w:val="20"/>
        </w:rPr>
        <w:t xml:space="preserve"> </w:t>
      </w:r>
      <w:r w:rsidRPr="00D3342B">
        <w:rPr>
          <w:rFonts w:ascii="Times New Roman" w:hAnsi="Times New Roman" w:cs="Times New Roman"/>
          <w:sz w:val="20"/>
          <w:szCs w:val="20"/>
        </w:rPr>
        <w:t>mieszczących się w granicach normy nie jest manipulacją tylko wymaganiem  określonej jakości przedmiotu</w:t>
      </w:r>
      <w:r>
        <w:rPr>
          <w:rFonts w:ascii="Times New Roman" w:hAnsi="Times New Roman" w:cs="Times New Roman"/>
          <w:sz w:val="20"/>
          <w:szCs w:val="20"/>
        </w:rPr>
        <w:t xml:space="preserve"> </w:t>
      </w:r>
      <w:r w:rsidRPr="00D3342B">
        <w:rPr>
          <w:rFonts w:ascii="Times New Roman" w:hAnsi="Times New Roman" w:cs="Times New Roman"/>
          <w:sz w:val="20"/>
          <w:szCs w:val="20"/>
        </w:rPr>
        <w:t>zamówienia.</w:t>
      </w:r>
      <w:r>
        <w:rPr>
          <w:rFonts w:ascii="Times New Roman" w:hAnsi="Times New Roman" w:cs="Times New Roman"/>
          <w:sz w:val="20"/>
          <w:szCs w:val="20"/>
        </w:rPr>
        <w:t xml:space="preserve"> </w:t>
      </w:r>
      <w:r w:rsidRPr="00D3342B">
        <w:rPr>
          <w:rFonts w:ascii="Times New Roman" w:hAnsi="Times New Roman" w:cs="Times New Roman"/>
          <w:sz w:val="20"/>
          <w:szCs w:val="20"/>
        </w:rPr>
        <w:t xml:space="preserve">Zgodnie z zapisem SIWZ pkt.3 ppkt.3.3. dopuszcza się zastosowanie nawierzchni </w:t>
      </w:r>
      <w:r w:rsidRPr="00D3342B">
        <w:rPr>
          <w:rFonts w:ascii="Times New Roman" w:hAnsi="Times New Roman" w:cs="Times New Roman"/>
          <w:sz w:val="20"/>
          <w:szCs w:val="20"/>
          <w:u w:val="single"/>
        </w:rPr>
        <w:t>równoważnej</w:t>
      </w:r>
      <w:r>
        <w:rPr>
          <w:rFonts w:ascii="Times New Roman" w:hAnsi="Times New Roman" w:cs="Times New Roman"/>
          <w:sz w:val="20"/>
          <w:szCs w:val="20"/>
        </w:rPr>
        <w:t xml:space="preserve"> </w:t>
      </w:r>
      <w:r w:rsidRPr="00D3342B">
        <w:rPr>
          <w:rFonts w:ascii="Times New Roman" w:hAnsi="Times New Roman" w:cs="Times New Roman"/>
          <w:sz w:val="20"/>
          <w:szCs w:val="20"/>
        </w:rPr>
        <w:t xml:space="preserve">  </w:t>
      </w:r>
      <w:r w:rsidRPr="00D3342B">
        <w:rPr>
          <w:rFonts w:ascii="Times New Roman" w:hAnsi="Times New Roman" w:cs="Times New Roman"/>
          <w:b/>
          <w:sz w:val="20"/>
          <w:szCs w:val="20"/>
          <w:u w:val="single"/>
        </w:rPr>
        <w:t>lecz o parametrach nie gorszych niż opisane w projekcie</w:t>
      </w:r>
      <w:r w:rsidRPr="00D3342B">
        <w:rPr>
          <w:rFonts w:ascii="Times New Roman" w:hAnsi="Times New Roman" w:cs="Times New Roman"/>
          <w:sz w:val="20"/>
          <w:szCs w:val="20"/>
        </w:rPr>
        <w:t>.</w:t>
      </w:r>
    </w:p>
    <w:p w:rsidR="00D3342B" w:rsidRPr="00D3342B" w:rsidRDefault="00D3342B" w:rsidP="00D3342B">
      <w:pPr>
        <w:pStyle w:val="Zwykytekst"/>
        <w:rPr>
          <w:rFonts w:ascii="Times New Roman" w:hAnsi="Times New Roman" w:cs="Times New Roman"/>
          <w:sz w:val="20"/>
          <w:szCs w:val="20"/>
        </w:rPr>
      </w:pPr>
      <w:r w:rsidRPr="00D3342B">
        <w:rPr>
          <w:rFonts w:ascii="Times New Roman" w:hAnsi="Times New Roman" w:cs="Times New Roman"/>
          <w:sz w:val="20"/>
          <w:szCs w:val="20"/>
        </w:rPr>
        <w:t>Zaprojektowany sposób drenażu odwodniającego i uwarunkowania istniejącego terenu -  wymaga odpowiedniej podbudowy zapewniającej przepuszczalność wody odbieranej z powierzchni nawierzchni poliuretanowej.</w:t>
      </w:r>
    </w:p>
    <w:p w:rsidR="00D3342B" w:rsidRDefault="00D3342B" w:rsidP="00D3342B">
      <w:r w:rsidRPr="00D3342B">
        <w:t>Zmawiający nie rezygnuje z wymagań dotyczących ET</w:t>
      </w:r>
      <w:r>
        <w:t>.</w:t>
      </w:r>
    </w:p>
    <w:p w:rsidR="00D3342B" w:rsidRPr="00D3342B" w:rsidRDefault="00D3342B" w:rsidP="00D3342B">
      <w:pPr>
        <w:pStyle w:val="Zwykytekst"/>
        <w:rPr>
          <w:rFonts w:ascii="Times New Roman" w:hAnsi="Times New Roman" w:cs="Times New Roman"/>
          <w:sz w:val="20"/>
          <w:szCs w:val="20"/>
        </w:rPr>
      </w:pPr>
      <w:r w:rsidRPr="00D3342B">
        <w:rPr>
          <w:rFonts w:ascii="Times New Roman" w:hAnsi="Times New Roman" w:cs="Times New Roman"/>
          <w:sz w:val="20"/>
          <w:szCs w:val="20"/>
        </w:rPr>
        <w:t>Ad. 5) Zamawiający nie dopuszcza wykonania wierzchniej nawierzchni poliuretanowej z barwionego granulatu</w:t>
      </w:r>
    </w:p>
    <w:p w:rsidR="00D3342B" w:rsidRDefault="00D3342B" w:rsidP="00D3342B">
      <w:r>
        <w:t>z recyklingu.</w:t>
      </w:r>
    </w:p>
    <w:p w:rsidR="00D3342B" w:rsidRPr="00D3342B" w:rsidRDefault="00D3342B" w:rsidP="00D3342B">
      <w:r>
        <w:t xml:space="preserve">Ad. 6) Zamawiający nie dokonuje żadnych zmian w § 17 projektu umowy. </w:t>
      </w:r>
    </w:p>
    <w:p w:rsidR="00917A8C" w:rsidRDefault="00917A8C" w:rsidP="00120D97">
      <w:pPr>
        <w:pStyle w:val="Tekstpodstawowywcity3"/>
        <w:spacing w:line="240" w:lineRule="auto"/>
        <w:ind w:firstLine="0"/>
        <w:rPr>
          <w:sz w:val="20"/>
        </w:rPr>
      </w:pPr>
    </w:p>
    <w:p w:rsidR="006D4AB3" w:rsidRPr="00A128BA" w:rsidRDefault="006D4AB3" w:rsidP="00120D97">
      <w:pPr>
        <w:pStyle w:val="Tekstpodstawowywcity3"/>
        <w:spacing w:line="240" w:lineRule="auto"/>
        <w:ind w:firstLine="0"/>
        <w:rPr>
          <w:sz w:val="20"/>
        </w:rPr>
      </w:pPr>
      <w:r w:rsidRPr="00A128BA">
        <w:rPr>
          <w:sz w:val="20"/>
        </w:rPr>
        <w:t>Informujemy, że zgodnie z wymogiem art. 38 ust. 2 ustawy</w:t>
      </w:r>
      <w:r w:rsidR="00897AB0" w:rsidRPr="00A128BA">
        <w:rPr>
          <w:sz w:val="20"/>
        </w:rPr>
        <w:t xml:space="preserve"> z dnia 29 stycznia 2004 roku Prawo Zamówień Publicznych </w:t>
      </w:r>
      <w:r w:rsidR="00CE26D9" w:rsidRPr="00A128BA">
        <w:rPr>
          <w:sz w:val="20"/>
        </w:rPr>
        <w:t>(</w:t>
      </w:r>
      <w:proofErr w:type="spellStart"/>
      <w:r w:rsidR="00CE26D9" w:rsidRPr="00A128BA">
        <w:rPr>
          <w:sz w:val="20"/>
        </w:rPr>
        <w:t>t.j</w:t>
      </w:r>
      <w:proofErr w:type="spellEnd"/>
      <w:r w:rsidR="00CE26D9" w:rsidRPr="00A128BA">
        <w:rPr>
          <w:sz w:val="20"/>
        </w:rPr>
        <w:t>. Dz. U. z  2018 r. poz. 1986 z późn. zm.)</w:t>
      </w:r>
      <w:r w:rsidRPr="00A128BA">
        <w:rPr>
          <w:sz w:val="20"/>
        </w:rPr>
        <w:t>, stanowisko Zamawiającego zostało rozesłane do wszystkich wykonawców, którym przekazano SIWZ.</w:t>
      </w:r>
    </w:p>
    <w:p w:rsidR="006D4AB3" w:rsidRPr="00A128BA" w:rsidRDefault="00120D97">
      <w:pPr>
        <w:spacing w:before="120" w:after="120" w:line="360" w:lineRule="auto"/>
        <w:ind w:left="567"/>
        <w:jc w:val="right"/>
      </w:pPr>
      <w:r>
        <w:t>……………………….</w:t>
      </w:r>
    </w:p>
    <w:p w:rsidR="006D4AB3" w:rsidRPr="00A128BA" w:rsidRDefault="006D4AB3">
      <w:pPr>
        <w:pStyle w:val="Tekstpodstawowy"/>
        <w:spacing w:before="120" w:after="120" w:line="360" w:lineRule="auto"/>
        <w:rPr>
          <w:sz w:val="20"/>
        </w:rPr>
      </w:pPr>
    </w:p>
    <w:sectPr w:rsidR="006D4AB3" w:rsidRPr="00A128BA" w:rsidSect="00874178">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4DEC" w:rsidRDefault="00A94DEC">
      <w:r>
        <w:separator/>
      </w:r>
    </w:p>
  </w:endnote>
  <w:endnote w:type="continuationSeparator" w:id="0">
    <w:p w:rsidR="00A94DEC" w:rsidRDefault="00A94D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CD75D8">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tabs>
        <w:tab w:val="clear" w:pos="4536"/>
      </w:tabs>
      <w:jc w:val="center"/>
      <w:rPr>
        <w:rFonts w:ascii="Arial" w:hAnsi="Arial" w:cs="Arial"/>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CD75D8">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A94DEC">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4DEC" w:rsidRDefault="00A94DEC">
      <w:r>
        <w:separator/>
      </w:r>
    </w:p>
  </w:footnote>
  <w:footnote w:type="continuationSeparator" w:id="0">
    <w:p w:rsidR="00A94DEC" w:rsidRDefault="00A94D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6D9" w:rsidRDefault="00CE26D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6D9" w:rsidRDefault="00CE26D9">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6D9" w:rsidRDefault="00CE26D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E30AD"/>
    <w:multiLevelType w:val="hybridMultilevel"/>
    <w:tmpl w:val="BE3EC4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26D9"/>
    <w:rsid w:val="00031374"/>
    <w:rsid w:val="000A1097"/>
    <w:rsid w:val="00120D97"/>
    <w:rsid w:val="00180C6E"/>
    <w:rsid w:val="004A75F2"/>
    <w:rsid w:val="005144A9"/>
    <w:rsid w:val="00560C73"/>
    <w:rsid w:val="005B1B08"/>
    <w:rsid w:val="00605E78"/>
    <w:rsid w:val="00662BDB"/>
    <w:rsid w:val="006B7198"/>
    <w:rsid w:val="006D4AB3"/>
    <w:rsid w:val="006F3B81"/>
    <w:rsid w:val="00874178"/>
    <w:rsid w:val="00897AB0"/>
    <w:rsid w:val="00917A8C"/>
    <w:rsid w:val="00A128BA"/>
    <w:rsid w:val="00A905AC"/>
    <w:rsid w:val="00A94DEC"/>
    <w:rsid w:val="00BA6584"/>
    <w:rsid w:val="00C370F2"/>
    <w:rsid w:val="00C44EEC"/>
    <w:rsid w:val="00CD75D8"/>
    <w:rsid w:val="00CE26D9"/>
    <w:rsid w:val="00D3342B"/>
    <w:rsid w:val="00DF32E8"/>
    <w:rsid w:val="00E2789F"/>
    <w:rsid w:val="00EA14B3"/>
    <w:rsid w:val="00EA416E"/>
    <w:rsid w:val="00FC5957"/>
    <w:rsid w:val="00FD265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74178"/>
  </w:style>
  <w:style w:type="paragraph" w:styleId="Nagwek1">
    <w:name w:val="heading 1"/>
    <w:basedOn w:val="Normalny"/>
    <w:next w:val="Normalny"/>
    <w:qFormat/>
    <w:rsid w:val="00874178"/>
    <w:pPr>
      <w:keepNext/>
      <w:spacing w:before="240" w:after="60"/>
      <w:outlineLvl w:val="0"/>
    </w:pPr>
    <w:rPr>
      <w:rFonts w:ascii="Arial" w:hAnsi="Arial"/>
      <w:b/>
      <w:kern w:val="28"/>
      <w:sz w:val="28"/>
    </w:rPr>
  </w:style>
  <w:style w:type="paragraph" w:styleId="Nagwek2">
    <w:name w:val="heading 2"/>
    <w:basedOn w:val="Normalny"/>
    <w:next w:val="Normalny"/>
    <w:qFormat/>
    <w:rsid w:val="00874178"/>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874178"/>
    <w:pPr>
      <w:tabs>
        <w:tab w:val="center" w:pos="4536"/>
        <w:tab w:val="right" w:pos="9072"/>
      </w:tabs>
    </w:pPr>
  </w:style>
  <w:style w:type="paragraph" w:styleId="Stopka">
    <w:name w:val="footer"/>
    <w:basedOn w:val="Normalny"/>
    <w:rsid w:val="00874178"/>
    <w:pPr>
      <w:tabs>
        <w:tab w:val="center" w:pos="4536"/>
        <w:tab w:val="right" w:pos="9072"/>
      </w:tabs>
    </w:pPr>
  </w:style>
  <w:style w:type="character" w:styleId="Numerstrony">
    <w:name w:val="page number"/>
    <w:basedOn w:val="Domylnaczcionkaakapitu"/>
    <w:rsid w:val="00874178"/>
  </w:style>
  <w:style w:type="paragraph" w:styleId="Tekstpodstawowywcity">
    <w:name w:val="Body Text Indent"/>
    <w:basedOn w:val="Normalny"/>
    <w:rsid w:val="00874178"/>
    <w:pPr>
      <w:ind w:firstLine="426"/>
      <w:jc w:val="both"/>
    </w:pPr>
    <w:rPr>
      <w:sz w:val="24"/>
    </w:rPr>
  </w:style>
  <w:style w:type="paragraph" w:styleId="Tekstpodstawowywcity2">
    <w:name w:val="Body Text Indent 2"/>
    <w:basedOn w:val="Normalny"/>
    <w:rsid w:val="00874178"/>
    <w:pPr>
      <w:ind w:firstLine="426"/>
    </w:pPr>
    <w:rPr>
      <w:sz w:val="24"/>
      <w:u w:val="single"/>
    </w:rPr>
  </w:style>
  <w:style w:type="paragraph" w:styleId="Tytu">
    <w:name w:val="Title"/>
    <w:basedOn w:val="Normalny"/>
    <w:qFormat/>
    <w:rsid w:val="00874178"/>
    <w:pPr>
      <w:jc w:val="center"/>
      <w:outlineLvl w:val="0"/>
    </w:pPr>
    <w:rPr>
      <w:b/>
      <w:sz w:val="24"/>
    </w:rPr>
  </w:style>
  <w:style w:type="paragraph" w:styleId="Tekstpodstawowy">
    <w:name w:val="Body Text"/>
    <w:basedOn w:val="Normalny"/>
    <w:rsid w:val="00874178"/>
    <w:rPr>
      <w:sz w:val="28"/>
    </w:rPr>
  </w:style>
  <w:style w:type="paragraph" w:styleId="Tekstpodstawowywcity3">
    <w:name w:val="Body Text Indent 3"/>
    <w:basedOn w:val="Normalny"/>
    <w:rsid w:val="00874178"/>
    <w:pPr>
      <w:spacing w:line="360" w:lineRule="auto"/>
      <w:ind w:firstLine="426"/>
      <w:jc w:val="both"/>
    </w:pPr>
    <w:rPr>
      <w:sz w:val="26"/>
    </w:rPr>
  </w:style>
  <w:style w:type="paragraph" w:styleId="Zwykytekst">
    <w:name w:val="Plain Text"/>
    <w:basedOn w:val="Normalny"/>
    <w:link w:val="ZwykytekstZnak"/>
    <w:uiPriority w:val="99"/>
    <w:unhideWhenUsed/>
    <w:rsid w:val="00D3342B"/>
    <w:rPr>
      <w:rFonts w:ascii="Consolas" w:eastAsiaTheme="minorHAnsi" w:hAnsi="Consolas" w:cstheme="minorBidi"/>
      <w:sz w:val="21"/>
      <w:szCs w:val="21"/>
      <w:lang w:eastAsia="en-US"/>
    </w:rPr>
  </w:style>
  <w:style w:type="character" w:customStyle="1" w:styleId="ZwykytekstZnak">
    <w:name w:val="Zwykły tekst Znak"/>
    <w:basedOn w:val="Domylnaczcionkaakapitu"/>
    <w:link w:val="Zwykytekst"/>
    <w:uiPriority w:val="99"/>
    <w:rsid w:val="00D3342B"/>
    <w:rPr>
      <w:rFonts w:ascii="Consolas" w:eastAsiaTheme="minorHAnsi" w:hAnsi="Consolas" w:cstheme="minorBidi"/>
      <w:sz w:val="21"/>
      <w:szCs w:val="21"/>
      <w:lang w:eastAsia="en-US"/>
    </w:rPr>
  </w:style>
</w:styles>
</file>

<file path=word/webSettings.xml><?xml version="1.0" encoding="utf-8"?>
<w:webSettings xmlns:r="http://schemas.openxmlformats.org/officeDocument/2006/relationships" xmlns:w="http://schemas.openxmlformats.org/wordprocessingml/2006/main">
  <w:divs>
    <w:div w:id="904224584">
      <w:bodyDiv w:val="1"/>
      <w:marLeft w:val="0"/>
      <w:marRight w:val="0"/>
      <w:marTop w:val="0"/>
      <w:marBottom w:val="0"/>
      <w:divBdr>
        <w:top w:val="none" w:sz="0" w:space="0" w:color="auto"/>
        <w:left w:val="none" w:sz="0" w:space="0" w:color="auto"/>
        <w:bottom w:val="none" w:sz="0" w:space="0" w:color="auto"/>
        <w:right w:val="none" w:sz="0" w:space="0" w:color="auto"/>
      </w:divBdr>
    </w:div>
    <w:div w:id="1415083955">
      <w:bodyDiv w:val="1"/>
      <w:marLeft w:val="0"/>
      <w:marRight w:val="0"/>
      <w:marTop w:val="0"/>
      <w:marBottom w:val="0"/>
      <w:divBdr>
        <w:top w:val="none" w:sz="0" w:space="0" w:color="auto"/>
        <w:left w:val="none" w:sz="0" w:space="0" w:color="auto"/>
        <w:bottom w:val="none" w:sz="0" w:space="0" w:color="auto"/>
        <w:right w:val="none" w:sz="0" w:space="0" w:color="auto"/>
      </w:divBdr>
    </w:div>
    <w:div w:id="161023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3.png@01D535E3.3032788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23</TotalTime>
  <Pages>4</Pages>
  <Words>1510</Words>
  <Characters>10177</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annatopór</dc:creator>
  <cp:keywords/>
  <cp:lastModifiedBy>annatopór</cp:lastModifiedBy>
  <cp:revision>3</cp:revision>
  <cp:lastPrinted>2001-02-10T13:28:00Z</cp:lastPrinted>
  <dcterms:created xsi:type="dcterms:W3CDTF">2019-07-11T06:30:00Z</dcterms:created>
  <dcterms:modified xsi:type="dcterms:W3CDTF">2019-07-11T06:43:00Z</dcterms:modified>
</cp:coreProperties>
</file>