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4C6" w:rsidRDefault="003014C6" w:rsidP="00B70075">
      <w:pPr>
        <w:jc w:val="both"/>
        <w:rPr>
          <w:rFonts w:ascii="Verdana" w:hAnsi="Verdana"/>
          <w:sz w:val="22"/>
          <w:szCs w:val="22"/>
        </w:rPr>
      </w:pPr>
    </w:p>
    <w:p w:rsidR="003014C6" w:rsidRDefault="003014C6" w:rsidP="00B70075">
      <w:pPr>
        <w:jc w:val="both"/>
        <w:rPr>
          <w:rFonts w:ascii="Verdana" w:hAnsi="Verdana"/>
          <w:sz w:val="22"/>
          <w:szCs w:val="22"/>
        </w:rPr>
      </w:pPr>
    </w:p>
    <w:p w:rsidR="003014C6" w:rsidRPr="00477056" w:rsidRDefault="003014C6" w:rsidP="00B70075">
      <w:pPr>
        <w:jc w:val="both"/>
        <w:rPr>
          <w:rFonts w:ascii="Verdana" w:hAnsi="Verdana"/>
          <w:sz w:val="22"/>
          <w:szCs w:val="22"/>
        </w:rPr>
      </w:pPr>
    </w:p>
    <w:p w:rsidR="00BE7F65" w:rsidRDefault="00BE7F65" w:rsidP="00B70075">
      <w:pPr>
        <w:jc w:val="both"/>
        <w:rPr>
          <w:rFonts w:ascii="Verdana" w:hAnsi="Verdana"/>
          <w:sz w:val="22"/>
          <w:szCs w:val="22"/>
        </w:rPr>
      </w:pPr>
    </w:p>
    <w:p w:rsidR="00BE7F65" w:rsidRDefault="00BE7F65" w:rsidP="00B70075">
      <w:pPr>
        <w:jc w:val="both"/>
        <w:rPr>
          <w:rFonts w:ascii="Verdana" w:hAnsi="Verdana"/>
          <w:sz w:val="22"/>
          <w:szCs w:val="22"/>
        </w:rPr>
      </w:pPr>
    </w:p>
    <w:p w:rsidR="00BE7F65" w:rsidRDefault="00BE7F65" w:rsidP="00B70075">
      <w:pPr>
        <w:jc w:val="both"/>
        <w:rPr>
          <w:rFonts w:ascii="Verdana" w:hAnsi="Verdana"/>
          <w:sz w:val="22"/>
          <w:szCs w:val="22"/>
        </w:rPr>
      </w:pPr>
    </w:p>
    <w:p w:rsidR="00BE7F65" w:rsidRDefault="00BE7F65" w:rsidP="00B70075">
      <w:pPr>
        <w:jc w:val="both"/>
        <w:rPr>
          <w:rFonts w:ascii="Verdana" w:hAnsi="Verdana"/>
          <w:sz w:val="22"/>
          <w:szCs w:val="22"/>
        </w:rPr>
      </w:pPr>
    </w:p>
    <w:p w:rsidR="00B70075" w:rsidRPr="00B70075" w:rsidRDefault="003014C6" w:rsidP="00B70075">
      <w:pPr>
        <w:jc w:val="both"/>
        <w:rPr>
          <w:rFonts w:ascii="Verdana" w:hAnsi="Verdana"/>
          <w:sz w:val="22"/>
          <w:szCs w:val="22"/>
        </w:rPr>
      </w:pPr>
      <w:r w:rsidRPr="00B70075">
        <w:rPr>
          <w:rFonts w:ascii="Verdana" w:hAnsi="Verdana"/>
          <w:sz w:val="22"/>
          <w:szCs w:val="22"/>
        </w:rPr>
        <w:t xml:space="preserve">Znak: </w:t>
      </w:r>
      <w:r w:rsidR="00354549" w:rsidRPr="00354549">
        <w:rPr>
          <w:rFonts w:ascii="Verdana" w:hAnsi="Verdana"/>
          <w:sz w:val="22"/>
          <w:szCs w:val="22"/>
        </w:rPr>
        <w:t>ZP-271-39/19</w:t>
      </w:r>
      <w:r>
        <w:rPr>
          <w:rFonts w:ascii="Verdana" w:hAnsi="Verdana"/>
          <w:sz w:val="22"/>
          <w:szCs w:val="22"/>
        </w:rPr>
        <w:t xml:space="preserve">                                            </w:t>
      </w:r>
      <w:r w:rsidR="00B70075" w:rsidRPr="00B70075">
        <w:rPr>
          <w:rFonts w:ascii="Verdana" w:hAnsi="Verdana"/>
          <w:sz w:val="22"/>
          <w:szCs w:val="22"/>
        </w:rPr>
        <w:t xml:space="preserve">Kraków, dnia </w:t>
      </w:r>
      <w:r w:rsidR="00354549" w:rsidRPr="00354549">
        <w:rPr>
          <w:rFonts w:ascii="Verdana" w:hAnsi="Verdana"/>
          <w:sz w:val="22"/>
          <w:szCs w:val="22"/>
        </w:rPr>
        <w:t>2019-</w:t>
      </w:r>
      <w:r w:rsidR="00354549" w:rsidRPr="00FF019D">
        <w:rPr>
          <w:rFonts w:ascii="Verdana" w:hAnsi="Verdana"/>
          <w:sz w:val="22"/>
          <w:szCs w:val="22"/>
        </w:rPr>
        <w:t>07-0</w:t>
      </w:r>
      <w:r w:rsidR="00736040" w:rsidRPr="00FF019D">
        <w:rPr>
          <w:rFonts w:ascii="Verdana" w:hAnsi="Verdana"/>
          <w:sz w:val="22"/>
          <w:szCs w:val="22"/>
        </w:rPr>
        <w:t>8</w:t>
      </w:r>
    </w:p>
    <w:p w:rsidR="00B70075" w:rsidRPr="00B70075" w:rsidRDefault="00B70075" w:rsidP="00B70075">
      <w:pPr>
        <w:jc w:val="both"/>
        <w:rPr>
          <w:rFonts w:ascii="Verdana" w:hAnsi="Verdana"/>
          <w:sz w:val="22"/>
          <w:szCs w:val="22"/>
        </w:rPr>
      </w:pPr>
    </w:p>
    <w:p w:rsidR="00C26F29" w:rsidRDefault="00C26F29" w:rsidP="00C26F29">
      <w:pPr>
        <w:pStyle w:val="Nagwek"/>
        <w:tabs>
          <w:tab w:val="clear" w:pos="4536"/>
          <w:tab w:val="clear" w:pos="9072"/>
        </w:tabs>
        <w:ind w:left="4536"/>
        <w:jc w:val="center"/>
        <w:rPr>
          <w:rFonts w:ascii="Verdana" w:hAnsi="Verdana"/>
          <w:b/>
          <w:sz w:val="22"/>
          <w:szCs w:val="22"/>
        </w:rPr>
      </w:pPr>
    </w:p>
    <w:p w:rsidR="00B70075" w:rsidRPr="00B70075" w:rsidRDefault="00ED04F9" w:rsidP="00C26F29">
      <w:pPr>
        <w:pStyle w:val="Nagwek"/>
        <w:tabs>
          <w:tab w:val="clear" w:pos="4536"/>
          <w:tab w:val="clear" w:pos="9072"/>
        </w:tabs>
        <w:ind w:left="4536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Wykonawca, którym </w:t>
      </w:r>
      <w:r w:rsidR="00C26F29">
        <w:rPr>
          <w:rFonts w:ascii="Verdana" w:hAnsi="Verdana"/>
          <w:b/>
          <w:sz w:val="22"/>
          <w:szCs w:val="22"/>
        </w:rPr>
        <w:t>przekazano specyfikacje oraz s</w:t>
      </w:r>
      <w:r w:rsidR="00B70075" w:rsidRPr="00B70075">
        <w:rPr>
          <w:rFonts w:ascii="Verdana" w:hAnsi="Verdana"/>
          <w:b/>
          <w:sz w:val="22"/>
          <w:szCs w:val="22"/>
        </w:rPr>
        <w:t>trona internetowa postępowania</w:t>
      </w:r>
    </w:p>
    <w:p w:rsidR="00C26F29" w:rsidRDefault="00C26F29" w:rsidP="00B70075">
      <w:pPr>
        <w:jc w:val="both"/>
        <w:rPr>
          <w:rFonts w:ascii="Verdana" w:hAnsi="Verdana"/>
          <w:sz w:val="22"/>
          <w:szCs w:val="22"/>
        </w:rPr>
      </w:pPr>
    </w:p>
    <w:p w:rsidR="00B70075" w:rsidRDefault="00B70075" w:rsidP="00B70075">
      <w:pPr>
        <w:jc w:val="both"/>
        <w:rPr>
          <w:rFonts w:ascii="Verdana" w:hAnsi="Verdana"/>
          <w:sz w:val="22"/>
          <w:szCs w:val="22"/>
        </w:rPr>
      </w:pPr>
    </w:p>
    <w:p w:rsidR="00B70075" w:rsidRPr="00B70075" w:rsidRDefault="00B70075" w:rsidP="00B70075">
      <w:pPr>
        <w:jc w:val="both"/>
        <w:rPr>
          <w:rFonts w:ascii="Verdana" w:hAnsi="Verdana"/>
          <w:b/>
          <w:sz w:val="28"/>
          <w:szCs w:val="28"/>
        </w:rPr>
      </w:pPr>
      <w:r w:rsidRPr="00B70075">
        <w:rPr>
          <w:rFonts w:ascii="Verdana" w:hAnsi="Verdana"/>
          <w:b/>
          <w:sz w:val="28"/>
          <w:szCs w:val="28"/>
        </w:rPr>
        <w:t>Wyjaśnienia treści specyfikacji</w:t>
      </w:r>
    </w:p>
    <w:p w:rsidR="00B70075" w:rsidRPr="00B70075" w:rsidRDefault="00B70075" w:rsidP="00B70075">
      <w:pPr>
        <w:jc w:val="both"/>
        <w:rPr>
          <w:rFonts w:ascii="Verdana" w:hAnsi="Verdana"/>
          <w:sz w:val="22"/>
          <w:szCs w:val="22"/>
        </w:rPr>
      </w:pPr>
    </w:p>
    <w:p w:rsidR="00B70075" w:rsidRPr="00CC6C02" w:rsidRDefault="00B70075" w:rsidP="00CC6C02">
      <w:pPr>
        <w:jc w:val="both"/>
        <w:rPr>
          <w:rFonts w:ascii="Tahoma" w:hAnsi="Tahoma" w:cs="Tahoma"/>
        </w:rPr>
      </w:pPr>
      <w:r w:rsidRPr="00CC6C02">
        <w:rPr>
          <w:rFonts w:ascii="Tahoma" w:hAnsi="Tahoma" w:cs="Tahoma"/>
        </w:rPr>
        <w:t xml:space="preserve">Działając na podstawie art. 38 ust. 1 i 2 ustawy z dnia 29 stycznia 2004 r. Prawo zamówień publicznych </w:t>
      </w:r>
      <w:r w:rsidR="00354549" w:rsidRPr="00354549">
        <w:rPr>
          <w:rFonts w:ascii="Tahoma" w:hAnsi="Tahoma" w:cs="Tahoma"/>
        </w:rPr>
        <w:t>(</w:t>
      </w:r>
      <w:proofErr w:type="spellStart"/>
      <w:r w:rsidR="00354549" w:rsidRPr="00354549">
        <w:rPr>
          <w:rFonts w:ascii="Tahoma" w:hAnsi="Tahoma" w:cs="Tahoma"/>
        </w:rPr>
        <w:t>t.j</w:t>
      </w:r>
      <w:proofErr w:type="spellEnd"/>
      <w:r w:rsidR="00354549" w:rsidRPr="00354549">
        <w:rPr>
          <w:rFonts w:ascii="Tahoma" w:hAnsi="Tahoma" w:cs="Tahoma"/>
        </w:rPr>
        <w:t>. Dz. U. z  2018 r. poz. 1986</w:t>
      </w:r>
      <w:r w:rsidR="001C671F">
        <w:rPr>
          <w:rFonts w:ascii="Tahoma" w:hAnsi="Tahoma" w:cs="Tahoma"/>
        </w:rPr>
        <w:t xml:space="preserve"> ze zm.</w:t>
      </w:r>
      <w:r w:rsidR="00354549" w:rsidRPr="00354549">
        <w:rPr>
          <w:rFonts w:ascii="Tahoma" w:hAnsi="Tahoma" w:cs="Tahoma"/>
        </w:rPr>
        <w:t>)</w:t>
      </w:r>
      <w:r w:rsidRPr="00CC6C02">
        <w:rPr>
          <w:rFonts w:ascii="Tahoma" w:hAnsi="Tahoma" w:cs="Tahoma"/>
        </w:rPr>
        <w:t xml:space="preserve"> Dyrektor Centrum Onkologii Instytut Marii Skłodowskiej – Curie Oddział w Krakowie, ul. Garncarska 11, 31-115 Kraków, uprzejmie informuje, że w postępowaniu o udzielenie zamówienia publicznego prowadzonym w trybie</w:t>
      </w:r>
      <w:r w:rsidR="002D5BF7" w:rsidRPr="00CC6C02">
        <w:rPr>
          <w:rFonts w:ascii="Tahoma" w:hAnsi="Tahoma" w:cs="Tahoma"/>
        </w:rPr>
        <w:t>:</w:t>
      </w:r>
      <w:r w:rsidRPr="00CC6C02">
        <w:rPr>
          <w:rFonts w:ascii="Tahoma" w:hAnsi="Tahoma" w:cs="Tahoma"/>
        </w:rPr>
        <w:t xml:space="preserve"> </w:t>
      </w:r>
      <w:r w:rsidR="002D5BF7" w:rsidRPr="00CC6C02">
        <w:rPr>
          <w:rFonts w:ascii="Tahoma" w:hAnsi="Tahoma" w:cs="Tahoma"/>
        </w:rPr>
        <w:t>„</w:t>
      </w:r>
      <w:r w:rsidR="00354549" w:rsidRPr="00354549">
        <w:rPr>
          <w:rFonts w:ascii="Tahoma" w:hAnsi="Tahoma" w:cs="Tahoma"/>
        </w:rPr>
        <w:t>przetarg nieograniczony</w:t>
      </w:r>
      <w:r w:rsidRPr="00CC6C02">
        <w:rPr>
          <w:rFonts w:ascii="Tahoma" w:hAnsi="Tahoma" w:cs="Tahoma"/>
        </w:rPr>
        <w:t xml:space="preserve"> na „</w:t>
      </w:r>
      <w:r w:rsidR="00354549" w:rsidRPr="00354549">
        <w:rPr>
          <w:rFonts w:ascii="Tahoma" w:hAnsi="Tahoma" w:cs="Tahoma"/>
          <w:b/>
        </w:rPr>
        <w:t>Zakup energii elektrycznej</w:t>
      </w:r>
      <w:r w:rsidRPr="00AA25E2">
        <w:rPr>
          <w:rFonts w:ascii="Tahoma" w:hAnsi="Tahoma" w:cs="Tahoma"/>
          <w:b/>
        </w:rPr>
        <w:t>” (</w:t>
      </w:r>
      <w:r w:rsidR="00354549" w:rsidRPr="00354549">
        <w:rPr>
          <w:rFonts w:ascii="Tahoma" w:hAnsi="Tahoma" w:cs="Tahoma"/>
          <w:b/>
        </w:rPr>
        <w:t>ZP-271-39/19</w:t>
      </w:r>
      <w:r w:rsidRPr="00CC6C02">
        <w:rPr>
          <w:rFonts w:ascii="Tahoma" w:hAnsi="Tahoma" w:cs="Tahoma"/>
        </w:rPr>
        <w:t>) zostały udzielone wyjaśnienia na zapytania wykonawców:</w:t>
      </w:r>
    </w:p>
    <w:p w:rsidR="00B70075" w:rsidRPr="00B70075" w:rsidRDefault="00B70075" w:rsidP="00B70075">
      <w:pPr>
        <w:jc w:val="both"/>
        <w:rPr>
          <w:rFonts w:ascii="Verdana" w:hAnsi="Verdana"/>
          <w:sz w:val="22"/>
          <w:szCs w:val="22"/>
        </w:rPr>
      </w:pPr>
    </w:p>
    <w:p w:rsidR="00B70075" w:rsidRPr="00CC6C02" w:rsidRDefault="00B70075" w:rsidP="00CC6C02">
      <w:pPr>
        <w:rPr>
          <w:rFonts w:ascii="Tahoma" w:hAnsi="Tahoma" w:cs="Tahoma"/>
          <w:b/>
        </w:rPr>
      </w:pPr>
      <w:r w:rsidRPr="00CC6C02">
        <w:rPr>
          <w:rFonts w:ascii="Tahoma" w:hAnsi="Tahoma" w:cs="Tahoma"/>
          <w:b/>
        </w:rPr>
        <w:t>Pytanie 1</w:t>
      </w:r>
    </w:p>
    <w:p w:rsidR="009A1A0D" w:rsidRDefault="009A1A0D" w:rsidP="001C671F">
      <w:pPr>
        <w:numPr>
          <w:ilvl w:val="0"/>
          <w:numId w:val="8"/>
        </w:num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SIWZ</w:t>
      </w:r>
      <w:r>
        <w:rPr>
          <w:rFonts w:ascii="Tahoma" w:hAnsi="Tahoma" w:cs="Tahoma"/>
        </w:rPr>
        <w:t xml:space="preserve">: </w:t>
      </w:r>
      <w:r w:rsidRPr="009A1A0D">
        <w:rPr>
          <w:rFonts w:ascii="Tahoma" w:hAnsi="Tahoma" w:cs="Tahoma"/>
        </w:rPr>
        <w:t xml:space="preserve">Czy zamawiający jest odbiorcą, o którym mowa w art. 5 ust. 1 a ustawy z dnia 28 grudnia 2018r. o zmianie ustawy o podatku akcyzowym oraz niektórych innych ustaw (Dz. U. 2538 z 2018r. z </w:t>
      </w:r>
      <w:proofErr w:type="spellStart"/>
      <w:r w:rsidRPr="009A1A0D">
        <w:rPr>
          <w:rFonts w:ascii="Tahoma" w:hAnsi="Tahoma" w:cs="Tahoma"/>
        </w:rPr>
        <w:t>późn</w:t>
      </w:r>
      <w:proofErr w:type="spellEnd"/>
      <w:r w:rsidRPr="009A1A0D">
        <w:rPr>
          <w:rFonts w:ascii="Tahoma" w:hAnsi="Tahoma" w:cs="Tahoma"/>
        </w:rPr>
        <w:t>. zmianami) ?</w:t>
      </w:r>
    </w:p>
    <w:p w:rsidR="009A1A0D" w:rsidRDefault="009A1A0D" w:rsidP="001C671F">
      <w:pPr>
        <w:numPr>
          <w:ilvl w:val="0"/>
          <w:numId w:val="8"/>
        </w:num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SIWZ</w:t>
      </w:r>
      <w:r>
        <w:rPr>
          <w:rFonts w:ascii="Tahoma" w:hAnsi="Tahoma" w:cs="Tahoma"/>
        </w:rPr>
        <w:t xml:space="preserve">: </w:t>
      </w:r>
      <w:r w:rsidRPr="009A1A0D">
        <w:rPr>
          <w:rFonts w:ascii="Tahoma" w:hAnsi="Tahoma" w:cs="Tahoma"/>
        </w:rPr>
        <w:t xml:space="preserve">Czy zamawiający złoży oświadczenie, o którym mowa w art. 5 ust. 1 b ustawy z dnia 28 grudnia 2018r. o zmianie ustawy o podatku akcyzowym oraz niektórych innych ustaw (Dz. U. 2538 z 2018r. z </w:t>
      </w:r>
      <w:proofErr w:type="spellStart"/>
      <w:r w:rsidRPr="009A1A0D">
        <w:rPr>
          <w:rFonts w:ascii="Tahoma" w:hAnsi="Tahoma" w:cs="Tahoma"/>
        </w:rPr>
        <w:t>późn</w:t>
      </w:r>
      <w:proofErr w:type="spellEnd"/>
      <w:r w:rsidRPr="009A1A0D">
        <w:rPr>
          <w:rFonts w:ascii="Tahoma" w:hAnsi="Tahoma" w:cs="Tahoma"/>
        </w:rPr>
        <w:t>. zmianami)?</w:t>
      </w:r>
    </w:p>
    <w:p w:rsidR="009A1A0D" w:rsidRPr="009A1A0D" w:rsidRDefault="009A1A0D" w:rsidP="001C671F">
      <w:pPr>
        <w:numPr>
          <w:ilvl w:val="0"/>
          <w:numId w:val="8"/>
        </w:num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SIWZ – rozdział  3 pkt  3.1: Wykonawca zwraca się z prośbą o udzielenie następujących informacji:</w:t>
      </w:r>
    </w:p>
    <w:p w:rsidR="009A1A0D" w:rsidRPr="009A1A0D" w:rsidRDefault="009A1A0D" w:rsidP="001C671F">
      <w:pPr>
        <w:numPr>
          <w:ilvl w:val="0"/>
          <w:numId w:val="9"/>
        </w:num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Czy Zamawiający posiada aktualnie umowy kompleksowe czy rozdzielone na umowę sprzedaży energii elektrycznej i umowę na świadczenie usług dystrybucji</w:t>
      </w:r>
    </w:p>
    <w:p w:rsidR="009A1A0D" w:rsidRPr="009A1A0D" w:rsidRDefault="009A1A0D" w:rsidP="001C671F">
      <w:pPr>
        <w:numPr>
          <w:ilvl w:val="0"/>
          <w:numId w:val="9"/>
        </w:num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Czy procedura zmiany sprzedawcy będzie przeprowadzana po raz pierwszy?</w:t>
      </w:r>
    </w:p>
    <w:p w:rsidR="009A1A0D" w:rsidRPr="009A1A0D" w:rsidRDefault="009A1A0D" w:rsidP="001C671F">
      <w:pPr>
        <w:numPr>
          <w:ilvl w:val="0"/>
          <w:numId w:val="9"/>
        </w:num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Czy umowy dystrybucyjne (jeśli zamawiający posiada rozdzielone umowy) zawarte są na czas określony, czy nieokreślony?</w:t>
      </w:r>
    </w:p>
    <w:p w:rsidR="009A1A0D" w:rsidRPr="009A1A0D" w:rsidRDefault="009A1A0D" w:rsidP="001C671F">
      <w:pPr>
        <w:numPr>
          <w:ilvl w:val="0"/>
          <w:numId w:val="9"/>
        </w:num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Kto jest dotychczasowym sprzedawcą energii elektrycznej?</w:t>
      </w:r>
    </w:p>
    <w:p w:rsidR="009A1A0D" w:rsidRPr="009A1A0D" w:rsidRDefault="009A1A0D" w:rsidP="001C671F">
      <w:pPr>
        <w:numPr>
          <w:ilvl w:val="0"/>
          <w:numId w:val="9"/>
        </w:num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Jaki jest okres wypowiedzenia obowiązujących umów kompleksowych/ umów sprzedaży energii elektrycznej?</w:t>
      </w:r>
    </w:p>
    <w:p w:rsidR="009A1A0D" w:rsidRPr="009A1A0D" w:rsidRDefault="009A1A0D" w:rsidP="001C671F">
      <w:pPr>
        <w:numPr>
          <w:ilvl w:val="0"/>
          <w:numId w:val="9"/>
        </w:num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Czy Zamawiający samodzielnie wypowie obowiązujące umowy w terminach pozwalających na skuteczne przeprowadzenie procesu zmiany sprzedawcy, czy też upoważni do tej czynności Wykonawcę?</w:t>
      </w:r>
    </w:p>
    <w:p w:rsidR="009A1A0D" w:rsidRPr="009A1A0D" w:rsidRDefault="009A1A0D" w:rsidP="001C671F">
      <w:pPr>
        <w:numPr>
          <w:ilvl w:val="0"/>
          <w:numId w:val="9"/>
        </w:num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Czy Zamawiający samodzielnie zawrze umowę o świadczenie usług dystrybucji w przypadku punktów poboru, dla których obowiązywały dotychczas umowy kompleksowe oraz w przypadku punktów poboru, dla których umowa dystrybucyjna została zawarta na czas określony, w termie umożliwiającym skuteczne przeprowadzenie procedury zmiany sprzedawcy ?</w:t>
      </w:r>
    </w:p>
    <w:p w:rsidR="009A1A0D" w:rsidRPr="009A1A0D" w:rsidRDefault="009A1A0D" w:rsidP="001C671F">
      <w:pPr>
        <w:numPr>
          <w:ilvl w:val="0"/>
          <w:numId w:val="9"/>
        </w:num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Czy Zamawiający ma zawarte umowy/ aneksy w ramach akcji promocyjnych lojalnościowych, które uniemożliwiają zawarcie nowej umowy sprzedażowej w terminach przewidzianych w SIWZ? Jeśli tak - jakie są terminy wypowiedzeń umów/aneksów w ramach akcji promocyjnych/programów lojalnościowych ?"</w:t>
      </w:r>
    </w:p>
    <w:p w:rsidR="009A1A0D" w:rsidRPr="009A1A0D" w:rsidRDefault="009A1A0D" w:rsidP="001C671F">
      <w:pPr>
        <w:jc w:val="both"/>
        <w:rPr>
          <w:rFonts w:ascii="Tahoma" w:hAnsi="Tahoma" w:cs="Tahoma"/>
        </w:rPr>
      </w:pPr>
    </w:p>
    <w:p w:rsidR="009A1A0D" w:rsidRPr="009A1A0D" w:rsidRDefault="009A1A0D" w:rsidP="001C671F">
      <w:p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lastRenderedPageBreak/>
        <w:t xml:space="preserve"> </w:t>
      </w:r>
    </w:p>
    <w:p w:rsidR="009A1A0D" w:rsidRPr="009A1A0D" w:rsidRDefault="009A1A0D" w:rsidP="001C671F">
      <w:pPr>
        <w:jc w:val="both"/>
        <w:rPr>
          <w:rFonts w:ascii="Tahoma" w:hAnsi="Tahoma" w:cs="Tahoma"/>
        </w:rPr>
      </w:pPr>
    </w:p>
    <w:p w:rsidR="009A1A0D" w:rsidRPr="009A1A0D" w:rsidRDefault="009A1A0D" w:rsidP="001C671F">
      <w:pPr>
        <w:numPr>
          <w:ilvl w:val="0"/>
          <w:numId w:val="8"/>
        </w:num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SIWZ – rozdział  3 pkt  3.1</w:t>
      </w:r>
      <w:r>
        <w:rPr>
          <w:rFonts w:ascii="Tahoma" w:hAnsi="Tahoma" w:cs="Tahoma"/>
        </w:rPr>
        <w:t xml:space="preserve">: </w:t>
      </w:r>
      <w:r w:rsidRPr="009A1A0D">
        <w:rPr>
          <w:rFonts w:ascii="Tahoma" w:hAnsi="Tahoma" w:cs="Tahoma"/>
        </w:rPr>
        <w:t>Zwracamy się z zapytaniem, czy Zamawiający przekaże niezbędne dane w wersji elektronicznej Excel oraz dokumenty do przeprowadzenia procedury zmiany sprzedawcy najpóźniej w dniu podpisania umowy? Dokument zawierający niezbędne dane stanowić będzie również załącznik do umowy.</w:t>
      </w:r>
    </w:p>
    <w:p w:rsidR="009A1A0D" w:rsidRPr="009A1A0D" w:rsidRDefault="009A1A0D" w:rsidP="001C671F">
      <w:pPr>
        <w:jc w:val="both"/>
        <w:rPr>
          <w:rFonts w:ascii="Tahoma" w:hAnsi="Tahoma" w:cs="Tahoma"/>
        </w:rPr>
      </w:pP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Wyłoniony Wykonawca będzie potrzebował do przeprowadzenia zmiany sprzedawcy:</w:t>
      </w: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a) danych dla każdego punktu poboru:</w:t>
      </w: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- nazwa i adres firmy; NIP</w:t>
      </w: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- opis punktu poboru;</w:t>
      </w: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- adres punktu poboru (miejscowość, ulica, numer lokalu, kod, gmina);</w:t>
      </w: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- grupa taryfowa ;</w:t>
      </w: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- planowane roczne zużycie energii;</w:t>
      </w: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- numer licznika;</w:t>
      </w: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- Operator Systemu Dystrybucyjnego;</w:t>
      </w: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- nazwa dotychczasowego Sprzedawcy;</w:t>
      </w: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- numer aktualnie obowiązującej umowy;</w:t>
      </w: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- data zawarcia oraz okres wypowiedzenia dotychczasowej umowy;</w:t>
      </w: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- numer ewidencyjny PPE;</w:t>
      </w: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- czy jest to pierwsza czy kolejna zmiana sprzedawcy;</w:t>
      </w: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b) dokumentów dla każdej jednostki objętej postępowaniem:</w:t>
      </w: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- pełnomocnictwo do zgłoszenia umowy;</w:t>
      </w: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- dokument nadania numeru NIP;</w:t>
      </w: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- dokument nadania numeru REGON;</w:t>
      </w: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- KRS lub inny dokument na podstawie którego działa dana jednostka;</w:t>
      </w: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- dokument potwierdzający umocowanie danej osoby do podpisania umowy sprzedaży energii elektrycznej oraz pełnomocnictwa.</w:t>
      </w: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 xml:space="preserve">Jednocześnie informujemy, że OSD może odrzucić zgłoszenia umów sprzedaży zawierające błędne dane, skutkiem czego może okazać się konieczność zakupu energii przez Zamawiającego od tzw. sprzedawcy rezerwowego, o którym mowa w art. 5 ust. 2a pkt 1 lit b) ustawy Prawo energetyczne. </w:t>
      </w:r>
    </w:p>
    <w:p w:rsidR="009A1A0D" w:rsidRPr="009A1A0D" w:rsidRDefault="009A1A0D" w:rsidP="001C671F">
      <w:pPr>
        <w:jc w:val="both"/>
        <w:rPr>
          <w:rFonts w:ascii="Tahoma" w:hAnsi="Tahoma" w:cs="Tahoma"/>
        </w:rPr>
      </w:pPr>
    </w:p>
    <w:p w:rsidR="009A1A0D" w:rsidRPr="009A1A0D" w:rsidRDefault="009A1A0D" w:rsidP="001C671F">
      <w:pPr>
        <w:numPr>
          <w:ilvl w:val="0"/>
          <w:numId w:val="8"/>
        </w:num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SIWZ – rozdział  3 pkt  3.1</w:t>
      </w:r>
      <w:r>
        <w:rPr>
          <w:rFonts w:ascii="Tahoma" w:hAnsi="Tahoma" w:cs="Tahoma"/>
        </w:rPr>
        <w:t>:</w:t>
      </w:r>
      <w:r w:rsidRPr="009A1A0D">
        <w:rPr>
          <w:rFonts w:ascii="Tahoma" w:hAnsi="Tahoma" w:cs="Tahoma"/>
        </w:rPr>
        <w:t>Wykonawca zwraca się z prośbą o udzielenie informacji, czy układ pomiarowo -rozliczeniowy w grupie taryfowej B21 jest lub będzie dostosowany do zasady TPA przed terminem realizacji zamówienia? Jeżeli układ będzie dostosowany do zasady TPA, prosimy o podanie dokładnej daty, do kiedy Zamawiający dostosuje układy pomiarowo-rozliczeniowy do zasady TPA.</w:t>
      </w:r>
    </w:p>
    <w:p w:rsidR="009A1A0D" w:rsidRPr="009A1A0D" w:rsidRDefault="009A1A0D" w:rsidP="001C671F">
      <w:pPr>
        <w:jc w:val="both"/>
        <w:rPr>
          <w:rFonts w:ascii="Tahoma" w:hAnsi="Tahoma" w:cs="Tahoma"/>
        </w:rPr>
      </w:pPr>
    </w:p>
    <w:p w:rsidR="009A1A0D" w:rsidRPr="009A1A0D" w:rsidRDefault="009A1A0D" w:rsidP="001C671F">
      <w:pPr>
        <w:ind w:left="851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Jednocześnie informujemy, że w przypadku braku dostosowania przez Odbiorcę układów pomiarowo -rozliczeniowych do zasady TPA po rozdzieleniu umowy kompleksowej, sprzedaż energii jest niemożliwa.</w:t>
      </w:r>
    </w:p>
    <w:p w:rsidR="009A1A0D" w:rsidRPr="009A1A0D" w:rsidRDefault="009A1A0D" w:rsidP="001C671F">
      <w:pPr>
        <w:jc w:val="both"/>
        <w:rPr>
          <w:rFonts w:ascii="Tahoma" w:hAnsi="Tahoma" w:cs="Tahoma"/>
        </w:rPr>
      </w:pPr>
    </w:p>
    <w:p w:rsidR="009A1A0D" w:rsidRPr="009A1A0D" w:rsidRDefault="009A1A0D" w:rsidP="001C671F">
      <w:pPr>
        <w:numPr>
          <w:ilvl w:val="0"/>
          <w:numId w:val="8"/>
        </w:num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SIWZ – rozdział  5  pkt  5.1</w:t>
      </w:r>
      <w:r>
        <w:rPr>
          <w:rFonts w:ascii="Tahoma" w:hAnsi="Tahoma" w:cs="Tahoma"/>
        </w:rPr>
        <w:t xml:space="preserve">: </w:t>
      </w:r>
      <w:r w:rsidRPr="009A1A0D">
        <w:rPr>
          <w:rFonts w:ascii="Tahoma" w:hAnsi="Tahoma" w:cs="Tahoma"/>
        </w:rPr>
        <w:t>W nawiązaniu do pytania nr 13 prosimy o podanie terminu realizacji umowy poprzez precyzyjne określenie dat rozpoczęcia i zakończenia sprzedaży.</w:t>
      </w:r>
    </w:p>
    <w:p w:rsidR="009A1A0D" w:rsidRPr="009A1A0D" w:rsidRDefault="009A1A0D" w:rsidP="001C671F">
      <w:pPr>
        <w:numPr>
          <w:ilvl w:val="0"/>
          <w:numId w:val="8"/>
        </w:num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SIWZ – załącznik nr 1 – formularz ofertowy: Indywidualny nr konta na jaki należy uiszczać należności z tytułu umowy zawartej w wyniku rozstrzygnięcia przedmiotowego postępowania wskazywany będzie każdorazowo w wystawianych przez Wykonawcę fakturach VAT i może zostać zmieniony w trakcie trwania umowy.</w:t>
      </w:r>
    </w:p>
    <w:p w:rsidR="009A1A0D" w:rsidRPr="009A1A0D" w:rsidRDefault="009A1A0D" w:rsidP="001C671F">
      <w:pPr>
        <w:jc w:val="both"/>
        <w:rPr>
          <w:rFonts w:ascii="Tahoma" w:hAnsi="Tahoma" w:cs="Tahoma"/>
        </w:rPr>
      </w:pP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Z uwagi na powyższe prosimy o usunięcie zapisów, w których Zamawiający oczekuje podania numeru konta do realizacji umowy.</w:t>
      </w:r>
    </w:p>
    <w:p w:rsidR="009A1A0D" w:rsidRPr="009A1A0D" w:rsidRDefault="009A1A0D" w:rsidP="001C671F">
      <w:pPr>
        <w:jc w:val="both"/>
        <w:rPr>
          <w:rFonts w:ascii="Tahoma" w:hAnsi="Tahoma" w:cs="Tahoma"/>
        </w:rPr>
      </w:pPr>
    </w:p>
    <w:p w:rsidR="009A1A0D" w:rsidRPr="009A1A0D" w:rsidRDefault="009A1A0D" w:rsidP="001C671F">
      <w:p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 xml:space="preserve"> </w:t>
      </w:r>
    </w:p>
    <w:p w:rsidR="009A1A0D" w:rsidRPr="009A1A0D" w:rsidRDefault="009A1A0D" w:rsidP="001C671F">
      <w:pPr>
        <w:jc w:val="both"/>
        <w:rPr>
          <w:rFonts w:ascii="Tahoma" w:hAnsi="Tahoma" w:cs="Tahoma"/>
        </w:rPr>
      </w:pPr>
    </w:p>
    <w:p w:rsidR="009A1A0D" w:rsidRPr="009A1A0D" w:rsidRDefault="009A1A0D" w:rsidP="001C671F">
      <w:pPr>
        <w:numPr>
          <w:ilvl w:val="0"/>
          <w:numId w:val="8"/>
        </w:num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lastRenderedPageBreak/>
        <w:t>SIWZ – załącznik nr 1a – formularz ofertowy</w:t>
      </w:r>
      <w:r>
        <w:rPr>
          <w:rFonts w:ascii="Tahoma" w:hAnsi="Tahoma" w:cs="Tahoma"/>
        </w:rPr>
        <w:t xml:space="preserve">: </w:t>
      </w:r>
      <w:r w:rsidRPr="009A1A0D">
        <w:rPr>
          <w:rFonts w:ascii="Tahoma" w:hAnsi="Tahoma" w:cs="Tahoma"/>
        </w:rPr>
        <w:t xml:space="preserve">Wykonawca prosi o ponowną weryfikację grupy taryfowej wskazanej dla łącza rezerwowego. W załączniku nr 1a podana jest grupa taryfowa C21, natomiast w rozdziale 3 pkt 3.1 oraz §5 ust. 2 wskazana jest grupa taryfowa C22b. </w:t>
      </w:r>
    </w:p>
    <w:p w:rsidR="009A1A0D" w:rsidRPr="009A1A0D" w:rsidRDefault="009A1A0D" w:rsidP="001C671F">
      <w:pPr>
        <w:numPr>
          <w:ilvl w:val="0"/>
          <w:numId w:val="8"/>
        </w:num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SIWZ – wzór umowy §6</w:t>
      </w:r>
      <w:r>
        <w:rPr>
          <w:rFonts w:ascii="Tahoma" w:hAnsi="Tahoma" w:cs="Tahoma"/>
        </w:rPr>
        <w:t xml:space="preserve">: </w:t>
      </w:r>
      <w:r w:rsidRPr="009A1A0D">
        <w:rPr>
          <w:rFonts w:ascii="Tahoma" w:hAnsi="Tahoma" w:cs="Tahoma"/>
        </w:rPr>
        <w:t>Wykonawca informuje, że może wystawiać faktury tylko w oparciu o okresy rozliczeniowe i  o dane pomiarowe udostępnione/przekazywane przez OSD.</w:t>
      </w:r>
    </w:p>
    <w:p w:rsidR="009A1A0D" w:rsidRPr="009A1A0D" w:rsidRDefault="009A1A0D" w:rsidP="001C671F">
      <w:pPr>
        <w:jc w:val="both"/>
        <w:rPr>
          <w:rFonts w:ascii="Tahoma" w:hAnsi="Tahoma" w:cs="Tahoma"/>
        </w:rPr>
      </w:pP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W związku z powyższym prosimy o uzupełnienie zapisów §6 w poniższej treści :</w:t>
      </w: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„Należność Wykonawcy za zużytą energię elektryczną w okresach rozliczeniowych udostępnionych Wykonawcy przez OSD, obliczana będzie indywidualnie dla  punktu poboru jako iloczyn ilości sprzedanej energii elektrycznej ustalonej na podstawie danych pomiarowo-rozliczeniowych udostępnionych Wykonawcy przez OSD i ceny jednostkowej energii elektrycznej określonej w ust.1 i 2 §5 umowy. Do wyliczonej należności Wykonawca doliczy podatek od towarów i usług (VAT) według obowiązującej w dniu wystawienia FV stawki.”</w:t>
      </w:r>
    </w:p>
    <w:p w:rsidR="009A1A0D" w:rsidRPr="009A1A0D" w:rsidRDefault="009A1A0D" w:rsidP="001C671F">
      <w:pPr>
        <w:numPr>
          <w:ilvl w:val="0"/>
          <w:numId w:val="8"/>
        </w:num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SIWZ – wzór umowy §6</w:t>
      </w:r>
      <w:r>
        <w:rPr>
          <w:rFonts w:ascii="Tahoma" w:hAnsi="Tahoma" w:cs="Tahoma"/>
        </w:rPr>
        <w:t xml:space="preserve">: </w:t>
      </w:r>
      <w:r w:rsidRPr="009A1A0D">
        <w:rPr>
          <w:rFonts w:ascii="Tahoma" w:hAnsi="Tahoma" w:cs="Tahoma"/>
        </w:rPr>
        <w:t xml:space="preserve">Wykonawca informuje, iż w świetle przepisów prawa energetycznego i aktów wykonawczych to OSD jest podmiotem odpowiedzialnym za pozyskiwanie i przekazywanie do sprzedawców danych pomiarowo- rozliczeniowych dla punktów poboru energii (PPE).  Sposób ustalania danych przez OSD określony jest w umowie dystrybucyjnej zawartej pomiędzy Zamawiającym a OSD. Wykonawcy (sprzedawcy energii) nie mają wpływu na regulacje w tym zakresie wynikające z umów dystrybucyjnych Zamawiającego i zgodnie z przepisami przyjmują do rozliczeń dane przekazane przez OSD. </w:t>
      </w:r>
    </w:p>
    <w:p w:rsidR="009A1A0D" w:rsidRPr="009A1A0D" w:rsidRDefault="009A1A0D" w:rsidP="001C671F">
      <w:pPr>
        <w:jc w:val="both"/>
        <w:rPr>
          <w:rFonts w:ascii="Tahoma" w:hAnsi="Tahoma" w:cs="Tahoma"/>
        </w:rPr>
      </w:pP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W związku z powyższym, w przypadku braku zgody na wprowadzenie zapisów do  §6 w treści wskazanej w (pytaniu nr 9), zwracamy się z prośbą o wyjaśnienie czy Zamawiający uwzględni obowiązujące przepisy prawa energetycznego i aktów wykonawczych w zakresie prowadzenia rozliczeń na podstawie danych pomiarowo- rozliczeniowych przekazywanych wykonawcy przez OSD?.</w:t>
      </w:r>
    </w:p>
    <w:p w:rsidR="009A1A0D" w:rsidRPr="009A1A0D" w:rsidRDefault="009A1A0D" w:rsidP="001C671F">
      <w:pPr>
        <w:jc w:val="both"/>
        <w:rPr>
          <w:rFonts w:ascii="Tahoma" w:hAnsi="Tahoma" w:cs="Tahoma"/>
        </w:rPr>
      </w:pPr>
    </w:p>
    <w:p w:rsidR="009A1A0D" w:rsidRPr="009A1A0D" w:rsidRDefault="009A1A0D" w:rsidP="001C671F">
      <w:pPr>
        <w:numPr>
          <w:ilvl w:val="0"/>
          <w:numId w:val="8"/>
        </w:num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SIWZ – wzór umowy §6 ust. 6</w:t>
      </w:r>
      <w:r>
        <w:rPr>
          <w:rFonts w:ascii="Tahoma" w:hAnsi="Tahoma" w:cs="Tahoma"/>
        </w:rPr>
        <w:t xml:space="preserve">: </w:t>
      </w:r>
      <w:r w:rsidRPr="009A1A0D">
        <w:rPr>
          <w:rFonts w:ascii="Tahoma" w:hAnsi="Tahoma" w:cs="Tahoma"/>
        </w:rPr>
        <w:t xml:space="preserve">Z uwagi na fakt, że faktury VAT są wysyłane listem zwykłym, Wykonawca nie jest w stanie określić, w jakim terminie Zamawiający otrzyma fakturę, co może powodować komplikacje przy ustalaniu prawidłowego terminu płatności. Ponadto, w świetle przepisów podatkowych określenie terminu płatności na ilość dni liczoną od dnia otrzymania faktury nie pozwala ustalić prawidłowej daty powstania obowiązku podatkowego, w konsekwencji narażając Wykonawcę na sankcje skarbowe z tytułu nieterminowego odprowadzenia podatku VAT.  Art. 19a ust. 5 pkt. 4 </w:t>
      </w:r>
      <w:proofErr w:type="spellStart"/>
      <w:r w:rsidRPr="009A1A0D">
        <w:rPr>
          <w:rFonts w:ascii="Tahoma" w:hAnsi="Tahoma" w:cs="Tahoma"/>
        </w:rPr>
        <w:t>ppkt</w:t>
      </w:r>
      <w:proofErr w:type="spellEnd"/>
      <w:r w:rsidRPr="009A1A0D">
        <w:rPr>
          <w:rFonts w:ascii="Tahoma" w:hAnsi="Tahoma" w:cs="Tahoma"/>
        </w:rPr>
        <w:t xml:space="preserve">. a) ustawy z dnia 11 marca 2004r. o podatku od towarów i usług (Dz.U. 2004 Nr 54 poz. 535 z </w:t>
      </w:r>
      <w:proofErr w:type="spellStart"/>
      <w:r w:rsidRPr="009A1A0D">
        <w:rPr>
          <w:rFonts w:ascii="Tahoma" w:hAnsi="Tahoma" w:cs="Tahoma"/>
        </w:rPr>
        <w:t>późn</w:t>
      </w:r>
      <w:proofErr w:type="spellEnd"/>
      <w:r w:rsidRPr="009A1A0D">
        <w:rPr>
          <w:rFonts w:ascii="Tahoma" w:hAnsi="Tahoma" w:cs="Tahoma"/>
        </w:rPr>
        <w:t>. zm.) stanowi, iż w przypadku dostaw energii elektrycznej obowiązek podatkowy powstaje z chwilą wystawienia faktury.</w:t>
      </w:r>
    </w:p>
    <w:p w:rsidR="009A1A0D" w:rsidRPr="009A1A0D" w:rsidRDefault="009A1A0D" w:rsidP="001C671F">
      <w:pPr>
        <w:jc w:val="both"/>
        <w:rPr>
          <w:rFonts w:ascii="Tahoma" w:hAnsi="Tahoma" w:cs="Tahoma"/>
        </w:rPr>
      </w:pP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W związku z powyższym zwracamy się do Zamawiającego z prośbą o modyfikację zapisu do treści:</w:t>
      </w: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„Podstawą dokonania zapłaty przez Zamawiającego będzie faktura wystawiona przez Wykonawcę, należność będzie płatna przelewem w terminie 30 dni od daty wystawienia faktu na rachunek bankowy Wykonawcy wskazany na fakturze(…)”.</w:t>
      </w:r>
    </w:p>
    <w:p w:rsidR="009A1A0D" w:rsidRPr="009A1A0D" w:rsidRDefault="009A1A0D" w:rsidP="001C671F">
      <w:pPr>
        <w:jc w:val="both"/>
        <w:rPr>
          <w:rFonts w:ascii="Tahoma" w:hAnsi="Tahoma" w:cs="Tahoma"/>
        </w:rPr>
      </w:pP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Prosimy również o modyfikacje zapisów w powyższym zakresie w ust. 8.</w:t>
      </w:r>
    </w:p>
    <w:p w:rsidR="009A1A0D" w:rsidRPr="001C671F" w:rsidRDefault="009A1A0D" w:rsidP="001C671F">
      <w:pPr>
        <w:numPr>
          <w:ilvl w:val="0"/>
          <w:numId w:val="8"/>
        </w:num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SIWZ – wzór umowy §7</w:t>
      </w:r>
      <w:r w:rsidR="001C671F">
        <w:rPr>
          <w:rFonts w:ascii="Tahoma" w:hAnsi="Tahoma" w:cs="Tahoma"/>
        </w:rPr>
        <w:t xml:space="preserve">: </w:t>
      </w:r>
      <w:r w:rsidRPr="001C671F">
        <w:rPr>
          <w:rFonts w:ascii="Tahoma" w:hAnsi="Tahoma" w:cs="Tahoma"/>
        </w:rPr>
        <w:t>Wykonawca wskazuje, że zgodnie z art. 6b ust. 2 ustawy prawo energetyczne, przedsiębiorstwo energetyczne wstrzymuje dostarczanie energii elektrycznej, jeżeli odbiorca zwleka z zapłatą co najmniej przez 30 dni po upływie terminu płatności. Natomiast zgodnie z art. 6b ust. 3 obowiązek pisemnego powiadomienia odbiorcy o zamiarze wstrzymania dostaw oraz wyznaczenie dodatkowego dwutygodniowego terminu na zapłatę należności dotyczy jedynie odbiorców w gospodarstwach domowych. Przepisy ustawy nie nakładają natomiast takiego obowiązku w przypadku pozostałej grupy odbiorców. W związku z powyższym zwracamy się z prośbą o dostosowanie zapisów §7  do treści zgodnej z ustawą prawo energetyczne.</w:t>
      </w:r>
    </w:p>
    <w:p w:rsidR="009A1A0D" w:rsidRPr="009A1A0D" w:rsidRDefault="009A1A0D" w:rsidP="001C671F">
      <w:pPr>
        <w:jc w:val="both"/>
        <w:rPr>
          <w:rFonts w:ascii="Tahoma" w:hAnsi="Tahoma" w:cs="Tahoma"/>
        </w:rPr>
      </w:pPr>
    </w:p>
    <w:p w:rsidR="009A1A0D" w:rsidRPr="009A1A0D" w:rsidRDefault="009A1A0D" w:rsidP="001C671F">
      <w:p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 xml:space="preserve"> </w:t>
      </w:r>
    </w:p>
    <w:p w:rsidR="009A1A0D" w:rsidRPr="009A1A0D" w:rsidRDefault="009A1A0D" w:rsidP="001C671F">
      <w:pPr>
        <w:jc w:val="both"/>
        <w:rPr>
          <w:rFonts w:ascii="Tahoma" w:hAnsi="Tahoma" w:cs="Tahoma"/>
        </w:rPr>
      </w:pPr>
    </w:p>
    <w:p w:rsidR="009A1A0D" w:rsidRPr="001C671F" w:rsidRDefault="009A1A0D" w:rsidP="001C671F">
      <w:pPr>
        <w:numPr>
          <w:ilvl w:val="0"/>
          <w:numId w:val="8"/>
        </w:num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lastRenderedPageBreak/>
        <w:t>SIWZ – wzór umowy §8</w:t>
      </w:r>
      <w:r w:rsidR="001C671F">
        <w:rPr>
          <w:rFonts w:ascii="Tahoma" w:hAnsi="Tahoma" w:cs="Tahoma"/>
        </w:rPr>
        <w:t xml:space="preserve">: </w:t>
      </w:r>
      <w:r w:rsidRPr="001C671F">
        <w:rPr>
          <w:rFonts w:ascii="Tahoma" w:hAnsi="Tahoma" w:cs="Tahoma"/>
        </w:rPr>
        <w:t>Informujemy, że zgodnie z zapisami Instrukcji Ruchu i Eksploatacji Sieci Dystrybucyjnej (</w:t>
      </w:r>
      <w:proofErr w:type="spellStart"/>
      <w:r w:rsidRPr="001C671F">
        <w:rPr>
          <w:rFonts w:ascii="Tahoma" w:hAnsi="Tahoma" w:cs="Tahoma"/>
        </w:rPr>
        <w:t>IRiESD</w:t>
      </w:r>
      <w:proofErr w:type="spellEnd"/>
      <w:r w:rsidRPr="001C671F">
        <w:rPr>
          <w:rFonts w:ascii="Tahoma" w:hAnsi="Tahoma" w:cs="Tahoma"/>
        </w:rPr>
        <w:t>) poszczególnych OSD, zatwierdzonych przez Prezesa URE, do rozpoczęcia sprzedaży energii elektrycznej konieczne jest zgłoszenie umowy do OSD, przeprowadzenie procesu zmiany sprzedawcy oraz przyjęcie umowy do realizacji przez OSD. W związku z powyższym, w celu uporządkowania zapisów  §8, Wykonawca zwraca się z prośbą o zmodyfikowanie zapisu do treści:</w:t>
      </w:r>
    </w:p>
    <w:p w:rsidR="009A1A0D" w:rsidRPr="009A1A0D" w:rsidRDefault="009A1A0D" w:rsidP="001C671F">
      <w:pPr>
        <w:jc w:val="both"/>
        <w:rPr>
          <w:rFonts w:ascii="Tahoma" w:hAnsi="Tahoma" w:cs="Tahoma"/>
        </w:rPr>
      </w:pPr>
    </w:p>
    <w:p w:rsidR="009A1A0D" w:rsidRPr="009A1A0D" w:rsidRDefault="009A1A0D" w:rsidP="001C671F">
      <w:pPr>
        <w:ind w:left="709"/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 xml:space="preserve"> „Umowa wchodzi w życie w zakresie każdego punktu poboru z dniem 01.09.2019r., lecz nie wcześniej, niż po zawarciu umów dystrybucyjnych, pozytywnie przeprowadzonej procedurze zmiany sprzedawcy i przyjęciu umowy do realizacji przez OSD. Umowa będzie obowiązywała do dnia 31.08.2021r.”.</w:t>
      </w:r>
    </w:p>
    <w:p w:rsidR="00B70075" w:rsidRPr="001C671F" w:rsidRDefault="009A1A0D" w:rsidP="001C671F">
      <w:pPr>
        <w:numPr>
          <w:ilvl w:val="0"/>
          <w:numId w:val="8"/>
        </w:num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SIWZ</w:t>
      </w:r>
      <w:r w:rsidR="001C671F">
        <w:rPr>
          <w:rFonts w:ascii="Tahoma" w:hAnsi="Tahoma" w:cs="Tahoma"/>
        </w:rPr>
        <w:t xml:space="preserve">: </w:t>
      </w:r>
      <w:r w:rsidRPr="001C671F">
        <w:rPr>
          <w:rFonts w:ascii="Tahoma" w:hAnsi="Tahoma" w:cs="Tahoma"/>
        </w:rPr>
        <w:t>Czy Zamawiający udzieli Wykonawcy stosownego pełnomocnictwa do zgłoszenia w imieniu Zamawiającego zawartej umowy sprzedaży energii elektrycznej do OSD oraz wykonania czynności niezbędnych do przeprowadzenia procesu zmiany sprzedawcy u OSD według wzoru stosowanego powszechnie przez Wykonawcę? W przypadku braku zgody na powyższe prosimy o wyjaśnienie, czy Zamawiający ponosił będzie odpowiedzialność za treść przedstawionego wzoru pełnomocnictwa i za jego ewentualne zakwestionowanie przez OSD?</w:t>
      </w:r>
    </w:p>
    <w:p w:rsidR="00B70075" w:rsidRDefault="00B70075" w:rsidP="001C671F">
      <w:pPr>
        <w:jc w:val="both"/>
        <w:rPr>
          <w:rFonts w:ascii="Tahoma" w:hAnsi="Tahoma" w:cs="Tahoma"/>
          <w:b/>
        </w:rPr>
      </w:pPr>
      <w:r w:rsidRPr="00CC6C02">
        <w:rPr>
          <w:rFonts w:ascii="Tahoma" w:hAnsi="Tahoma" w:cs="Tahoma"/>
          <w:b/>
        </w:rPr>
        <w:t xml:space="preserve">Wyjaśnienie: </w:t>
      </w:r>
    </w:p>
    <w:p w:rsidR="00A21ED9" w:rsidRDefault="00A21ED9" w:rsidP="00A21ED9">
      <w:pPr>
        <w:numPr>
          <w:ilvl w:val="0"/>
          <w:numId w:val="10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Tak</w:t>
      </w:r>
      <w:r w:rsidR="00037F6B">
        <w:rPr>
          <w:rFonts w:ascii="Tahoma" w:hAnsi="Tahoma" w:cs="Tahoma"/>
          <w:b/>
        </w:rPr>
        <w:t>.</w:t>
      </w:r>
      <w:r>
        <w:rPr>
          <w:rFonts w:ascii="Tahoma" w:hAnsi="Tahoma" w:cs="Tahoma"/>
          <w:b/>
        </w:rPr>
        <w:t xml:space="preserve"> </w:t>
      </w:r>
      <w:r w:rsidR="00037F6B">
        <w:rPr>
          <w:rFonts w:ascii="Tahoma" w:hAnsi="Tahoma" w:cs="Tahoma"/>
          <w:b/>
        </w:rPr>
        <w:t>A</w:t>
      </w:r>
      <w:r>
        <w:rPr>
          <w:rFonts w:ascii="Tahoma" w:hAnsi="Tahoma" w:cs="Tahoma"/>
          <w:b/>
        </w:rPr>
        <w:t xml:space="preserve">rt. 5 ust. 1a pkt 3 </w:t>
      </w:r>
      <w:r w:rsidRPr="00A21ED9">
        <w:rPr>
          <w:rFonts w:ascii="Tahoma" w:hAnsi="Tahoma" w:cs="Tahoma"/>
          <w:b/>
        </w:rPr>
        <w:t xml:space="preserve">ustawy z dnia 28 grudnia 2018r. o zmianie ustawy o podatku akcyzowym oraz niektórych innych ustaw (Dz. U. 2538 z 2018r. z </w:t>
      </w:r>
      <w:proofErr w:type="spellStart"/>
      <w:r w:rsidRPr="00A21ED9">
        <w:rPr>
          <w:rFonts w:ascii="Tahoma" w:hAnsi="Tahoma" w:cs="Tahoma"/>
          <w:b/>
        </w:rPr>
        <w:t>późn</w:t>
      </w:r>
      <w:proofErr w:type="spellEnd"/>
      <w:r w:rsidRPr="00A21ED9">
        <w:rPr>
          <w:rFonts w:ascii="Tahoma" w:hAnsi="Tahoma" w:cs="Tahoma"/>
          <w:b/>
        </w:rPr>
        <w:t xml:space="preserve">. </w:t>
      </w:r>
      <w:r w:rsidR="00037F6B">
        <w:rPr>
          <w:rFonts w:ascii="Tahoma" w:hAnsi="Tahoma" w:cs="Tahoma"/>
          <w:b/>
        </w:rPr>
        <w:t>z</w:t>
      </w:r>
      <w:r w:rsidRPr="00A21ED9">
        <w:rPr>
          <w:rFonts w:ascii="Tahoma" w:hAnsi="Tahoma" w:cs="Tahoma"/>
          <w:b/>
        </w:rPr>
        <w:t>mianami</w:t>
      </w:r>
      <w:r>
        <w:rPr>
          <w:rFonts w:ascii="Tahoma" w:hAnsi="Tahoma" w:cs="Tahoma"/>
          <w:b/>
        </w:rPr>
        <w:t>).</w:t>
      </w:r>
    </w:p>
    <w:p w:rsidR="00A21ED9" w:rsidRPr="001A5370" w:rsidRDefault="00A21ED9" w:rsidP="00A21ED9">
      <w:pPr>
        <w:numPr>
          <w:ilvl w:val="0"/>
          <w:numId w:val="10"/>
        </w:numPr>
        <w:jc w:val="both"/>
        <w:rPr>
          <w:rFonts w:ascii="Tahoma" w:hAnsi="Tahoma" w:cs="Tahoma"/>
          <w:b/>
        </w:rPr>
      </w:pPr>
      <w:r w:rsidRPr="001A5370">
        <w:rPr>
          <w:rFonts w:ascii="Tahoma" w:hAnsi="Tahoma" w:cs="Tahoma"/>
          <w:b/>
        </w:rPr>
        <w:t>Tak.</w:t>
      </w:r>
    </w:p>
    <w:p w:rsidR="00A21ED9" w:rsidRDefault="00A21ED9" w:rsidP="00A21ED9">
      <w:pPr>
        <w:numPr>
          <w:ilvl w:val="0"/>
          <w:numId w:val="10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a) </w:t>
      </w:r>
      <w:r w:rsidR="00696337">
        <w:rPr>
          <w:rFonts w:ascii="Tahoma" w:hAnsi="Tahoma" w:cs="Tahoma"/>
          <w:b/>
        </w:rPr>
        <w:t>Zamawiający posiada aktualnie oddzielne umowy: na sprzedaż energii elektrycznej oraz na usługi dystrybucji.</w:t>
      </w:r>
    </w:p>
    <w:p w:rsidR="00EC1CAF" w:rsidRPr="00EC1CAF" w:rsidRDefault="00EC1CAF" w:rsidP="00EC1CAF">
      <w:pPr>
        <w:ind w:left="720"/>
        <w:jc w:val="both"/>
        <w:rPr>
          <w:rFonts w:ascii="Tahoma" w:hAnsi="Tahoma" w:cs="Tahoma"/>
          <w:b/>
          <w:lang w:val="en-GB"/>
        </w:rPr>
      </w:pPr>
      <w:r w:rsidRPr="00EC1CAF">
        <w:rPr>
          <w:rFonts w:ascii="Tahoma" w:hAnsi="Tahoma" w:cs="Tahoma"/>
          <w:b/>
          <w:lang w:val="en-GB"/>
        </w:rPr>
        <w:t>b)</w:t>
      </w:r>
      <w:r w:rsidR="00696337">
        <w:rPr>
          <w:rFonts w:ascii="Tahoma" w:hAnsi="Tahoma" w:cs="Tahoma"/>
          <w:b/>
          <w:lang w:val="en-GB"/>
        </w:rPr>
        <w:t xml:space="preserve"> </w:t>
      </w:r>
      <w:proofErr w:type="spellStart"/>
      <w:r w:rsidR="00696337">
        <w:rPr>
          <w:rFonts w:ascii="Tahoma" w:hAnsi="Tahoma" w:cs="Tahoma"/>
          <w:b/>
          <w:lang w:val="en-GB"/>
        </w:rPr>
        <w:t>Nie</w:t>
      </w:r>
      <w:proofErr w:type="spellEnd"/>
      <w:r w:rsidR="00696337">
        <w:rPr>
          <w:rFonts w:ascii="Tahoma" w:hAnsi="Tahoma" w:cs="Tahoma"/>
          <w:b/>
          <w:lang w:val="en-GB"/>
        </w:rPr>
        <w:t>.</w:t>
      </w:r>
    </w:p>
    <w:p w:rsidR="00EC1CAF" w:rsidRPr="00EC1CAF" w:rsidRDefault="00EC1CAF" w:rsidP="00EC1CAF">
      <w:pPr>
        <w:ind w:left="720"/>
        <w:jc w:val="both"/>
        <w:rPr>
          <w:rFonts w:ascii="Tahoma" w:hAnsi="Tahoma" w:cs="Tahoma"/>
          <w:b/>
          <w:lang w:val="en-GB"/>
        </w:rPr>
      </w:pPr>
      <w:r w:rsidRPr="00EC1CAF">
        <w:rPr>
          <w:rFonts w:ascii="Tahoma" w:hAnsi="Tahoma" w:cs="Tahoma"/>
          <w:b/>
          <w:lang w:val="en-GB"/>
        </w:rPr>
        <w:t>c)</w:t>
      </w:r>
      <w:r w:rsidR="00696337">
        <w:rPr>
          <w:rFonts w:ascii="Tahoma" w:hAnsi="Tahoma" w:cs="Tahoma"/>
          <w:b/>
          <w:lang w:val="en-GB"/>
        </w:rPr>
        <w:t xml:space="preserve"> </w:t>
      </w:r>
      <w:proofErr w:type="spellStart"/>
      <w:r w:rsidR="00696337">
        <w:rPr>
          <w:rFonts w:ascii="Tahoma" w:hAnsi="Tahoma" w:cs="Tahoma"/>
          <w:b/>
          <w:lang w:val="en-GB"/>
        </w:rPr>
        <w:t>Umowy</w:t>
      </w:r>
      <w:proofErr w:type="spellEnd"/>
      <w:r w:rsidR="00696337">
        <w:rPr>
          <w:rFonts w:ascii="Tahoma" w:hAnsi="Tahoma" w:cs="Tahoma"/>
          <w:b/>
          <w:lang w:val="en-GB"/>
        </w:rPr>
        <w:t xml:space="preserve"> </w:t>
      </w:r>
      <w:proofErr w:type="spellStart"/>
      <w:r w:rsidR="00696337">
        <w:rPr>
          <w:rFonts w:ascii="Tahoma" w:hAnsi="Tahoma" w:cs="Tahoma"/>
          <w:b/>
          <w:lang w:val="en-GB"/>
        </w:rPr>
        <w:t>dystrybucyjne</w:t>
      </w:r>
      <w:proofErr w:type="spellEnd"/>
      <w:r w:rsidR="00696337">
        <w:rPr>
          <w:rFonts w:ascii="Tahoma" w:hAnsi="Tahoma" w:cs="Tahoma"/>
          <w:b/>
          <w:lang w:val="en-GB"/>
        </w:rPr>
        <w:t xml:space="preserve"> </w:t>
      </w:r>
      <w:proofErr w:type="spellStart"/>
      <w:r w:rsidR="00696337">
        <w:rPr>
          <w:rFonts w:ascii="Tahoma" w:hAnsi="Tahoma" w:cs="Tahoma"/>
          <w:b/>
          <w:lang w:val="en-GB"/>
        </w:rPr>
        <w:t>zawarte</w:t>
      </w:r>
      <w:proofErr w:type="spellEnd"/>
      <w:r w:rsidR="00696337">
        <w:rPr>
          <w:rFonts w:ascii="Tahoma" w:hAnsi="Tahoma" w:cs="Tahoma"/>
          <w:b/>
          <w:lang w:val="en-GB"/>
        </w:rPr>
        <w:t xml:space="preserve"> </w:t>
      </w:r>
      <w:proofErr w:type="spellStart"/>
      <w:r w:rsidR="00696337">
        <w:rPr>
          <w:rFonts w:ascii="Tahoma" w:hAnsi="Tahoma" w:cs="Tahoma"/>
          <w:b/>
          <w:lang w:val="en-GB"/>
        </w:rPr>
        <w:t>na</w:t>
      </w:r>
      <w:proofErr w:type="spellEnd"/>
      <w:r w:rsidR="00696337">
        <w:rPr>
          <w:rFonts w:ascii="Tahoma" w:hAnsi="Tahoma" w:cs="Tahoma"/>
          <w:b/>
          <w:lang w:val="en-GB"/>
        </w:rPr>
        <w:t xml:space="preserve"> </w:t>
      </w:r>
      <w:proofErr w:type="spellStart"/>
      <w:r w:rsidR="00696337">
        <w:rPr>
          <w:rFonts w:ascii="Tahoma" w:hAnsi="Tahoma" w:cs="Tahoma"/>
          <w:b/>
          <w:lang w:val="en-GB"/>
        </w:rPr>
        <w:t>czas</w:t>
      </w:r>
      <w:proofErr w:type="spellEnd"/>
      <w:r w:rsidR="00696337">
        <w:rPr>
          <w:rFonts w:ascii="Tahoma" w:hAnsi="Tahoma" w:cs="Tahoma"/>
          <w:b/>
          <w:lang w:val="en-GB"/>
        </w:rPr>
        <w:t xml:space="preserve"> </w:t>
      </w:r>
      <w:proofErr w:type="spellStart"/>
      <w:r w:rsidR="00696337">
        <w:rPr>
          <w:rFonts w:ascii="Tahoma" w:hAnsi="Tahoma" w:cs="Tahoma"/>
          <w:b/>
          <w:lang w:val="en-GB"/>
        </w:rPr>
        <w:t>nieokreślony</w:t>
      </w:r>
      <w:proofErr w:type="spellEnd"/>
      <w:r w:rsidR="00637E16">
        <w:rPr>
          <w:rFonts w:ascii="Tahoma" w:hAnsi="Tahoma" w:cs="Tahoma"/>
          <w:b/>
          <w:lang w:val="en-GB"/>
        </w:rPr>
        <w:t>.</w:t>
      </w:r>
    </w:p>
    <w:p w:rsidR="00696337" w:rsidRDefault="00EC1CAF" w:rsidP="00EC1CAF">
      <w:pPr>
        <w:ind w:left="720"/>
        <w:jc w:val="both"/>
        <w:rPr>
          <w:rFonts w:ascii="Tahoma" w:hAnsi="Tahoma" w:cs="Tahoma"/>
          <w:b/>
          <w:lang w:val="en-GB"/>
        </w:rPr>
      </w:pPr>
      <w:r w:rsidRPr="00EC1CAF">
        <w:rPr>
          <w:rFonts w:ascii="Tahoma" w:hAnsi="Tahoma" w:cs="Tahoma"/>
          <w:b/>
          <w:lang w:val="en-GB"/>
        </w:rPr>
        <w:t>d) Green</w:t>
      </w:r>
      <w:r w:rsidR="00455B73">
        <w:rPr>
          <w:rFonts w:ascii="Tahoma" w:hAnsi="Tahoma" w:cs="Tahoma"/>
          <w:b/>
          <w:lang w:val="en-GB"/>
        </w:rPr>
        <w:t xml:space="preserve"> </w:t>
      </w:r>
      <w:r w:rsidRPr="00EC1CAF">
        <w:rPr>
          <w:rFonts w:ascii="Tahoma" w:hAnsi="Tahoma" w:cs="Tahoma"/>
          <w:b/>
          <w:lang w:val="en-GB"/>
        </w:rPr>
        <w:t>S.A.</w:t>
      </w:r>
    </w:p>
    <w:p w:rsidR="00EC1CAF" w:rsidRPr="001A5370" w:rsidRDefault="00EC1CAF" w:rsidP="00EC1CAF">
      <w:pPr>
        <w:ind w:left="720"/>
        <w:jc w:val="both"/>
        <w:rPr>
          <w:rFonts w:ascii="Tahoma" w:hAnsi="Tahoma" w:cs="Tahoma"/>
          <w:b/>
        </w:rPr>
      </w:pPr>
      <w:r w:rsidRPr="00EC1CAF">
        <w:rPr>
          <w:rFonts w:ascii="Tahoma" w:hAnsi="Tahoma" w:cs="Tahoma"/>
          <w:b/>
        </w:rPr>
        <w:t xml:space="preserve">e) Umowa </w:t>
      </w:r>
      <w:r w:rsidR="00455B73">
        <w:rPr>
          <w:rFonts w:ascii="Tahoma" w:hAnsi="Tahoma" w:cs="Tahoma"/>
          <w:b/>
        </w:rPr>
        <w:t xml:space="preserve">sprzedaży energii elektrycznej </w:t>
      </w:r>
      <w:r w:rsidRPr="00EC1CAF">
        <w:rPr>
          <w:rFonts w:ascii="Tahoma" w:hAnsi="Tahoma" w:cs="Tahoma"/>
          <w:b/>
        </w:rPr>
        <w:t>zawarta na 24 miesiące</w:t>
      </w:r>
      <w:r>
        <w:rPr>
          <w:rFonts w:ascii="Tahoma" w:hAnsi="Tahoma" w:cs="Tahoma"/>
          <w:b/>
        </w:rPr>
        <w:t>,</w:t>
      </w:r>
      <w:r w:rsidRPr="00EC1CAF">
        <w:rPr>
          <w:rFonts w:ascii="Tahoma" w:hAnsi="Tahoma" w:cs="Tahoma"/>
          <w:b/>
        </w:rPr>
        <w:t xml:space="preserve"> do dnia </w:t>
      </w:r>
      <w:r w:rsidRPr="001A5370">
        <w:rPr>
          <w:rFonts w:ascii="Tahoma" w:hAnsi="Tahoma" w:cs="Tahoma"/>
          <w:b/>
        </w:rPr>
        <w:t>31/08/2019 r.</w:t>
      </w:r>
    </w:p>
    <w:p w:rsidR="00EC1CAF" w:rsidRPr="001A5370" w:rsidRDefault="001A5370" w:rsidP="00EC1CAF">
      <w:pPr>
        <w:ind w:left="720"/>
        <w:jc w:val="both"/>
        <w:rPr>
          <w:rFonts w:ascii="Tahoma" w:hAnsi="Tahoma" w:cs="Tahoma"/>
          <w:b/>
        </w:rPr>
      </w:pPr>
      <w:r w:rsidRPr="001A5370">
        <w:rPr>
          <w:rFonts w:ascii="Tahoma" w:hAnsi="Tahoma" w:cs="Tahoma"/>
          <w:b/>
        </w:rPr>
        <w:t>f) Upoważni do tej czynności Wykonawcę.</w:t>
      </w:r>
    </w:p>
    <w:p w:rsidR="00EC1CAF" w:rsidRDefault="00EC1CAF" w:rsidP="00EC1CAF">
      <w:pPr>
        <w:ind w:left="720"/>
        <w:jc w:val="both"/>
        <w:rPr>
          <w:rFonts w:ascii="Tahoma" w:hAnsi="Tahoma" w:cs="Tahoma"/>
          <w:b/>
        </w:rPr>
      </w:pPr>
      <w:r w:rsidRPr="001A5370">
        <w:rPr>
          <w:rFonts w:ascii="Tahoma" w:hAnsi="Tahoma" w:cs="Tahoma"/>
          <w:b/>
        </w:rPr>
        <w:t>g)</w:t>
      </w:r>
      <w:r>
        <w:rPr>
          <w:rFonts w:ascii="Tahoma" w:hAnsi="Tahoma" w:cs="Tahoma"/>
          <w:b/>
        </w:rPr>
        <w:t xml:space="preserve"> jak odpowiedź pkt a, c, e.</w:t>
      </w:r>
    </w:p>
    <w:p w:rsidR="00EC1CAF" w:rsidRPr="00EC1CAF" w:rsidRDefault="00EC1CAF" w:rsidP="00EC1CAF">
      <w:pPr>
        <w:ind w:left="720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h) Nie.</w:t>
      </w:r>
    </w:p>
    <w:p w:rsidR="00EC1CAF" w:rsidRDefault="00845D16" w:rsidP="00A21ED9">
      <w:pPr>
        <w:numPr>
          <w:ilvl w:val="0"/>
          <w:numId w:val="10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a) Tak</w:t>
      </w:r>
      <w:r w:rsidR="00EC1CAF">
        <w:rPr>
          <w:rFonts w:ascii="Tahoma" w:hAnsi="Tahoma" w:cs="Tahoma"/>
          <w:b/>
        </w:rPr>
        <w:t>.</w:t>
      </w:r>
      <w:r>
        <w:rPr>
          <w:rFonts w:ascii="Tahoma" w:hAnsi="Tahoma" w:cs="Tahoma"/>
          <w:b/>
        </w:rPr>
        <w:t xml:space="preserve"> Załącznik do umowy przekazany wraz z odpowiedziami.</w:t>
      </w:r>
    </w:p>
    <w:p w:rsidR="00845D16" w:rsidRDefault="00845D16" w:rsidP="00845D16">
      <w:pPr>
        <w:ind w:left="720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b) Tak. Dokumenty przekazane </w:t>
      </w:r>
      <w:r w:rsidR="00637E16">
        <w:rPr>
          <w:rFonts w:ascii="Tahoma" w:hAnsi="Tahoma" w:cs="Tahoma"/>
          <w:b/>
        </w:rPr>
        <w:t xml:space="preserve">zostaną </w:t>
      </w:r>
      <w:r>
        <w:rPr>
          <w:rFonts w:ascii="Tahoma" w:hAnsi="Tahoma" w:cs="Tahoma"/>
          <w:b/>
        </w:rPr>
        <w:t>na etapie zawarcia umowy.</w:t>
      </w:r>
    </w:p>
    <w:p w:rsidR="00845D16" w:rsidRDefault="00696337" w:rsidP="00A21ED9">
      <w:pPr>
        <w:numPr>
          <w:ilvl w:val="0"/>
          <w:numId w:val="10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Termin realizacji umowy to okres 24 miesięcy</w:t>
      </w:r>
      <w:r w:rsidR="00845D16">
        <w:rPr>
          <w:rFonts w:ascii="Tahoma" w:hAnsi="Tahoma" w:cs="Tahoma"/>
          <w:b/>
        </w:rPr>
        <w:t>.</w:t>
      </w:r>
    </w:p>
    <w:p w:rsidR="00637E16" w:rsidRDefault="00037F6B" w:rsidP="00A21ED9">
      <w:pPr>
        <w:numPr>
          <w:ilvl w:val="0"/>
          <w:numId w:val="10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Jak odpowiedź w pkt 13</w:t>
      </w:r>
      <w:r w:rsidR="00637E16">
        <w:rPr>
          <w:rFonts w:ascii="Tahoma" w:hAnsi="Tahoma" w:cs="Tahoma"/>
          <w:b/>
        </w:rPr>
        <w:t>.</w:t>
      </w:r>
    </w:p>
    <w:p w:rsidR="00637E16" w:rsidRPr="00AD5B61" w:rsidRDefault="00637E16" w:rsidP="00A21ED9">
      <w:pPr>
        <w:numPr>
          <w:ilvl w:val="0"/>
          <w:numId w:val="10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Nie. Można zmieniać w trakcie trwania umowy (aneks do umowy/pisemne </w:t>
      </w:r>
      <w:r w:rsidRPr="00AD5B61">
        <w:rPr>
          <w:rFonts w:ascii="Tahoma" w:hAnsi="Tahoma" w:cs="Tahoma"/>
          <w:b/>
        </w:rPr>
        <w:t>powiadomienie Zamawiającego).</w:t>
      </w:r>
    </w:p>
    <w:p w:rsidR="00637E16" w:rsidRPr="00AD5B61" w:rsidRDefault="001A5370" w:rsidP="00A21ED9">
      <w:pPr>
        <w:numPr>
          <w:ilvl w:val="0"/>
          <w:numId w:val="10"/>
        </w:numPr>
        <w:jc w:val="both"/>
        <w:rPr>
          <w:rFonts w:ascii="Tahoma" w:hAnsi="Tahoma" w:cs="Tahoma"/>
          <w:b/>
        </w:rPr>
      </w:pPr>
      <w:r w:rsidRPr="00AD5B61">
        <w:rPr>
          <w:rFonts w:ascii="Tahoma" w:hAnsi="Tahoma" w:cs="Tahoma"/>
          <w:b/>
        </w:rPr>
        <w:t>Omyłka pisarska, powinno być C22B.</w:t>
      </w:r>
    </w:p>
    <w:p w:rsidR="001A5370" w:rsidRPr="00AD5B61" w:rsidRDefault="00696337" w:rsidP="00A21ED9">
      <w:pPr>
        <w:numPr>
          <w:ilvl w:val="0"/>
          <w:numId w:val="10"/>
        </w:numPr>
        <w:jc w:val="both"/>
        <w:rPr>
          <w:rFonts w:ascii="Tahoma" w:hAnsi="Tahoma" w:cs="Tahoma"/>
          <w:b/>
        </w:rPr>
      </w:pPr>
      <w:r w:rsidRPr="00AD5B61">
        <w:rPr>
          <w:rFonts w:ascii="Tahoma" w:hAnsi="Tahoma" w:cs="Tahoma"/>
          <w:b/>
        </w:rPr>
        <w:t>Tak</w:t>
      </w:r>
      <w:r w:rsidR="001A5370" w:rsidRPr="00AD5B61">
        <w:rPr>
          <w:rFonts w:ascii="Tahoma" w:hAnsi="Tahoma" w:cs="Tahoma"/>
          <w:b/>
        </w:rPr>
        <w:t>.</w:t>
      </w:r>
      <w:r w:rsidRPr="00AD5B61">
        <w:rPr>
          <w:rFonts w:ascii="Tahoma" w:hAnsi="Tahoma" w:cs="Tahoma"/>
          <w:b/>
        </w:rPr>
        <w:t xml:space="preserve"> </w:t>
      </w:r>
      <w:r w:rsidR="001A5370" w:rsidRPr="00AD5B61">
        <w:rPr>
          <w:rFonts w:ascii="Tahoma" w:hAnsi="Tahoma" w:cs="Tahoma"/>
          <w:b/>
        </w:rPr>
        <w:t>(zmiana wzoru umowy)</w:t>
      </w:r>
    </w:p>
    <w:p w:rsidR="00AE0B96" w:rsidRPr="00AD5B61" w:rsidRDefault="00AE0B96" w:rsidP="00A21ED9">
      <w:pPr>
        <w:numPr>
          <w:ilvl w:val="0"/>
          <w:numId w:val="10"/>
        </w:numPr>
        <w:jc w:val="both"/>
        <w:rPr>
          <w:rFonts w:ascii="Tahoma" w:hAnsi="Tahoma" w:cs="Tahoma"/>
          <w:b/>
        </w:rPr>
      </w:pPr>
      <w:r w:rsidRPr="00AD5B61">
        <w:rPr>
          <w:rFonts w:ascii="Tahoma" w:hAnsi="Tahoma" w:cs="Tahoma"/>
          <w:b/>
        </w:rPr>
        <w:t xml:space="preserve"> Zgoda na pytanie 9.</w:t>
      </w:r>
    </w:p>
    <w:p w:rsidR="00AE0B96" w:rsidRPr="00AD5B61" w:rsidRDefault="00AE0B96" w:rsidP="00A21ED9">
      <w:pPr>
        <w:numPr>
          <w:ilvl w:val="0"/>
          <w:numId w:val="10"/>
        </w:numPr>
        <w:jc w:val="both"/>
        <w:rPr>
          <w:rFonts w:ascii="Tahoma" w:hAnsi="Tahoma" w:cs="Tahoma"/>
          <w:b/>
        </w:rPr>
      </w:pPr>
      <w:r w:rsidRPr="00AD5B61">
        <w:rPr>
          <w:rFonts w:ascii="Tahoma" w:hAnsi="Tahoma" w:cs="Tahoma"/>
          <w:b/>
        </w:rPr>
        <w:t xml:space="preserve"> Nie.</w:t>
      </w:r>
    </w:p>
    <w:p w:rsidR="00AE0B96" w:rsidRPr="00AD5B61" w:rsidRDefault="002B77E4" w:rsidP="00A21ED9">
      <w:pPr>
        <w:numPr>
          <w:ilvl w:val="0"/>
          <w:numId w:val="10"/>
        </w:numPr>
        <w:jc w:val="both"/>
        <w:rPr>
          <w:rFonts w:ascii="Tahoma" w:hAnsi="Tahoma" w:cs="Tahoma"/>
          <w:b/>
        </w:rPr>
      </w:pPr>
      <w:r w:rsidRPr="00AD5B61">
        <w:rPr>
          <w:rFonts w:ascii="Tahoma" w:hAnsi="Tahoma" w:cs="Tahoma"/>
          <w:b/>
        </w:rPr>
        <w:t xml:space="preserve"> </w:t>
      </w:r>
      <w:r w:rsidR="00AD5B61" w:rsidRPr="00AD5B61">
        <w:rPr>
          <w:rFonts w:ascii="Tahoma" w:hAnsi="Tahoma" w:cs="Tahoma"/>
          <w:b/>
        </w:rPr>
        <w:t>Zapis we wzorze umowy pozostaje bez zmian</w:t>
      </w:r>
      <w:r w:rsidRPr="00AD5B61">
        <w:rPr>
          <w:rFonts w:ascii="Tahoma" w:hAnsi="Tahoma" w:cs="Tahoma"/>
          <w:b/>
        </w:rPr>
        <w:t>.</w:t>
      </w:r>
    </w:p>
    <w:p w:rsidR="00AE0B96" w:rsidRPr="00AD5B61" w:rsidRDefault="005E53E1" w:rsidP="00AE0B96">
      <w:pPr>
        <w:numPr>
          <w:ilvl w:val="0"/>
          <w:numId w:val="10"/>
        </w:numPr>
        <w:rPr>
          <w:rFonts w:ascii="Tahoma" w:hAnsi="Tahoma" w:cs="Tahoma"/>
          <w:b/>
        </w:rPr>
      </w:pPr>
      <w:r w:rsidRPr="00AD5B61">
        <w:rPr>
          <w:rFonts w:ascii="Tahoma" w:hAnsi="Tahoma" w:cs="Tahoma"/>
          <w:b/>
        </w:rPr>
        <w:t xml:space="preserve"> </w:t>
      </w:r>
      <w:r w:rsidR="00696337" w:rsidRPr="00AD5B61">
        <w:rPr>
          <w:rFonts w:ascii="Tahoma" w:hAnsi="Tahoma" w:cs="Tahoma"/>
          <w:b/>
        </w:rPr>
        <w:t xml:space="preserve">Zapis do § 8 „Umowa wchodzi w życie w zakresie każdego punktu poboru z dniem 01.09.2019r. lecz nie </w:t>
      </w:r>
      <w:r w:rsidR="00BA2CBD" w:rsidRPr="00AD5B61">
        <w:rPr>
          <w:rFonts w:ascii="Tahoma" w:hAnsi="Tahoma" w:cs="Tahoma"/>
          <w:b/>
        </w:rPr>
        <w:t>wcześniej</w:t>
      </w:r>
      <w:r w:rsidR="00696337" w:rsidRPr="00AD5B61">
        <w:rPr>
          <w:rFonts w:ascii="Tahoma" w:hAnsi="Tahoma" w:cs="Tahoma"/>
          <w:b/>
        </w:rPr>
        <w:t xml:space="preserve"> niż po pozytywnie przeprowadzonej procedurze zmiany sprzedawcy i przyjęciu umowy do realizacji przez OSD. Umowa będzie obowiązywała przez okres 24 miesięcy.” </w:t>
      </w:r>
      <w:r w:rsidR="00AE0B96" w:rsidRPr="00AD5B61">
        <w:rPr>
          <w:rFonts w:ascii="Tahoma" w:hAnsi="Tahoma" w:cs="Tahoma"/>
          <w:b/>
        </w:rPr>
        <w:t>(zmiana wzoru umowy)</w:t>
      </w:r>
    </w:p>
    <w:p w:rsidR="00AE0B96" w:rsidRPr="00AD5B61" w:rsidRDefault="005E53E1" w:rsidP="00A21ED9">
      <w:pPr>
        <w:numPr>
          <w:ilvl w:val="0"/>
          <w:numId w:val="10"/>
        </w:numPr>
        <w:jc w:val="both"/>
        <w:rPr>
          <w:rFonts w:ascii="Tahoma" w:hAnsi="Tahoma" w:cs="Tahoma"/>
          <w:b/>
        </w:rPr>
      </w:pPr>
      <w:r w:rsidRPr="00AD5B61">
        <w:rPr>
          <w:rFonts w:ascii="Tahoma" w:hAnsi="Tahoma" w:cs="Tahoma"/>
          <w:b/>
        </w:rPr>
        <w:t xml:space="preserve"> Pełnomocnictwo wg wzoru Wykonawcy.</w:t>
      </w:r>
    </w:p>
    <w:p w:rsidR="009A1A0D" w:rsidRPr="00AD5B61" w:rsidRDefault="009A1A0D" w:rsidP="001C671F">
      <w:pPr>
        <w:jc w:val="both"/>
        <w:rPr>
          <w:rFonts w:ascii="Tahoma" w:hAnsi="Tahoma" w:cs="Tahoma"/>
        </w:rPr>
      </w:pPr>
    </w:p>
    <w:p w:rsidR="00AF6D40" w:rsidRPr="00AD5B61" w:rsidRDefault="00AF6D40" w:rsidP="00AF6D40">
      <w:pPr>
        <w:jc w:val="both"/>
        <w:rPr>
          <w:rFonts w:ascii="Verdana" w:hAnsi="Verdana"/>
          <w:b/>
          <w:sz w:val="28"/>
          <w:szCs w:val="28"/>
        </w:rPr>
      </w:pPr>
    </w:p>
    <w:p w:rsidR="00AF6D40" w:rsidRPr="00B70075" w:rsidRDefault="00AF6D40" w:rsidP="00AF6D40">
      <w:pPr>
        <w:jc w:val="both"/>
        <w:rPr>
          <w:rFonts w:ascii="Verdana" w:hAnsi="Verdana"/>
          <w:b/>
          <w:sz w:val="28"/>
          <w:szCs w:val="28"/>
        </w:rPr>
      </w:pPr>
      <w:r w:rsidRPr="00AD5B61">
        <w:rPr>
          <w:rFonts w:ascii="Verdana" w:hAnsi="Verdana"/>
          <w:b/>
          <w:sz w:val="28"/>
          <w:szCs w:val="28"/>
        </w:rPr>
        <w:t>Zmiana treści specyfikacji</w:t>
      </w:r>
      <w:bookmarkStart w:id="0" w:name="_GoBack"/>
      <w:bookmarkEnd w:id="0"/>
    </w:p>
    <w:p w:rsidR="00AF6D40" w:rsidRPr="00B70075" w:rsidRDefault="00AF6D40" w:rsidP="00AF6D40">
      <w:pPr>
        <w:jc w:val="both"/>
        <w:rPr>
          <w:rFonts w:ascii="Verdana" w:hAnsi="Verdana"/>
          <w:sz w:val="22"/>
          <w:szCs w:val="22"/>
        </w:rPr>
      </w:pPr>
    </w:p>
    <w:p w:rsidR="00AF6D40" w:rsidRDefault="00AF6D40" w:rsidP="00AF6D40">
      <w:pPr>
        <w:jc w:val="both"/>
        <w:rPr>
          <w:rFonts w:ascii="Tahoma" w:hAnsi="Tahoma" w:cs="Tahoma"/>
        </w:rPr>
      </w:pPr>
      <w:r w:rsidRPr="00CC6C02">
        <w:rPr>
          <w:rFonts w:ascii="Tahoma" w:hAnsi="Tahoma" w:cs="Tahoma"/>
        </w:rPr>
        <w:t xml:space="preserve">Działając na podstawie art. 38 ust. </w:t>
      </w:r>
      <w:r>
        <w:rPr>
          <w:rFonts w:ascii="Tahoma" w:hAnsi="Tahoma" w:cs="Tahoma"/>
        </w:rPr>
        <w:t>4</w:t>
      </w:r>
      <w:r w:rsidRPr="00CC6C02">
        <w:rPr>
          <w:rFonts w:ascii="Tahoma" w:hAnsi="Tahoma" w:cs="Tahoma"/>
        </w:rPr>
        <w:t xml:space="preserve"> ustawy z dnia 29 stycznia 2004 r. Prawo zamówień publicznych </w:t>
      </w:r>
      <w:r w:rsidRPr="00354549">
        <w:rPr>
          <w:rFonts w:ascii="Tahoma" w:hAnsi="Tahoma" w:cs="Tahoma"/>
        </w:rPr>
        <w:t>(</w:t>
      </w:r>
      <w:proofErr w:type="spellStart"/>
      <w:r w:rsidRPr="00354549">
        <w:rPr>
          <w:rFonts w:ascii="Tahoma" w:hAnsi="Tahoma" w:cs="Tahoma"/>
        </w:rPr>
        <w:t>t.j</w:t>
      </w:r>
      <w:proofErr w:type="spellEnd"/>
      <w:r w:rsidRPr="00354549">
        <w:rPr>
          <w:rFonts w:ascii="Tahoma" w:hAnsi="Tahoma" w:cs="Tahoma"/>
        </w:rPr>
        <w:t>. Dz. U. z  2018 r. poz. 1986</w:t>
      </w:r>
      <w:r>
        <w:rPr>
          <w:rFonts w:ascii="Tahoma" w:hAnsi="Tahoma" w:cs="Tahoma"/>
        </w:rPr>
        <w:t xml:space="preserve"> ze zm.</w:t>
      </w:r>
      <w:r w:rsidRPr="00354549">
        <w:rPr>
          <w:rFonts w:ascii="Tahoma" w:hAnsi="Tahoma" w:cs="Tahoma"/>
        </w:rPr>
        <w:t>)</w:t>
      </w:r>
      <w:r w:rsidRPr="00CC6C02">
        <w:rPr>
          <w:rFonts w:ascii="Tahoma" w:hAnsi="Tahoma" w:cs="Tahoma"/>
        </w:rPr>
        <w:t xml:space="preserve"> Dyrektor Centrum Onkologii Instytut Marii Skłodowskiej – Curie Oddział w Krakowie, ul. Garncarska 11, 31-115 Kraków, uprzejmie informuje, że w postępowaniu o udzielenie zamówienia publicznego prowadzonym w trybie: „</w:t>
      </w:r>
      <w:r w:rsidRPr="00354549">
        <w:rPr>
          <w:rFonts w:ascii="Tahoma" w:hAnsi="Tahoma" w:cs="Tahoma"/>
        </w:rPr>
        <w:t>przetarg nieograniczony</w:t>
      </w:r>
      <w:r w:rsidRPr="00CC6C02">
        <w:rPr>
          <w:rFonts w:ascii="Tahoma" w:hAnsi="Tahoma" w:cs="Tahoma"/>
        </w:rPr>
        <w:t xml:space="preserve"> </w:t>
      </w:r>
      <w:r w:rsidRPr="00CC6C02">
        <w:rPr>
          <w:rFonts w:ascii="Tahoma" w:hAnsi="Tahoma" w:cs="Tahoma"/>
        </w:rPr>
        <w:lastRenderedPageBreak/>
        <w:t>na „</w:t>
      </w:r>
      <w:r w:rsidRPr="00354549">
        <w:rPr>
          <w:rFonts w:ascii="Tahoma" w:hAnsi="Tahoma" w:cs="Tahoma"/>
          <w:b/>
        </w:rPr>
        <w:t>Zakup energii elektrycznej</w:t>
      </w:r>
      <w:r w:rsidRPr="00AA25E2">
        <w:rPr>
          <w:rFonts w:ascii="Tahoma" w:hAnsi="Tahoma" w:cs="Tahoma"/>
          <w:b/>
        </w:rPr>
        <w:t>” (</w:t>
      </w:r>
      <w:r w:rsidRPr="00354549">
        <w:rPr>
          <w:rFonts w:ascii="Tahoma" w:hAnsi="Tahoma" w:cs="Tahoma"/>
          <w:b/>
        </w:rPr>
        <w:t>ZP-271-39/19</w:t>
      </w:r>
      <w:r w:rsidRPr="00CC6C02">
        <w:rPr>
          <w:rFonts w:ascii="Tahoma" w:hAnsi="Tahoma" w:cs="Tahoma"/>
        </w:rPr>
        <w:t>) zostały udzielone wyjaśnienia na zapytania wykonawców:</w:t>
      </w:r>
    </w:p>
    <w:p w:rsidR="00AF6D40" w:rsidRPr="00FF019D" w:rsidRDefault="00AF6D40" w:rsidP="00AF6D40">
      <w:pPr>
        <w:numPr>
          <w:ilvl w:val="0"/>
          <w:numId w:val="11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Zmiana terminu </w:t>
      </w:r>
      <w:r w:rsidRPr="00FF019D">
        <w:rPr>
          <w:rFonts w:ascii="Tahoma" w:hAnsi="Tahoma" w:cs="Tahoma"/>
        </w:rPr>
        <w:t xml:space="preserve">składania i otwarcia ofert o 2 dni, </w:t>
      </w:r>
      <w:proofErr w:type="spellStart"/>
      <w:r w:rsidRPr="00FF019D">
        <w:rPr>
          <w:rFonts w:ascii="Tahoma" w:hAnsi="Tahoma" w:cs="Tahoma"/>
        </w:rPr>
        <w:t>tj</w:t>
      </w:r>
      <w:proofErr w:type="spellEnd"/>
    </w:p>
    <w:p w:rsidR="00AF6D40" w:rsidRPr="00FF019D" w:rsidRDefault="00AF6D40" w:rsidP="00AF6D40">
      <w:pPr>
        <w:ind w:left="720"/>
        <w:jc w:val="both"/>
        <w:rPr>
          <w:rFonts w:ascii="Tahoma" w:hAnsi="Tahoma" w:cs="Tahoma"/>
          <w:b/>
        </w:rPr>
      </w:pPr>
      <w:r w:rsidRPr="00FF019D">
        <w:rPr>
          <w:rFonts w:ascii="Tahoma" w:hAnsi="Tahoma" w:cs="Tahoma"/>
          <w:b/>
        </w:rPr>
        <w:t>Termin składania ofert: do dnia 17-07-2019 do godz. 09:00</w:t>
      </w:r>
    </w:p>
    <w:p w:rsidR="00AF6D40" w:rsidRPr="00FF019D" w:rsidRDefault="00AF6D40" w:rsidP="00AF6D40">
      <w:pPr>
        <w:ind w:left="720"/>
        <w:jc w:val="both"/>
        <w:rPr>
          <w:rFonts w:ascii="Tahoma" w:hAnsi="Tahoma" w:cs="Tahoma"/>
          <w:b/>
        </w:rPr>
      </w:pPr>
      <w:r w:rsidRPr="00FF019D">
        <w:rPr>
          <w:rFonts w:ascii="Tahoma" w:hAnsi="Tahoma" w:cs="Tahoma"/>
          <w:b/>
        </w:rPr>
        <w:t>Termin otwarcia ofert: w dniu 17-07-2019 o godz. 09:15.</w:t>
      </w:r>
    </w:p>
    <w:p w:rsidR="00AF6D40" w:rsidRPr="00FF019D" w:rsidRDefault="00AF6D40" w:rsidP="00AF6D40">
      <w:pPr>
        <w:numPr>
          <w:ilvl w:val="0"/>
          <w:numId w:val="11"/>
        </w:numPr>
        <w:jc w:val="both"/>
        <w:rPr>
          <w:rFonts w:ascii="Tahoma" w:hAnsi="Tahoma" w:cs="Tahoma"/>
        </w:rPr>
      </w:pPr>
      <w:r w:rsidRPr="00FF019D">
        <w:rPr>
          <w:rFonts w:ascii="Tahoma" w:hAnsi="Tahoma" w:cs="Tahoma"/>
        </w:rPr>
        <w:t>Zmiana wzoru umowy – zgodnie z załącznikiem.</w:t>
      </w:r>
    </w:p>
    <w:p w:rsidR="009A1A0D" w:rsidRPr="00FF019D" w:rsidRDefault="009A1A0D" w:rsidP="001C671F">
      <w:pPr>
        <w:jc w:val="both"/>
        <w:rPr>
          <w:rFonts w:ascii="Tahoma" w:hAnsi="Tahoma" w:cs="Tahoma"/>
        </w:rPr>
      </w:pPr>
    </w:p>
    <w:p w:rsidR="00AF6D40" w:rsidRPr="00FF019D" w:rsidRDefault="00AF6D40" w:rsidP="001C671F">
      <w:pPr>
        <w:jc w:val="both"/>
        <w:rPr>
          <w:rFonts w:ascii="Tahoma" w:hAnsi="Tahoma" w:cs="Tahoma"/>
        </w:rPr>
      </w:pPr>
    </w:p>
    <w:p w:rsidR="00B70075" w:rsidRPr="00CC6C02" w:rsidRDefault="00CC6C02" w:rsidP="001C671F">
      <w:pPr>
        <w:jc w:val="both"/>
        <w:rPr>
          <w:rFonts w:ascii="Tahoma" w:hAnsi="Tahoma" w:cs="Tahoma"/>
        </w:rPr>
      </w:pPr>
      <w:r w:rsidRPr="00FF019D">
        <w:rPr>
          <w:rFonts w:ascii="Tahoma" w:hAnsi="Tahoma" w:cs="Tahoma"/>
        </w:rPr>
        <w:t xml:space="preserve">Udzielone wyjaśnienia </w:t>
      </w:r>
      <w:r w:rsidR="00AF6D40" w:rsidRPr="00FF019D">
        <w:rPr>
          <w:rFonts w:ascii="Tahoma" w:hAnsi="Tahoma" w:cs="Tahoma"/>
        </w:rPr>
        <w:t xml:space="preserve">i dokonane zmiany </w:t>
      </w:r>
      <w:r w:rsidRPr="00FF019D">
        <w:rPr>
          <w:rFonts w:ascii="Tahoma" w:hAnsi="Tahoma" w:cs="Tahoma"/>
        </w:rPr>
        <w:t>są obowiązujące.</w:t>
      </w:r>
    </w:p>
    <w:p w:rsidR="00CC6C02" w:rsidRDefault="00CC6C02" w:rsidP="001C671F">
      <w:pPr>
        <w:jc w:val="both"/>
        <w:rPr>
          <w:rFonts w:ascii="Verdana" w:hAnsi="Verdana"/>
          <w:sz w:val="22"/>
          <w:szCs w:val="22"/>
        </w:rPr>
      </w:pPr>
    </w:p>
    <w:p w:rsidR="000A5509" w:rsidRPr="009A1A0D" w:rsidRDefault="000A5509" w:rsidP="001C671F">
      <w:pPr>
        <w:jc w:val="both"/>
        <w:rPr>
          <w:rFonts w:ascii="Tahoma" w:hAnsi="Tahoma" w:cs="Tahoma"/>
        </w:rPr>
      </w:pPr>
      <w:r w:rsidRPr="009A1A0D">
        <w:rPr>
          <w:rFonts w:ascii="Tahoma" w:hAnsi="Tahoma" w:cs="Tahoma"/>
        </w:rPr>
        <w:t>Jednocześnie zawiadamiamy, iż wobec czynności podjętych przez zamawiającego w toku postępowania mają Państwo prawo wnieść odwołanie w terminach i formie określonej w Dziale VI rozdział 2  ustawy Prawo Zamówień Publicznych.</w:t>
      </w:r>
    </w:p>
    <w:sectPr w:rsidR="000A5509" w:rsidRPr="009A1A0D" w:rsidSect="003014C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9" w:footer="51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991" w:rsidRDefault="00C82991">
      <w:r>
        <w:separator/>
      </w:r>
    </w:p>
  </w:endnote>
  <w:endnote w:type="continuationSeparator" w:id="0">
    <w:p w:rsidR="00C82991" w:rsidRDefault="00C82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AD5B6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6192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D5B61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D5B61">
      <w:rPr>
        <w:rStyle w:val="Numerstrony"/>
        <w:rFonts w:ascii="Arial" w:hAnsi="Arial" w:cs="Arial"/>
        <w:noProof/>
        <w:sz w:val="18"/>
        <w:szCs w:val="18"/>
      </w:rPr>
      <w:t>5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83" w:type="dxa"/>
      <w:tblInd w:w="-1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91"/>
      <w:gridCol w:w="173"/>
      <w:gridCol w:w="2333"/>
      <w:gridCol w:w="2409"/>
      <w:gridCol w:w="2127"/>
      <w:gridCol w:w="1950"/>
    </w:tblGrid>
    <w:tr w:rsidR="00BE7F65" w:rsidRPr="00BE7F65" w:rsidTr="005E5DF6">
      <w:trPr>
        <w:trHeight w:val="454"/>
      </w:trPr>
      <w:tc>
        <w:tcPr>
          <w:tcW w:w="291" w:type="dxa"/>
          <w:vMerge w:val="restart"/>
          <w:tcBorders>
            <w:top w:val="nil"/>
            <w:left w:val="nil"/>
            <w:bottom w:val="nil"/>
            <w:right w:val="nil"/>
          </w:tcBorders>
          <w:shd w:val="clear" w:color="auto" w:fill="F02D2D"/>
          <w:tcMar>
            <w:left w:w="0" w:type="dxa"/>
            <w:right w:w="0" w:type="dxa"/>
          </w:tcMar>
          <w:tcFitText/>
        </w:tcPr>
        <w:p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 w:val="restart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  <w:tcFitText/>
        </w:tcPr>
        <w:p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8819" w:type="dxa"/>
          <w:gridSpan w:val="4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 w:rsidRPr="00BE7F65"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  <w:t>Centrum Onkologii – Instytut im. Marii Skłodowskiej-Curie Oddział w krakowie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 w:rsidRPr="00BE7F65">
            <w:rPr>
              <w:rFonts w:ascii="Arial" w:eastAsia="Calibri" w:hAnsi="Arial" w:cs="Arial"/>
              <w:color w:val="808080"/>
              <w:sz w:val="16"/>
              <w:szCs w:val="16"/>
              <w:lang w:eastAsia="en-US"/>
            </w:rPr>
            <w:t>31-115 KRAKÓW, UL. GARNCARSKA 11</w:t>
          </w:r>
        </w:p>
      </w:tc>
    </w:tr>
    <w:tr w:rsidR="00BE7F65" w:rsidRPr="00BE7F65" w:rsidTr="005E5DF6">
      <w:trPr>
        <w:trHeight w:val="234"/>
      </w:trPr>
      <w:tc>
        <w:tcPr>
          <w:tcW w:w="291" w:type="dxa"/>
          <w:vMerge/>
          <w:tcBorders>
            <w:top w:val="nil"/>
            <w:left w:val="nil"/>
            <w:bottom w:val="nil"/>
            <w:right w:val="nil"/>
          </w:tcBorders>
          <w:shd w:val="clear" w:color="auto" w:fill="F02D2D"/>
          <w:tcMar>
            <w:left w:w="0" w:type="dxa"/>
            <w:right w:w="0" w:type="dxa"/>
          </w:tcMar>
          <w:tcFitText/>
        </w:tcPr>
        <w:p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  <w:tcFitText/>
        </w:tcPr>
        <w:p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2333" w:type="dxa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Tel.: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+48 12 634 80 00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Fax: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+48 12 423 10 76</w:t>
          </w:r>
        </w:p>
      </w:tc>
      <w:tc>
        <w:tcPr>
          <w:tcW w:w="2409" w:type="dxa"/>
          <w:tcBorders>
            <w:top w:val="nil"/>
            <w:left w:val="nil"/>
            <w:bottom w:val="nil"/>
            <w:right w:val="nil"/>
          </w:tcBorders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Tel.: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+48 12 634 82 00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Fax: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+48 12 422 66 80</w:t>
          </w:r>
        </w:p>
      </w:tc>
      <w:tc>
        <w:tcPr>
          <w:tcW w:w="2127" w:type="dxa"/>
          <w:tcBorders>
            <w:top w:val="nil"/>
            <w:left w:val="nil"/>
            <w:bottom w:val="nil"/>
            <w:right w:val="nil"/>
          </w:tcBorders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E-mail: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z5cook@cyfronet.pl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Url: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www.onkologia.krakow.pl</w:t>
          </w:r>
        </w:p>
      </w:tc>
      <w:tc>
        <w:tcPr>
          <w:tcW w:w="1950" w:type="dxa"/>
          <w:tcBorders>
            <w:top w:val="nil"/>
            <w:left w:val="nil"/>
            <w:bottom w:val="nil"/>
            <w:right w:val="nil"/>
          </w:tcBorders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NIP: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5250008057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REGON: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000288366-00035</w:t>
          </w:r>
        </w:p>
      </w:tc>
    </w:tr>
  </w:tbl>
  <w:p w:rsidR="006D4AB3" w:rsidRPr="00BE7F65" w:rsidRDefault="006D4AB3" w:rsidP="00BE7F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991" w:rsidRDefault="00C82991">
      <w:r>
        <w:separator/>
      </w:r>
    </w:p>
  </w:footnote>
  <w:footnote w:type="continuationSeparator" w:id="0">
    <w:p w:rsidR="00C82991" w:rsidRDefault="00C829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056" w:rsidRDefault="004770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056" w:rsidRDefault="004770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F65" w:rsidRDefault="00AD5B61" w:rsidP="00BE7F65">
    <w:pPr>
      <w:pStyle w:val="Nagwek"/>
    </w:pPr>
    <w:r>
      <w:rPr>
        <w:lang w:eastAsia="en-US"/>
      </w:rPr>
      <w:pict>
        <v:rect id="Prostokąt 3" o:spid="_x0000_s2054" style="position:absolute;margin-left:490.15pt;margin-top:-28.35pt;width:27.7pt;height:149.3pt;z-index:251658240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YMFkAIAAGsFAAAOAAAAZHJzL2Uyb0RvYy54bWysVM1O3DAQvlfqO1i+l2wWFpaILFqBqCoh&#10;WBUqzl7HJlEdj2t7N9ne+2Y8WMd2NlBAPVTNwRnPzzc/npmz875VZCusa0CXND+YUCI0h6rRjyX9&#10;dn/1aU6J80xXTIEWJd0JR88XHz+cdaYQU6hBVcISBNGu6ExJa+9NkWWO16Jl7gCM0CiUYFvm8Wof&#10;s8qyDtFblU0nk+OsA1sZC1w4h9zLJKSLiC+l4P5WSic8USXF2Hw8bTzX4cwWZ6x4tMzUDR/CYP8Q&#10;RcsajU5HqEvmGdnY5g1U23ALDqQ/4NBmIGXDRcwBs8knr7K5q5kRMRcsjjNjmdz/g+U325UlTVXS&#10;Q0o0a/GJVhigh+9Pvzw5DPXpjCtQ7c6s7HBzSIZke2nb8Mc0SB9ruhtrKnpPODIPZ/nJKVaeoyif&#10;zfPT43kAzZ6tjXX+s4CWBKKkFt8slpJtr51PqnuV4EzDVaMU8lmh9B8MxAycLAScQoyU3ymRtL8K&#10;ialiUNPoIDaZuFCWbBm2B+NcaJ8nUc0qkdizCX5DyKNFTEBpBAzIEgMasQeA0MBvsVM6g34wFbFH&#10;R+PJ3wJLxqNF9Azaj8Zto8G+B6Awq8Fz0t8XKZUmVMn36x5VArmGaoc9YSENizP8qsGXuWbOr5jF&#10;6cDXxIn3t3hIBV1JYaAoqcH+fI8f9EsazukJmnc4cCV1PzbMCkrUF40dfZofHYUJjZej2ckUL/al&#10;ZP1SojftBeCj5bheDI9k0PdqT0oL7QPuhmVwjCKmOQZXUu7t/nLh0yLA7cLFchnVcCoN89f6zvAA&#10;Hmocmu++f2DWDB3qsbdvYD+crHjVqEk3WGpYbjzIJnbxc2mH6uNExzYatk9YGS/vUet5Ry5+AwAA&#10;//8DAFBLAwQUAAYACAAAACEA1e8MjeEAAAALAQAADwAAAGRycy9kb3ducmV2LnhtbEyPy07DMBBF&#10;90j8gzVI7Fq7aUubkEmFQKx4SAQWLJ14iAOxHWy3DX+Pu4Ll6B7de6bcTWZgB/KhdxZhMRfAyLZO&#10;9bZDeHu9n22BhSitkoOzhPBDAXbV+VkpC+WO9oUOdexYKrGhkAg6xrHgPLSajAxzN5JN2YfzRsZ0&#10;+o4rL4+p3Aw8E+KKG9nbtKDlSLea2q96bxCax7VSz9+fUk/86aF5z/3dqvaIlxfTzTWwSFP8g+Gk&#10;n9ShSk6N21sV2ICQb8UyoQizTQbsBIjlegOsQchWixx4VfL/P1S/AAAA//8DAFBLAQItABQABgAI&#10;AAAAIQC2gziS/gAAAOEBAAATAAAAAAAAAAAAAAAAAAAAAABbQ29udGVudF9UeXBlc10ueG1sUEsB&#10;Ai0AFAAGAAgAAAAhADj9If/WAAAAlAEAAAsAAAAAAAAAAAAAAAAALwEAAF9yZWxzLy5yZWxzUEsB&#10;Ai0AFAAGAAgAAAAhAP2pgwWQAgAAawUAAA4AAAAAAAAAAAAAAAAALgIAAGRycy9lMm9Eb2MueG1s&#10;UEsBAi0AFAAGAAgAAAAhANXvDI3hAAAACwEAAA8AAAAAAAAAAAAAAAAA6gQAAGRycy9kb3ducmV2&#10;LnhtbFBLBQYAAAAABAAEAPMAAAD4BQAAAAA=&#10;" filled="f" stroked="f" strokeweight="2pt">
          <v:textbox style="layout-flow:vertical;mso-layout-flow-alt:bottom-to-top;mso-next-textbox:#Prostokąt 3">
            <w:txbxContent>
              <w:p w:rsidR="00BE7F65" w:rsidRPr="00640D06" w:rsidRDefault="00BE7F65" w:rsidP="00BE7F65">
                <w:pPr>
                  <w:rPr>
                    <w:rFonts w:ascii="Arial Narrow" w:hAnsi="Arial Narrow"/>
                    <w:b/>
                    <w:color w:val="FFFFFF"/>
                    <w:spacing w:val="28"/>
                    <w:sz w:val="14"/>
                    <w:szCs w:val="14"/>
                  </w:rPr>
                </w:pPr>
                <w:r w:rsidRPr="00640D06">
                  <w:rPr>
                    <w:rFonts w:ascii="Arial Narrow" w:hAnsi="Arial Narrow"/>
                    <w:b/>
                    <w:color w:val="FFFFFF"/>
                    <w:spacing w:val="28"/>
                    <w:sz w:val="14"/>
                    <w:szCs w:val="14"/>
                  </w:rPr>
                  <w:t>WWW.ONKOLOGIA.KRAKOW.PL</w:t>
                </w:r>
              </w:p>
            </w:txbxContent>
          </v:textbox>
          <w10:wrap anchorx="margin"/>
        </v:rect>
      </w:pict>
    </w:r>
    <w:r>
      <w:rPr>
        <w:lang w:eastAsia="en-US"/>
      </w:rPr>
      <w:pict>
        <v:rect id="Prostokąt 2" o:spid="_x0000_s2053" style="position:absolute;margin-left:495.9pt;margin-top:-28.35pt;width:14.15pt;height:149.3pt;z-index:251657216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Qy0nQIAAIYFAAAOAAAAZHJzL2Uyb0RvYy54bWysVM1u2zAMvg/YOwi6r/5ZszZBnSJokGFA&#10;0QZLh54VWY6NyaImKXGy+95sDzZKst2uK3YYloMiih8//pjk1fWxleQgjG1AFTQ7SykRikPZqF1B&#10;vzys3l1SYh1TJZOgREFPwtLr+ds3V52eiRxqkKUwBEmUnXW6oLVzepYklteiZfYMtFCorMC0zKFo&#10;dklpWIfsrUzyNP2QdGBKbYALa/F1GZV0HvirSnB3X1VWOCILirG5cJpwbv2ZzK/YbGeYrhveh8H+&#10;IYqWNQqdjlRL5hjZm+YPqrbhBixU7oxDm0BVNVyEHDCbLH2RzaZmWoRcsDhWj2Wy/4+W3x3WhjRl&#10;QXNKFGvxE60xQAdff/5wJPf16bSdIWyj16aXLF59ssfKtP4f0yDHUNPTWFNxdITjY3YxvUgnlHBU&#10;ZZfTyfT9xJMmT9baWPdRQEv8paAGv1koJTvcWhehA8Q7syCbctVIGQSz295IQw4Mv+8qzZf5smf/&#10;DSaVByvwZpHRvyQ+s5hLuLmTFB4n1WdRYU0w+jxEErpRjH4Y50K5LKpqVorofpLib/Du+9dbhEwD&#10;oWeu0P/I3RMMyEgycMcoe7w3FaGZR+P0b4FF49EieAblRuO2UWBeI5CYVe854ocixdL4Km2hPGHH&#10;GIijZDVfNfjdbpl1a2ZwdnDKcB+4ezwqCV1Bob9RUoP5/tq7x2NLo5aSDmexoPbbnhlBifyksNmn&#10;2fm5H94gnE8uchTMc832uUbt2xvAdshw82gerh7v5HCtDLSPuDYW3iuqmOLou6DcmUG4cXFH4OLh&#10;YrEIMBxYzdyt2mjuyX1VfV8+HB+Z0X3zOmz7Oxjmls1e9HDEeksFi72DqgkN/lTXvt447KFx+sXk&#10;t8lzOaCe1uf8FwAAAP//AwBQSwMEFAAGAAgAAAAhAHGzRxbhAAAADAEAAA8AAABkcnMvZG93bnJl&#10;di54bWxMjzFPwzAUhHck/oP1kNhaOwFaEvJSVUiABBOlUlcnNnbU2A622yT/HneC8XSnu++qzWR6&#10;cpY+dM4iZEsGRNrWic4qhP3Xy+IRSIjcCt47KxFmGWBTX19VvBRutJ/yvIuKpBIbSo6gYxxKSkOr&#10;peFh6QZpk/ftvOExSa+o8HxM5aanOWMranhn04Lmg3zWsj3uTgZB9e8jf92q+bB+O/7o8OHvmrlB&#10;vL2Ztk9AopziXxgu+Akd6sTUuJMVgfQIRZEl9IiweFitgVwSLGcZkAYhv88KoHVF/5+ofwEAAP//&#10;AwBQSwECLQAUAAYACAAAACEAtoM4kv4AAADhAQAAEwAAAAAAAAAAAAAAAAAAAAAAW0NvbnRlbnRf&#10;VHlwZXNdLnhtbFBLAQItABQABgAIAAAAIQA4/SH/1gAAAJQBAAALAAAAAAAAAAAAAAAAAC8BAABf&#10;cmVscy8ucmVsc1BLAQItABQABgAIAAAAIQBy2Qy0nQIAAIYFAAAOAAAAAAAAAAAAAAAAAC4CAABk&#10;cnMvZTJvRG9jLnhtbFBLAQItABQABgAIAAAAIQBxs0cW4QAAAAwBAAAPAAAAAAAAAAAAAAAAAPcE&#10;AABkcnMvZG93bnJldi54bWxQSwUGAAAAAAQABADzAAAABQYAAAAA&#10;" fillcolor="#f02d2d" stroked="f" strokeweight="2pt">
          <w10:wrap anchorx="margin"/>
        </v:rect>
      </w:pict>
    </w:r>
    <w:r>
      <w:rPr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5" type="#_x0000_t75" style="position:absolute;margin-left:-1.65pt;margin-top:10.35pt;width:255.35pt;height:44.2pt;z-index:-251657216;visibility:visible">
          <v:imagedata r:id="rId1" o:title=""/>
        </v:shape>
      </w:pict>
    </w:r>
  </w:p>
  <w:p w:rsidR="003014C6" w:rsidRDefault="003014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A7247"/>
    <w:multiLevelType w:val="hybridMultilevel"/>
    <w:tmpl w:val="33743F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D59B2"/>
    <w:multiLevelType w:val="hybridMultilevel"/>
    <w:tmpl w:val="1B8E92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3B0534A"/>
    <w:multiLevelType w:val="hybridMultilevel"/>
    <w:tmpl w:val="4D762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22C640F"/>
    <w:multiLevelType w:val="hybridMultilevel"/>
    <w:tmpl w:val="127808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2"/>
  </w:num>
  <w:num w:numId="6">
    <w:abstractNumId w:val="3"/>
  </w:num>
  <w:num w:numId="7">
    <w:abstractNumId w:val="7"/>
  </w:num>
  <w:num w:numId="8">
    <w:abstractNumId w:val="0"/>
  </w:num>
  <w:num w:numId="9">
    <w:abstractNumId w:val="10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2991"/>
    <w:rsid w:val="00031374"/>
    <w:rsid w:val="00037F6B"/>
    <w:rsid w:val="000A5509"/>
    <w:rsid w:val="000E2D58"/>
    <w:rsid w:val="00180C6E"/>
    <w:rsid w:val="001A5370"/>
    <w:rsid w:val="001C671F"/>
    <w:rsid w:val="0021050C"/>
    <w:rsid w:val="002B77E4"/>
    <w:rsid w:val="002D5BF7"/>
    <w:rsid w:val="002F5F32"/>
    <w:rsid w:val="003014C6"/>
    <w:rsid w:val="00354549"/>
    <w:rsid w:val="003D3066"/>
    <w:rsid w:val="00455B73"/>
    <w:rsid w:val="00477056"/>
    <w:rsid w:val="004974E3"/>
    <w:rsid w:val="005A5BBC"/>
    <w:rsid w:val="005D21EC"/>
    <w:rsid w:val="005D4180"/>
    <w:rsid w:val="005E53E1"/>
    <w:rsid w:val="005E5DF6"/>
    <w:rsid w:val="00637E16"/>
    <w:rsid w:val="00640D06"/>
    <w:rsid w:val="00696337"/>
    <w:rsid w:val="006C1B1C"/>
    <w:rsid w:val="006D4AB3"/>
    <w:rsid w:val="00736040"/>
    <w:rsid w:val="00845D16"/>
    <w:rsid w:val="008F52A9"/>
    <w:rsid w:val="009A1A0D"/>
    <w:rsid w:val="00A21ED9"/>
    <w:rsid w:val="00AA25E2"/>
    <w:rsid w:val="00AD5B61"/>
    <w:rsid w:val="00AE0B96"/>
    <w:rsid w:val="00AF6D40"/>
    <w:rsid w:val="00B12452"/>
    <w:rsid w:val="00B70075"/>
    <w:rsid w:val="00BA2CBD"/>
    <w:rsid w:val="00BE3F87"/>
    <w:rsid w:val="00BE7F65"/>
    <w:rsid w:val="00C26F29"/>
    <w:rsid w:val="00C52894"/>
    <w:rsid w:val="00C73C5E"/>
    <w:rsid w:val="00C82991"/>
    <w:rsid w:val="00CC6C02"/>
    <w:rsid w:val="00DF32E8"/>
    <w:rsid w:val="00DF7516"/>
    <w:rsid w:val="00E2789F"/>
    <w:rsid w:val="00E41992"/>
    <w:rsid w:val="00E51A82"/>
    <w:rsid w:val="00EA501B"/>
    <w:rsid w:val="00EC1CAF"/>
    <w:rsid w:val="00ED04F9"/>
    <w:rsid w:val="00FF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B700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rsid w:val="003014C6"/>
    <w:rPr>
      <w:lang w:val="pl-PL" w:eastAsia="pl-PL" w:bidi="ar-SA"/>
    </w:rPr>
  </w:style>
  <w:style w:type="paragraph" w:customStyle="1" w:styleId="Podstawowyakapitowy">
    <w:name w:val="[Podstawowy akapitowy]"/>
    <w:basedOn w:val="Normalny"/>
    <w:rsid w:val="003014C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en-US"/>
    </w:rPr>
  </w:style>
  <w:style w:type="character" w:customStyle="1" w:styleId="NagwekZnak">
    <w:name w:val="Nagłówek Znak"/>
    <w:link w:val="Nagwek"/>
    <w:uiPriority w:val="99"/>
    <w:rsid w:val="00BE7F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7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C77CB-CB0B-4C9E-B44C-44FE0D489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1778</Words>
  <Characters>10820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</dc:creator>
  <cp:keywords/>
  <cp:lastModifiedBy>halina</cp:lastModifiedBy>
  <cp:revision>2</cp:revision>
  <cp:lastPrinted>2001-02-10T13:28:00Z</cp:lastPrinted>
  <dcterms:created xsi:type="dcterms:W3CDTF">2019-07-08T11:37:00Z</dcterms:created>
  <dcterms:modified xsi:type="dcterms:W3CDTF">2019-07-08T11:37:00Z</dcterms:modified>
</cp:coreProperties>
</file>