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CDB" w:rsidRDefault="00344CDB" w:rsidP="00344CDB">
      <w:r>
        <w:rPr>
          <w:rStyle w:val="Data1"/>
        </w:rPr>
        <w:t>05/07/2019</w:t>
      </w:r>
      <w:r>
        <w:t xml:space="preserve">    </w:t>
      </w:r>
      <w:r>
        <w:rPr>
          <w:rStyle w:val="oj"/>
        </w:rPr>
        <w:t>S128</w:t>
      </w:r>
      <w:r>
        <w:t xml:space="preserve">    </w:t>
      </w:r>
      <w:r>
        <w:rPr>
          <w:rStyle w:val="heading"/>
        </w:rPr>
        <w:t xml:space="preserve">- - Dostawy - Ogłoszenie o zamówieniu - Procedura otwarta  </w:t>
      </w:r>
    </w:p>
    <w:p w:rsidR="00344CDB" w:rsidRDefault="0048689D" w:rsidP="00344CDB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 w:rsidR="00344CDB">
          <w:rPr>
            <w:rStyle w:val="Hipercze"/>
          </w:rPr>
          <w:t>I.</w:t>
        </w:r>
      </w:hyperlink>
    </w:p>
    <w:p w:rsidR="00344CDB" w:rsidRDefault="0048689D" w:rsidP="00344CDB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 w:rsidR="00344CDB">
          <w:rPr>
            <w:rStyle w:val="Hipercze"/>
          </w:rPr>
          <w:t>II.</w:t>
        </w:r>
      </w:hyperlink>
    </w:p>
    <w:p w:rsidR="00344CDB" w:rsidRDefault="0048689D" w:rsidP="00344CDB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 w:rsidR="00344CDB">
          <w:rPr>
            <w:rStyle w:val="Hipercze"/>
          </w:rPr>
          <w:t>III.</w:t>
        </w:r>
      </w:hyperlink>
    </w:p>
    <w:p w:rsidR="00344CDB" w:rsidRDefault="0048689D" w:rsidP="00344CDB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 w:rsidR="00344CDB">
          <w:rPr>
            <w:rStyle w:val="Hipercze"/>
          </w:rPr>
          <w:t>IV.</w:t>
        </w:r>
      </w:hyperlink>
    </w:p>
    <w:p w:rsidR="00344CDB" w:rsidRDefault="0048689D" w:rsidP="00344CDB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 w:rsidR="00344CDB">
          <w:rPr>
            <w:rStyle w:val="Hipercze"/>
          </w:rPr>
          <w:t>VI.</w:t>
        </w:r>
      </w:hyperlink>
    </w:p>
    <w:p w:rsidR="00344CDB" w:rsidRDefault="00344CDB" w:rsidP="00344CDB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Serwery</w:t>
      </w:r>
    </w:p>
    <w:p w:rsidR="00344CDB" w:rsidRDefault="00344CDB" w:rsidP="00344CDB">
      <w:pPr>
        <w:pStyle w:val="NormalnyWeb"/>
        <w:jc w:val="center"/>
        <w:rPr>
          <w:b/>
          <w:bCs/>
        </w:rPr>
      </w:pPr>
      <w:r>
        <w:rPr>
          <w:b/>
          <w:bCs/>
        </w:rPr>
        <w:t>2019/S 128-312307</w:t>
      </w:r>
    </w:p>
    <w:p w:rsidR="00344CDB" w:rsidRDefault="00344CDB" w:rsidP="00344CDB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344CDB" w:rsidRDefault="00344CDB" w:rsidP="00344CDB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344CDB" w:rsidRDefault="00344CDB" w:rsidP="00344CDB">
      <w:pPr>
        <w:rPr>
          <w:b/>
          <w:bCs/>
        </w:rPr>
      </w:pPr>
      <w:proofErr w:type="spellStart"/>
      <w:r>
        <w:rPr>
          <w:b/>
          <w:bCs/>
        </w:rPr>
        <w:t>Legal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Basis</w:t>
      </w:r>
      <w:proofErr w:type="spellEnd"/>
      <w:r>
        <w:rPr>
          <w:b/>
          <w:bCs/>
        </w:rPr>
        <w:t>:</w:t>
      </w:r>
      <w:r w:rsidR="0048689D">
        <w:rPr>
          <w:b/>
          <w:bCs/>
        </w:rPr>
        <w:t xml:space="preserve"> </w:t>
      </w:r>
    </w:p>
    <w:p w:rsidR="00344CDB" w:rsidRDefault="00344CDB" w:rsidP="00344CDB">
      <w:r>
        <w:br/>
        <w:t>Dyrektywa 2014/24/UE</w:t>
      </w:r>
    </w:p>
    <w:p w:rsidR="00344CDB" w:rsidRDefault="00344CDB" w:rsidP="00344CDB">
      <w:pPr>
        <w:pStyle w:val="tigrseq"/>
      </w:pPr>
      <w:r>
        <w:t>Sekcja I: Instytucja zamawiająca</w:t>
      </w:r>
    </w:p>
    <w:p w:rsidR="00344CDB" w:rsidRDefault="00344CDB" w:rsidP="00344CDB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www.agh.edu.pl</w:t>
        </w:r>
      </w:hyperlink>
    </w:p>
    <w:p w:rsidR="00344CDB" w:rsidRDefault="00344CDB" w:rsidP="00344CDB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344CDB" w:rsidRDefault="00344CDB" w:rsidP="00344CDB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344CDB" w:rsidRDefault="00344CDB" w:rsidP="00344CDB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344CDB" w:rsidRDefault="00344CDB" w:rsidP="00344CDB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Inny rodzaj: Uczelnia Publiczna</w:t>
      </w:r>
    </w:p>
    <w:p w:rsidR="00344CDB" w:rsidRDefault="00344CDB" w:rsidP="00344CDB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Edukacja</w:t>
      </w:r>
    </w:p>
    <w:p w:rsidR="00344CDB" w:rsidRDefault="00344CDB" w:rsidP="00344CDB">
      <w:pPr>
        <w:pStyle w:val="tigrseq"/>
      </w:pPr>
      <w:r>
        <w:t>Sekcja II: Przedmiot</w:t>
      </w:r>
    </w:p>
    <w:p w:rsidR="00344CDB" w:rsidRDefault="00344CDB" w:rsidP="00344CDB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344CDB" w:rsidRDefault="00344CDB" w:rsidP="00344CDB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Dostawa serwerów i urządzeń sieciowych dla systemu </w:t>
      </w:r>
      <w:proofErr w:type="spellStart"/>
      <w:r>
        <w:rPr>
          <w:color w:val="000000"/>
        </w:rPr>
        <w:t>wirtualizacyjnego</w:t>
      </w:r>
      <w:proofErr w:type="spellEnd"/>
      <w:r>
        <w:rPr>
          <w:color w:val="000000"/>
        </w:rPr>
        <w:t xml:space="preserve"> do zarządzania procesem dydaktycznym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Numer referencyjny: KC-zp.272-390/19</w:t>
      </w:r>
    </w:p>
    <w:p w:rsidR="00344CDB" w:rsidRDefault="00344CDB" w:rsidP="00344CDB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344CDB" w:rsidRDefault="00344CDB" w:rsidP="00344CDB">
      <w:pPr>
        <w:rPr>
          <w:color w:val="000000"/>
        </w:rPr>
      </w:pPr>
      <w:r>
        <w:rPr>
          <w:rStyle w:val="cpvcode"/>
          <w:color w:val="000000"/>
        </w:rPr>
        <w:t>48820000</w:t>
      </w:r>
    </w:p>
    <w:p w:rsidR="00344CDB" w:rsidRDefault="00344CDB" w:rsidP="00344CDB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Dostawy</w:t>
      </w:r>
    </w:p>
    <w:p w:rsidR="00344CDB" w:rsidRDefault="00344CDB" w:rsidP="00344CDB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Przedmiotem zamówienia jest dostawę serwerów i urządzeń sieciowych dla systemu </w:t>
      </w:r>
      <w:proofErr w:type="spellStart"/>
      <w:r>
        <w:rPr>
          <w:color w:val="000000"/>
        </w:rPr>
        <w:t>wirtualizacyjnego</w:t>
      </w:r>
      <w:proofErr w:type="spellEnd"/>
      <w:r>
        <w:rPr>
          <w:color w:val="000000"/>
        </w:rPr>
        <w:t xml:space="preserve"> do zarządzania procesem dydaktycznym zgodnie z wymaganiami opisanymi w pkt 3.1 SIWZ</w:t>
      </w:r>
    </w:p>
    <w:p w:rsidR="00344CDB" w:rsidRDefault="00344CDB" w:rsidP="00344CDB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344CDB" w:rsidRDefault="00344CDB" w:rsidP="00344CDB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344CDB" w:rsidRDefault="00344CDB" w:rsidP="00344CDB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344CDB" w:rsidRDefault="00344CDB" w:rsidP="00344CDB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344CDB" w:rsidRDefault="00344CDB" w:rsidP="00344CDB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344CDB" w:rsidRDefault="00344CDB" w:rsidP="00344CDB">
      <w:pPr>
        <w:rPr>
          <w:color w:val="000000"/>
        </w:rPr>
      </w:pPr>
      <w:r>
        <w:rPr>
          <w:rStyle w:val="cpvcode"/>
          <w:color w:val="000000"/>
        </w:rPr>
        <w:t>32424000</w:t>
      </w:r>
    </w:p>
    <w:p w:rsidR="00344CDB" w:rsidRDefault="00344CDB" w:rsidP="00344CDB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344CDB" w:rsidRDefault="00344CDB" w:rsidP="00344CDB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Przedmiotem zamówienia jest dostawę serwerów i urządzeń sieciowych dla systemu </w:t>
      </w:r>
      <w:proofErr w:type="spellStart"/>
      <w:r>
        <w:rPr>
          <w:color w:val="000000"/>
        </w:rPr>
        <w:t>wirtualizacyjnego</w:t>
      </w:r>
      <w:proofErr w:type="spellEnd"/>
      <w:r>
        <w:rPr>
          <w:color w:val="000000"/>
        </w:rPr>
        <w:t xml:space="preserve"> do zarządzania procesem dydaktycznym zgodnie z wymaganiami opisanymi w pkt 3.1 SIWZ.</w:t>
      </w:r>
    </w:p>
    <w:p w:rsidR="00344CDB" w:rsidRDefault="00344CDB" w:rsidP="00344CDB">
      <w:pPr>
        <w:pStyle w:val="NormalnyWeb"/>
        <w:rPr>
          <w:color w:val="000000"/>
        </w:rPr>
      </w:pPr>
      <w:bookmarkStart w:id="0" w:name="_GoBack"/>
      <w:r>
        <w:rPr>
          <w:color w:val="000000"/>
        </w:rPr>
        <w:t>Zamawiający będzie oceniał oferty według następujących kryteriów:</w:t>
      </w:r>
    </w:p>
    <w:bookmarkEnd w:id="0"/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Nr: Nazwa kryterium: Waga: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1 Cena 60 %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2 Zwiększenie minimalnej przepustowości interfejsów sieciowych (typu SFP) serwerów pamięci masowej do 25 </w:t>
      </w:r>
      <w:proofErr w:type="spellStart"/>
      <w:r>
        <w:rPr>
          <w:color w:val="000000"/>
        </w:rPr>
        <w:t>Gb</w:t>
      </w:r>
      <w:proofErr w:type="spellEnd"/>
      <w:r>
        <w:rPr>
          <w:color w:val="000000"/>
        </w:rPr>
        <w:t>/s 10 %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3 Zwiększenie minimalnej ilości operacji wejścia/wyjścia na sekundę (</w:t>
      </w:r>
      <w:proofErr w:type="spellStart"/>
      <w:r>
        <w:rPr>
          <w:color w:val="000000"/>
        </w:rPr>
        <w:t>Aggressive</w:t>
      </w:r>
      <w:proofErr w:type="spellEnd"/>
      <w:r>
        <w:rPr>
          <w:color w:val="000000"/>
        </w:rPr>
        <w:t xml:space="preserve"> IOPS) w serwerach pamięci masowej do co najmniej 120 000 przy losowym transferze danych w trybie odczyt/zapis dla proponowanej konfiguracji dyskowej 16 %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4 Zwiększenie liczby portów 40GE/100GE QSFP28 w przełączniku typ 1 o co najmniej 2 – zapewnienie w sumie przynajmniej 6 portów o tej przepustowości 2 %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5 Zwiększenie liczby portów 40GE/100GE QSFP28 w przełączniku typ 1 o co najmniej 4 – zapewnienie w sumie przynajmniej 8 portów o tej przepustowości 2 %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6 Ujednolicone oprogramowanie zarządzające serwerami (typ 1 i 2), przełącznikami sieciowymi (typ 1) – wspólna konsola zarządzająca dostępna przez HTTPS 5 %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lastRenderedPageBreak/>
        <w:t>7 Ujednolicone oprogramowanie zarządzające z kryterium 4 uwzględnia również serwery pamięci masowej 5 %</w:t>
      </w:r>
    </w:p>
    <w:p w:rsidR="00344CDB" w:rsidRDefault="00344CDB" w:rsidP="00344CDB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344CDB" w:rsidRDefault="00344CDB" w:rsidP="00344CDB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344CDB" w:rsidRDefault="00344CDB" w:rsidP="00344CDB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Okres w dniach: 21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344CDB" w:rsidRDefault="00344CDB" w:rsidP="00344CDB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344CDB" w:rsidRDefault="00344CDB" w:rsidP="00344CDB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Opcje: nie</w:t>
      </w:r>
    </w:p>
    <w:p w:rsidR="00344CDB" w:rsidRDefault="00344CDB" w:rsidP="00344CDB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344CDB" w:rsidRDefault="00344CDB" w:rsidP="00344CDB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Zamówienie jest finansowane w ramach Projektu Zintegrowany Program Rozwoju Akademii Górniczo-Hutniczej w Krakowie; POWR.0305.00-00-Z307/17-00</w:t>
      </w:r>
    </w:p>
    <w:p w:rsidR="00344CDB" w:rsidRDefault="00344CDB" w:rsidP="00344CDB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344CDB" w:rsidRDefault="00344CDB" w:rsidP="00344CDB">
      <w:pPr>
        <w:pStyle w:val="tigrseq"/>
      </w:pPr>
      <w:r>
        <w:t>Sekcja III: Informacje o charakterze prawnym, ekonomicznym, finansowym i technicznym</w:t>
      </w:r>
    </w:p>
    <w:p w:rsidR="00344CDB" w:rsidRDefault="00344CDB" w:rsidP="00344CDB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344CDB" w:rsidRDefault="00344CDB" w:rsidP="00344CDB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w art. 24 ust. 1 pkt 12-23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oraz art. 24 ust. 5 pkt 1 i 8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1)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2) informacji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wystawione nie wcześniej niż przed terminem 6 miesięcy przed upływem terminu składania ofert;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3)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4) zaświadczenie właściwej terenowej jednostki organizacyjnej Zakładu Ubezpieczeń Społecznych lub Kasy Rolniczego Ubezpieczenia Społecznego albo innego dokumentu potwierdzającego, że </w:t>
      </w:r>
      <w:r>
        <w:rPr>
          <w:color w:val="000000"/>
        </w:rPr>
        <w:lastRenderedPageBreak/>
        <w:t>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5) oświadczenie wykonawcy o braku wydania wobec niego prawomocnego wyroku sądu lub ostatecznej decyzji administracyjnej o zaleganiu z uiszczaniem podatków, opłat lub składek na ubezpieczenia społeczne lub zdrowotne albo -w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6) oświadczenie wykonawcy o braku orzeczenia wobec niego tytułem środka zapobiegawczego zakazu ubiegania się o zamówienia publiczne;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7) oświadczenie wykonawcy o niezaleganiu z opłacaniem podatków i opłat lokalnych, o których mowa w ustawie z dnia 12.1.1991 r. o podatkach i opłatach lokalnych (Dz.U. z 2016 r. poz. 716);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8) wykaz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te dostawy zostały wykonane lub są wykonywane należycie.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9) Zobowiązanie lub inne dokumenty potwierdzające udostępnienie zasobów przez inne podmioty.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10) Jeżeli wykonawca polega na zdolnościach lub sytuacji innych podmiotów na zasadach określonych w art.22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Zamawiający żąda przedstawienia w odniesieniu do tych podmiotów dokumentów wymienionych w ust. 7.4 pkt 1-7 SIWZ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Jeżeli wykonawca ma siedzibę lub miejsce zamieszkania poza terytorium Rzeczypospolitej Polskiej, zamiast dokumentów, o których mowa w pkt 2 </w:t>
      </w:r>
      <w:proofErr w:type="spellStart"/>
      <w:r>
        <w:rPr>
          <w:color w:val="000000"/>
        </w:rPr>
        <w:t>ppkt</w:t>
      </w:r>
      <w:proofErr w:type="spellEnd"/>
      <w:r>
        <w:rPr>
          <w:color w:val="000000"/>
        </w:rPr>
        <w:t xml:space="preserve"> 1-4 składa dokumenty wskazane w pkt 7.5.1 SIWZ</w:t>
      </w:r>
    </w:p>
    <w:p w:rsidR="00344CDB" w:rsidRDefault="00344CDB" w:rsidP="00344CDB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344CDB" w:rsidRDefault="00344CDB" w:rsidP="00344CDB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Zamawiający uzna wyżej wymieniony warunek za spełniony, jeżeli Wykonawca wykaże, że w okresie ostatnich 3 lat przed upływem terminu składania ofert,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(a jeżeli okres prowadzenia działalności jest krótszy - w tym okresie), należycie wykonał: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2 zamówienia polegające na dostawie sprzętu sieciowego (np. serwery, przełączniki sieciowe) o wartości nie mniejszej niż 500 000 PLN brutto każda. W przypadku wykazania przez Wykonawcę </w:t>
      </w:r>
      <w:r>
        <w:rPr>
          <w:color w:val="000000"/>
        </w:rPr>
        <w:lastRenderedPageBreak/>
        <w:t>dostawy ciągłej, część zamówienia już faktycznie wykonana musi wypełniać na dzień składania ofert wymogi określone przez zamawiającego.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W przypadku wykonawców, którzy realizowali dostawy/usługi za wynagrodzeniem wyrażonym w innych walutach niż złoty polski, zamawiający przeliczy wartość tych dostaw po średnim kursie NBP z dnia ukazania się ogłoszenia o zamówieniu.</w:t>
      </w:r>
    </w:p>
    <w:p w:rsidR="00344CDB" w:rsidRDefault="00344CDB" w:rsidP="00344CDB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344CDB" w:rsidRDefault="00344CDB" w:rsidP="00344CDB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344CDB" w:rsidRDefault="00344CDB" w:rsidP="00344CDB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344CDB" w:rsidRDefault="00344CDB" w:rsidP="00344CDB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344CDB" w:rsidRDefault="00344CDB" w:rsidP="00344CDB">
      <w:pPr>
        <w:pStyle w:val="tigrseq"/>
      </w:pPr>
      <w:r>
        <w:t>Sekcja IV: Procedura</w:t>
      </w:r>
    </w:p>
    <w:p w:rsidR="00344CDB" w:rsidRDefault="00344CDB" w:rsidP="00344CDB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344CDB" w:rsidRDefault="00344CDB" w:rsidP="00344CDB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Procedura otwarta</w:t>
      </w:r>
    </w:p>
    <w:p w:rsidR="00344CDB" w:rsidRDefault="00344CDB" w:rsidP="00344CDB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344CDB" w:rsidRDefault="00344CDB" w:rsidP="00344CDB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344CDB" w:rsidRDefault="00344CDB" w:rsidP="00344CDB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344CDB" w:rsidRDefault="00344CDB" w:rsidP="00344CDB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344CDB" w:rsidRDefault="00344CDB" w:rsidP="00344CDB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344CDB" w:rsidRDefault="00344CDB" w:rsidP="00344CDB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344CDB" w:rsidRDefault="00344CDB" w:rsidP="00344CDB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Data: 07/08/2019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Czas lokalny: 10:30</w:t>
      </w:r>
    </w:p>
    <w:p w:rsidR="00344CDB" w:rsidRDefault="00344CDB" w:rsidP="00344CDB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344CDB" w:rsidRDefault="00344CDB" w:rsidP="00344CDB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Polski</w:t>
      </w:r>
    </w:p>
    <w:p w:rsidR="00344CDB" w:rsidRDefault="00344CDB" w:rsidP="00344CDB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344CDB" w:rsidRDefault="00344CDB" w:rsidP="00344CDB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Data: 07/08/2019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Czas lokalny: 11:00</w:t>
      </w:r>
    </w:p>
    <w:p w:rsidR="00344CDB" w:rsidRDefault="00344CDB" w:rsidP="00344CDB">
      <w:pPr>
        <w:pStyle w:val="tigrseq"/>
      </w:pPr>
      <w:r>
        <w:t>Sekcja VI: Informacje uzupełniające</w:t>
      </w:r>
    </w:p>
    <w:p w:rsidR="00344CDB" w:rsidRDefault="00344CDB" w:rsidP="00344CDB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344CDB" w:rsidRDefault="00344CDB" w:rsidP="00344CDB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344CDB" w:rsidRDefault="00344CDB" w:rsidP="00344CDB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10 000,00 PLN (słownie: dziesięć tysięcy złotych, 00/100)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lastRenderedPageBreak/>
        <w:t>Wadium może być wnoszone w jednej lub kilku następujących formach: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— pieniądzu: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Nr IBAN: PL 96 1240 4722 1111 0000 4858 2922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Nr SWIFT: PKO PP LPW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- zgodnie z załącznikiem nr 1 do SIWZ.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2) Jednolity Europejski Dokument Zamówienia.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3) Opis techniczny oferowanych urządzeń wraz ze wskazaniem ich wszystkich parametrów technicznych, w zakresie umożliwiającym ocenę spełniania wymagań Zamawiającego określonych w niniejszej SIWZ.4) Zamawiający wymaga złożenia wraz z ofertą 4 rodzajów próbek materiałów zgodnie z wymaganiami opisanymi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6)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oświadczenia, Wykonawca może przedstawić dowody, że powiązania z innym wykonawcą nie prowadzą do zakłócenia konkurencji w postępowaniu o udzielenie zamówienia.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lastRenderedPageBreak/>
        <w:t>8) Ofertę i oświadczenie JEDZ, sporządza się, pod rygorem nieważności, w postaci elektronicznej i opatruje się kwalifikowanym podpisem elektronicznym.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9) Pełnomocnictwo musi być złożone w postaci elektronicznej, podpisane przy użyciu kwalifikowanego podpisu elektronicznego lub elektronicznej kopii notarialnie poświadczonej.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344CDB" w:rsidRDefault="00344CDB" w:rsidP="00344CDB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344CDB" w:rsidRDefault="00344CDB" w:rsidP="00344CDB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344CDB" w:rsidRDefault="00344CDB" w:rsidP="00344CDB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344CDB" w:rsidRDefault="00344CDB" w:rsidP="00344CDB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344CDB" w:rsidRDefault="00344CDB" w:rsidP="00344CDB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1.1.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1.2. Środki ochrony prawnej wobec ogłoszenia o zamówieniu oraz Specyfikacji Istotnych Warunków Zamówienia przysługują również organizacjom wpisanym na listę prowadzoną przez Prezesa Urzędu Zamówień Publicznych. </w:t>
      </w:r>
    </w:p>
    <w:p w:rsidR="00344CDB" w:rsidRDefault="00344CDB" w:rsidP="00344CDB">
      <w:pPr>
        <w:pStyle w:val="NormalnyWeb"/>
        <w:rPr>
          <w:color w:val="000000"/>
        </w:rPr>
      </w:pPr>
      <w:r>
        <w:rPr>
          <w:color w:val="000000"/>
        </w:rPr>
        <w:t xml:space="preserve">1.3. Sposób korzystania oraz rozpatrywania środków ochrony prawnej regulują przepisy ustawy Prawo zamówień publicznych Dział VI, art. 179-art. 198 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344CDB" w:rsidRDefault="00344CDB" w:rsidP="00344CDB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344CDB" w:rsidRDefault="00344CDB" w:rsidP="00344CDB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344CDB" w:rsidRDefault="00344CDB" w:rsidP="00344CDB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344CDB" w:rsidRDefault="00344CDB" w:rsidP="00344CDB">
      <w:pPr>
        <w:rPr>
          <w:color w:val="000000"/>
        </w:rPr>
      </w:pPr>
      <w:r>
        <w:rPr>
          <w:color w:val="000000"/>
        </w:rPr>
        <w:t>02/07/2019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85F" w:rsidRDefault="00BD785F">
      <w:r>
        <w:separator/>
      </w:r>
    </w:p>
  </w:endnote>
  <w:endnote w:type="continuationSeparator" w:id="0">
    <w:p w:rsidR="00BD785F" w:rsidRDefault="00BD7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4868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4CDB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4CDB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9D7" w:rsidRDefault="00AA19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85F" w:rsidRDefault="00BD785F">
      <w:r>
        <w:separator/>
      </w:r>
    </w:p>
  </w:footnote>
  <w:footnote w:type="continuationSeparator" w:id="0">
    <w:p w:rsidR="00BD785F" w:rsidRDefault="00BD7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9D7" w:rsidRDefault="00AA19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9D7" w:rsidRDefault="00AA19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8A1754"/>
    <w:multiLevelType w:val="multilevel"/>
    <w:tmpl w:val="451CB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D785F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44CDB"/>
    <w:rsid w:val="00360E6F"/>
    <w:rsid w:val="003F5C86"/>
    <w:rsid w:val="004025A9"/>
    <w:rsid w:val="0040294E"/>
    <w:rsid w:val="0048689D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A19D7"/>
    <w:rsid w:val="00AF0090"/>
    <w:rsid w:val="00B0255F"/>
    <w:rsid w:val="00B34FAC"/>
    <w:rsid w:val="00B82C42"/>
    <w:rsid w:val="00B87530"/>
    <w:rsid w:val="00B9039F"/>
    <w:rsid w:val="00BD785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D9AC50"/>
  <w15:docId w15:val="{B3510E42-1D80-454A-8CB6-F32DDBB6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344CDB"/>
  </w:style>
  <w:style w:type="character" w:customStyle="1" w:styleId="oj">
    <w:name w:val="oj"/>
    <w:rsid w:val="00344CDB"/>
  </w:style>
  <w:style w:type="character" w:customStyle="1" w:styleId="heading">
    <w:name w:val="heading"/>
    <w:rsid w:val="00344CDB"/>
  </w:style>
  <w:style w:type="character" w:styleId="Hipercze">
    <w:name w:val="Hyperlink"/>
    <w:uiPriority w:val="99"/>
    <w:semiHidden/>
    <w:unhideWhenUsed/>
    <w:rsid w:val="00344CD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44CDB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344CDB"/>
    <w:pPr>
      <w:spacing w:before="100" w:beforeAutospacing="1" w:after="100" w:afterAutospacing="1"/>
    </w:pPr>
  </w:style>
  <w:style w:type="character" w:customStyle="1" w:styleId="nomark">
    <w:name w:val="nomark"/>
    <w:rsid w:val="00344CDB"/>
  </w:style>
  <w:style w:type="character" w:customStyle="1" w:styleId="timark">
    <w:name w:val="timark"/>
    <w:rsid w:val="00344CDB"/>
  </w:style>
  <w:style w:type="character" w:customStyle="1" w:styleId="nutscode">
    <w:name w:val="nutscode"/>
    <w:rsid w:val="00344CDB"/>
  </w:style>
  <w:style w:type="character" w:customStyle="1" w:styleId="cpvcode">
    <w:name w:val="cpvcode"/>
    <w:rsid w:val="00344CDB"/>
  </w:style>
  <w:style w:type="paragraph" w:styleId="Tekstdymka">
    <w:name w:val="Balloon Text"/>
    <w:basedOn w:val="Normalny"/>
    <w:link w:val="TekstdymkaZnak"/>
    <w:uiPriority w:val="99"/>
    <w:semiHidden/>
    <w:unhideWhenUsed/>
    <w:rsid w:val="00344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C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83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31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09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9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4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80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22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79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9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7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2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7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79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87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67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47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46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30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29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0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91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7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32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14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46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2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0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8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46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66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0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72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6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0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20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1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86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29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21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6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41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97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8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9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22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35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60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6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3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38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8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15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3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44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94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30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3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70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5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2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18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93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33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4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46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08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4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37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24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1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4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9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98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7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34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03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91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01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02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22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76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312307-2019:TEXT:PL:HTML" TargetMode="External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312307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312307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312307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312307-2019:TEXT:PL:HTML" TargetMode="External"/><Relationship Id="rId14" Type="http://schemas.openxmlformats.org/officeDocument/2006/relationships/hyperlink" Target="http://www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7</Pages>
  <Words>1937</Words>
  <Characters>13873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Jolata Oleksy</cp:lastModifiedBy>
  <cp:revision>3</cp:revision>
  <cp:lastPrinted>2019-07-05T12:12:00Z</cp:lastPrinted>
  <dcterms:created xsi:type="dcterms:W3CDTF">2019-07-05T12:15:00Z</dcterms:created>
  <dcterms:modified xsi:type="dcterms:W3CDTF">2019-07-31T12:31:00Z</dcterms:modified>
</cp:coreProperties>
</file>