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67234" w:rsidRPr="00A67234">
        <w:rPr>
          <w:rFonts w:ascii="Verdana" w:hAnsi="Verdana"/>
          <w:sz w:val="16"/>
          <w:szCs w:val="16"/>
        </w:rPr>
        <w:t>KC-zp.272-308/19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67234" w:rsidRPr="00A6723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67234" w:rsidRPr="00A67234">
        <w:rPr>
          <w:rFonts w:ascii="Verdana" w:hAnsi="Verdana"/>
          <w:sz w:val="16"/>
          <w:szCs w:val="16"/>
        </w:rPr>
        <w:t>2019-06-10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bookmarkStart w:id="0" w:name="_GoBack"/>
      <w:bookmarkEnd w:id="0"/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67234" w:rsidRPr="00A67234" w:rsidRDefault="00A672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67234">
        <w:rPr>
          <w:rFonts w:ascii="Verdana" w:hAnsi="Verdana"/>
          <w:b/>
          <w:sz w:val="20"/>
          <w:szCs w:val="20"/>
        </w:rPr>
        <w:t>Akademia Górniczo - Hutnicza</w:t>
      </w:r>
    </w:p>
    <w:p w:rsidR="00A67234" w:rsidRPr="00A67234" w:rsidRDefault="00A672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6723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672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6723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7E4A22">
        <w:rPr>
          <w:rFonts w:ascii="Verdana" w:hAnsi="Verdana"/>
          <w:sz w:val="20"/>
          <w:szCs w:val="20"/>
        </w:rPr>
        <w:t xml:space="preserve">postępowania prowadzonego w trybie </w:t>
      </w:r>
      <w:r w:rsidRPr="007E4A22">
        <w:rPr>
          <w:rFonts w:ascii="Verdana" w:hAnsi="Verdana"/>
          <w:sz w:val="20"/>
          <w:szCs w:val="20"/>
        </w:rPr>
        <w:t>przetarg nieograniczony</w:t>
      </w:r>
      <w:r w:rsidR="00B857C9" w:rsidRPr="007E4A22">
        <w:rPr>
          <w:rFonts w:ascii="Verdana" w:hAnsi="Verdana"/>
          <w:sz w:val="20"/>
          <w:szCs w:val="20"/>
        </w:rPr>
        <w:t xml:space="preserve"> </w:t>
      </w:r>
      <w:r w:rsidR="00E671A8" w:rsidRPr="007E4A22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7E4A22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A67234">
        <w:rPr>
          <w:rFonts w:ascii="Verdana" w:hAnsi="Verdana"/>
          <w:sz w:val="20"/>
          <w:szCs w:val="20"/>
        </w:rPr>
        <w:t>22/05/2019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A67234">
        <w:rPr>
          <w:rFonts w:ascii="Verdana" w:hAnsi="Verdana"/>
          <w:sz w:val="20"/>
          <w:szCs w:val="20"/>
        </w:rPr>
        <w:t>551030-N-2019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A67234">
        <w:rPr>
          <w:rFonts w:ascii="Verdana" w:hAnsi="Verdana"/>
          <w:b/>
          <w:sz w:val="20"/>
          <w:szCs w:val="20"/>
        </w:rPr>
        <w:t>dostaw</w:t>
      </w:r>
      <w:r w:rsidR="007E4A22">
        <w:rPr>
          <w:rFonts w:ascii="Verdana" w:hAnsi="Verdana"/>
          <w:b/>
          <w:sz w:val="20"/>
          <w:szCs w:val="20"/>
        </w:rPr>
        <w:t>ę</w:t>
      </w:r>
      <w:r w:rsidRPr="00A67234">
        <w:rPr>
          <w:rFonts w:ascii="Verdana" w:hAnsi="Verdana"/>
          <w:b/>
          <w:sz w:val="20"/>
          <w:szCs w:val="20"/>
        </w:rPr>
        <w:t xml:space="preserve"> elektrodynamicznej maszyny </w:t>
      </w:r>
      <w:r w:rsidR="007E4A22" w:rsidRPr="00A67234">
        <w:rPr>
          <w:rFonts w:ascii="Verdana" w:hAnsi="Verdana"/>
          <w:b/>
          <w:sz w:val="20"/>
          <w:szCs w:val="20"/>
        </w:rPr>
        <w:t>wytrzymałościowej</w:t>
      </w:r>
      <w:r w:rsidRPr="00A67234">
        <w:rPr>
          <w:rFonts w:ascii="Verdana" w:hAnsi="Verdana"/>
          <w:b/>
          <w:sz w:val="20"/>
          <w:szCs w:val="20"/>
        </w:rPr>
        <w:t xml:space="preserve"> dla </w:t>
      </w:r>
      <w:proofErr w:type="spellStart"/>
      <w:r w:rsidRPr="00A67234">
        <w:rPr>
          <w:rFonts w:ascii="Verdana" w:hAnsi="Verdana"/>
          <w:b/>
          <w:sz w:val="20"/>
          <w:szCs w:val="20"/>
        </w:rPr>
        <w:t>WIMiR</w:t>
      </w:r>
      <w:proofErr w:type="spellEnd"/>
      <w:r w:rsidRPr="00A67234">
        <w:rPr>
          <w:rFonts w:ascii="Verdana" w:hAnsi="Verdana"/>
          <w:b/>
          <w:sz w:val="20"/>
          <w:szCs w:val="20"/>
        </w:rPr>
        <w:t xml:space="preserve"> - KC-zp.272-308/19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67234" w:rsidRPr="00504F58" w:rsidTr="00247BF6">
        <w:trPr>
          <w:cantSplit/>
        </w:trPr>
        <w:tc>
          <w:tcPr>
            <w:tcW w:w="9210" w:type="dxa"/>
            <w:shd w:val="clear" w:color="auto" w:fill="auto"/>
          </w:tcPr>
          <w:p w:rsidR="00A67234" w:rsidRPr="00504F58" w:rsidRDefault="00A67234" w:rsidP="00247B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67234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A67234" w:rsidRPr="00504F58" w:rsidRDefault="00A67234" w:rsidP="00247B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67234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A67234" w:rsidRPr="00504F58" w:rsidRDefault="00A67234" w:rsidP="00247B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67234">
              <w:rPr>
                <w:rFonts w:ascii="Verdana" w:hAnsi="Verdana"/>
                <w:color w:val="000000"/>
                <w:sz w:val="20"/>
                <w:szCs w:val="20"/>
              </w:rPr>
              <w:t>449 934.00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67234" w:rsidRPr="00504F58" w:rsidRDefault="00A67234" w:rsidP="00247B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67234">
              <w:rPr>
                <w:rFonts w:ascii="Verdana" w:hAnsi="Verdana"/>
                <w:color w:val="000000"/>
                <w:sz w:val="20"/>
                <w:szCs w:val="20"/>
              </w:rPr>
              <w:t>455 100.00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67234" w:rsidRPr="00504F58" w:rsidRDefault="00A67234" w:rsidP="00247BF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A67234" w:rsidRPr="00504F58" w:rsidRDefault="00A67234" w:rsidP="00247B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234">
              <w:rPr>
                <w:rFonts w:ascii="Verdana" w:hAnsi="Verdana"/>
                <w:b/>
                <w:sz w:val="20"/>
                <w:szCs w:val="20"/>
              </w:rPr>
              <w:t>ELHYS</w:t>
            </w:r>
          </w:p>
          <w:p w:rsidR="00A67234" w:rsidRPr="00504F58" w:rsidRDefault="007E4A22" w:rsidP="00247B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r w:rsidR="00A67234" w:rsidRPr="00A67234">
              <w:rPr>
                <w:rFonts w:ascii="Verdana" w:hAnsi="Verdana"/>
                <w:b/>
                <w:sz w:val="20"/>
                <w:szCs w:val="20"/>
              </w:rPr>
              <w:t>Naukowa</w:t>
            </w:r>
            <w:r w:rsidR="00A67234"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A67234" w:rsidRPr="00A67234">
              <w:rPr>
                <w:rFonts w:ascii="Verdana" w:hAnsi="Verdana"/>
                <w:b/>
                <w:sz w:val="20"/>
                <w:szCs w:val="20"/>
              </w:rPr>
              <w:t>45</w:t>
            </w:r>
          </w:p>
          <w:p w:rsidR="00A67234" w:rsidRPr="00504F58" w:rsidRDefault="00A67234" w:rsidP="00247B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234">
              <w:rPr>
                <w:rFonts w:ascii="Verdana" w:hAnsi="Verdana"/>
                <w:b/>
                <w:sz w:val="20"/>
                <w:szCs w:val="20"/>
              </w:rPr>
              <w:t>02-463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67234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A67234" w:rsidRPr="00504F58" w:rsidRDefault="00A67234" w:rsidP="00247B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A67234" w:rsidRPr="00504F58" w:rsidRDefault="00A67234" w:rsidP="00247BF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67234">
              <w:rPr>
                <w:rFonts w:ascii="Verdana" w:hAnsi="Verdana"/>
                <w:b/>
                <w:sz w:val="20"/>
                <w:szCs w:val="20"/>
              </w:rPr>
              <w:t>449 934.00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7E4A22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7E4A2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64"/>
        <w:gridCol w:w="1134"/>
        <w:gridCol w:w="1134"/>
        <w:gridCol w:w="1134"/>
        <w:gridCol w:w="1134"/>
        <w:gridCol w:w="1495"/>
      </w:tblGrid>
      <w:tr w:rsidR="007E4A22" w:rsidRPr="007E4A22" w:rsidTr="007E4A22">
        <w:trPr>
          <w:trHeight w:val="410"/>
          <w:jc w:val="center"/>
        </w:trPr>
        <w:tc>
          <w:tcPr>
            <w:tcW w:w="206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7E4A22" w:rsidRPr="007E4A22" w:rsidTr="007E4A22">
        <w:trPr>
          <w:trHeight w:val="765"/>
          <w:jc w:val="center"/>
        </w:trPr>
        <w:tc>
          <w:tcPr>
            <w:tcW w:w="206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Okres udzielonej gwarancji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Zakres ruchu liniowego elementu wykonawczego 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7E4A22" w:rsidRPr="007E4A22" w:rsidRDefault="007E4A22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7E4A22" w:rsidRPr="007E4A22" w:rsidTr="007E4A22">
        <w:trPr>
          <w:trHeight w:val="87"/>
          <w:jc w:val="center"/>
        </w:trPr>
        <w:tc>
          <w:tcPr>
            <w:tcW w:w="206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SPECTRO-LAB Sp. z o.o.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ul. </w:t>
            </w:r>
            <w:proofErr w:type="spellStart"/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Siedzibna</w:t>
            </w:r>
            <w:proofErr w:type="spellEnd"/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22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03-317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Warszawa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59,32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>15</w:t>
            </w:r>
            <w:r w:rsidRPr="007E4A22">
              <w:rPr>
                <w:rFonts w:ascii="Verdana" w:hAnsi="Verdana" w:cs="Times New Roman"/>
                <w:sz w:val="16"/>
                <w:szCs w:val="16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0,00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99,32</w:t>
            </w:r>
          </w:p>
        </w:tc>
      </w:tr>
      <w:tr w:rsidR="007E4A22" w:rsidRPr="007E4A22" w:rsidTr="007E4A22">
        <w:trPr>
          <w:trHeight w:val="87"/>
          <w:jc w:val="center"/>
        </w:trPr>
        <w:tc>
          <w:tcPr>
            <w:tcW w:w="206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ELHYS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Naukowa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45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02-463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Warszawa</w:t>
            </w:r>
          </w:p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2</w:t>
            </w:r>
            <w:r w:rsidRPr="007E4A22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7,5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10,00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7E4A22" w:rsidRPr="007E4A22" w:rsidRDefault="007E4A22" w:rsidP="00247BF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4A22">
              <w:rPr>
                <w:rFonts w:ascii="Verdana" w:hAnsi="Verdana" w:cs="Times New Roman"/>
                <w:sz w:val="16"/>
                <w:szCs w:val="16"/>
              </w:rPr>
              <w:t xml:space="preserve">  92,32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7E4A2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E4A2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E4A22">
        <w:rPr>
          <w:rFonts w:ascii="Verdana" w:hAnsi="Verdana"/>
          <w:color w:val="000000"/>
          <w:sz w:val="20"/>
          <w:szCs w:val="20"/>
        </w:rPr>
        <w:t>.</w:t>
      </w:r>
    </w:p>
    <w:p w:rsidR="00E671A8" w:rsidRPr="007E4A2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7E4A2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E4A2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E4A2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7E4A22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7E4A22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7E4A22">
        <w:rPr>
          <w:rFonts w:ascii="Verdana" w:hAnsi="Verdana"/>
          <w:sz w:val="20"/>
          <w:szCs w:val="20"/>
        </w:rPr>
        <w:t xml:space="preserve">Jednocześnie zawiadamiamy, że wobec czynności zamawiającego polegających na wykluczeniu odwołującego z postępowania o udzielenie zamówienia, odrzucenia </w:t>
      </w:r>
      <w:r w:rsidRPr="007E4A22">
        <w:rPr>
          <w:rFonts w:ascii="Verdana" w:hAnsi="Verdana"/>
          <w:sz w:val="20"/>
          <w:szCs w:val="20"/>
        </w:rPr>
        <w:lastRenderedPageBreak/>
        <w:t>oferty odwołującego, przysługuje odwołanie w terminie 5</w:t>
      </w:r>
      <w:r w:rsidR="00426E57" w:rsidRPr="007E4A22">
        <w:rPr>
          <w:rFonts w:ascii="Verdana" w:hAnsi="Verdana"/>
          <w:sz w:val="20"/>
          <w:szCs w:val="20"/>
        </w:rPr>
        <w:t xml:space="preserve"> dni od otrzym</w:t>
      </w:r>
      <w:r w:rsidRPr="007E4A22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3A03CE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7E4A22">
        <w:rPr>
          <w:rFonts w:ascii="Verdana" w:hAnsi="Verdana"/>
          <w:sz w:val="20"/>
          <w:szCs w:val="20"/>
        </w:rPr>
        <w:t>Wykonawca może w terminie przewidzianym do wniesienia odwołania poinformować</w:t>
      </w:r>
      <w:r w:rsidRPr="00171EA5">
        <w:rPr>
          <w:rFonts w:ascii="Verdana" w:hAnsi="Verdana"/>
          <w:sz w:val="20"/>
          <w:szCs w:val="20"/>
        </w:rPr>
        <w:t xml:space="preserve"> zamawiającego o niezgodnej z przepisami ustawy czynności podjętej przez niego lub zaniechaniu czynności, do której jest on zobowiązany na podstawie ustawy, na które nie przysługuje odwołanie.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95B" w:rsidRDefault="0010595B">
      <w:r>
        <w:separator/>
      </w:r>
    </w:p>
  </w:endnote>
  <w:endnote w:type="continuationSeparator" w:id="0">
    <w:p w:rsidR="0010595B" w:rsidRDefault="0010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34" w:rsidRDefault="00A672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34" w:rsidRDefault="00A672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95B" w:rsidRDefault="0010595B">
      <w:r>
        <w:separator/>
      </w:r>
    </w:p>
  </w:footnote>
  <w:footnote w:type="continuationSeparator" w:id="0">
    <w:p w:rsidR="0010595B" w:rsidRDefault="0010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34" w:rsidRDefault="00A67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3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95B"/>
    <w:rsid w:val="00084559"/>
    <w:rsid w:val="00093F4D"/>
    <w:rsid w:val="0010595B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E4A22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67234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9CC4A"/>
  <w15:chartTrackingRefBased/>
  <w15:docId w15:val="{DB72BB6E-E8BF-4D51-BA7E-774AAC96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3</cp:revision>
  <cp:lastPrinted>2006-07-12T07:26:00Z</cp:lastPrinted>
  <dcterms:created xsi:type="dcterms:W3CDTF">2019-06-10T11:12:00Z</dcterms:created>
  <dcterms:modified xsi:type="dcterms:W3CDTF">2019-06-10T11:16:00Z</dcterms:modified>
</cp:coreProperties>
</file>