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EC066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EC0662">
        <w:rPr>
          <w:rFonts w:ascii="Verdana" w:hAnsi="Verdana"/>
        </w:rPr>
        <w:t xml:space="preserve">Pismo: </w:t>
      </w:r>
      <w:r w:rsidR="00AC4092" w:rsidRPr="00EC0662">
        <w:rPr>
          <w:rFonts w:ascii="Verdana" w:hAnsi="Verdana"/>
        </w:rPr>
        <w:t>KC-zp.272-178/19</w:t>
      </w:r>
      <w:r w:rsidR="007B12A7" w:rsidRPr="00EC0662">
        <w:rPr>
          <w:rFonts w:ascii="Verdana" w:hAnsi="Verdana"/>
        </w:rPr>
        <w:t xml:space="preserve">                   </w:t>
      </w:r>
      <w:r w:rsidR="00EC0662">
        <w:rPr>
          <w:rFonts w:ascii="Verdana" w:hAnsi="Verdana"/>
        </w:rPr>
        <w:tab/>
        <w:t xml:space="preserve">                   </w:t>
      </w:r>
      <w:r w:rsidR="00D72512" w:rsidRPr="00EC0662">
        <w:rPr>
          <w:rFonts w:ascii="Verdana" w:hAnsi="Verdana"/>
        </w:rPr>
        <w:t>Kraków</w:t>
      </w:r>
      <w:r w:rsidR="00DF0345" w:rsidRPr="00EC0662">
        <w:rPr>
          <w:rFonts w:ascii="Verdana" w:hAnsi="Verdana"/>
        </w:rPr>
        <w:t>,</w:t>
      </w:r>
      <w:r w:rsidRPr="00EC0662">
        <w:rPr>
          <w:rFonts w:ascii="Verdana" w:hAnsi="Verdana"/>
        </w:rPr>
        <w:t xml:space="preserve"> </w:t>
      </w:r>
      <w:r w:rsidR="00D72512" w:rsidRPr="00EC0662">
        <w:rPr>
          <w:rFonts w:ascii="Verdana" w:hAnsi="Verdana"/>
        </w:rPr>
        <w:t>2019-06-03</w:t>
      </w:r>
    </w:p>
    <w:p w:rsidR="0021206B" w:rsidRPr="00EC066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EC066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EC0662">
        <w:rPr>
          <w:rFonts w:ascii="Verdana" w:hAnsi="Verdana"/>
          <w:b/>
        </w:rPr>
        <w:t>WYKONAWCY</w:t>
      </w:r>
      <w:r w:rsidR="0021206B" w:rsidRPr="00EC0662">
        <w:rPr>
          <w:rFonts w:ascii="Verdana" w:hAnsi="Verdana"/>
          <w:b/>
        </w:rPr>
        <w:t xml:space="preserve">, </w:t>
      </w:r>
    </w:p>
    <w:p w:rsidR="0021206B" w:rsidRPr="00EC066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EC0662">
        <w:rPr>
          <w:rFonts w:ascii="Verdana" w:hAnsi="Verdana"/>
          <w:b/>
        </w:rPr>
        <w:t xml:space="preserve">którzy pobrali </w:t>
      </w:r>
      <w:r w:rsidR="0021206B" w:rsidRPr="00EC0662">
        <w:rPr>
          <w:rFonts w:ascii="Verdana" w:hAnsi="Verdana"/>
          <w:b/>
        </w:rPr>
        <w:t>SIWZ</w:t>
      </w:r>
    </w:p>
    <w:p w:rsidR="0021206B" w:rsidRPr="00EC0662" w:rsidRDefault="0021206B">
      <w:pPr>
        <w:pStyle w:val="Nagwek1"/>
        <w:jc w:val="center"/>
        <w:rPr>
          <w:rFonts w:ascii="Verdana" w:hAnsi="Verdana"/>
          <w:sz w:val="20"/>
        </w:rPr>
      </w:pPr>
      <w:r w:rsidRPr="00EC0662">
        <w:rPr>
          <w:rFonts w:ascii="Verdana" w:hAnsi="Verdana"/>
          <w:sz w:val="20"/>
        </w:rPr>
        <w:t>ODPOWIEDŹ NA ZAPYTANIA W SPRAWIE SIWZ</w:t>
      </w:r>
      <w:r w:rsidR="00AC4092" w:rsidRPr="00EC0662">
        <w:rPr>
          <w:rFonts w:ascii="Verdana" w:hAnsi="Verdana"/>
          <w:sz w:val="20"/>
        </w:rPr>
        <w:t xml:space="preserve"> – ZMIANY SIWZ</w:t>
      </w:r>
    </w:p>
    <w:p w:rsidR="0021206B" w:rsidRPr="00EC0662" w:rsidRDefault="00AC4092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C0662">
        <w:rPr>
          <w:rFonts w:ascii="Verdana" w:hAnsi="Verdana"/>
          <w:sz w:val="20"/>
        </w:rPr>
        <w:t>W</w:t>
      </w:r>
      <w:r w:rsidR="0021206B" w:rsidRPr="00EC0662">
        <w:rPr>
          <w:rFonts w:ascii="Verdana" w:hAnsi="Verdana"/>
          <w:sz w:val="20"/>
        </w:rPr>
        <w:t xml:space="preserve"> dniu </w:t>
      </w:r>
      <w:r w:rsidR="00D72512" w:rsidRPr="00EC0662">
        <w:rPr>
          <w:rFonts w:ascii="Verdana" w:hAnsi="Verdana"/>
          <w:b/>
          <w:sz w:val="20"/>
        </w:rPr>
        <w:t>2019-06-03</w:t>
      </w:r>
      <w:r w:rsidR="0021206B" w:rsidRPr="00EC0662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EC0662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EC0662">
        <w:rPr>
          <w:rFonts w:ascii="Verdana" w:hAnsi="Verdana"/>
          <w:sz w:val="20"/>
        </w:rPr>
        <w:t>(</w:t>
      </w:r>
      <w:r w:rsidR="002405E1" w:rsidRPr="00EC0662">
        <w:rPr>
          <w:rFonts w:ascii="Verdana" w:hAnsi="Verdana"/>
          <w:sz w:val="20"/>
        </w:rPr>
        <w:t>Dz. U. z  201</w:t>
      </w:r>
      <w:r w:rsidR="00D90657" w:rsidRPr="00EC0662">
        <w:rPr>
          <w:rFonts w:ascii="Verdana" w:hAnsi="Verdana"/>
          <w:sz w:val="20"/>
        </w:rPr>
        <w:t>8</w:t>
      </w:r>
      <w:r w:rsidR="00775A72" w:rsidRPr="00EC0662">
        <w:rPr>
          <w:rFonts w:ascii="Verdana" w:hAnsi="Verdana"/>
          <w:sz w:val="20"/>
        </w:rPr>
        <w:t xml:space="preserve"> r. poz. </w:t>
      </w:r>
      <w:r w:rsidR="00D90657" w:rsidRPr="00EC0662">
        <w:rPr>
          <w:rFonts w:ascii="Verdana" w:hAnsi="Verdana"/>
          <w:sz w:val="20"/>
        </w:rPr>
        <w:t>1986 ze zm.</w:t>
      </w:r>
      <w:r w:rsidR="0083033C" w:rsidRPr="00EC0662">
        <w:rPr>
          <w:rFonts w:ascii="Verdana" w:hAnsi="Verdana"/>
          <w:sz w:val="20"/>
        </w:rPr>
        <w:t xml:space="preserve">) </w:t>
      </w:r>
      <w:r w:rsidR="0021206B" w:rsidRPr="00EC0662">
        <w:rPr>
          <w:rFonts w:ascii="Verdana" w:hAnsi="Verdana"/>
          <w:sz w:val="20"/>
        </w:rPr>
        <w:t>w trybie „</w:t>
      </w:r>
      <w:r w:rsidR="00D72512" w:rsidRPr="00EC0662">
        <w:rPr>
          <w:rFonts w:ascii="Verdana" w:hAnsi="Verdana"/>
          <w:b/>
          <w:sz w:val="20"/>
        </w:rPr>
        <w:t>przetarg nieograniczony</w:t>
      </w:r>
      <w:r w:rsidR="0021206B" w:rsidRPr="00EC0662">
        <w:rPr>
          <w:rFonts w:ascii="Verdana" w:hAnsi="Verdana"/>
          <w:b/>
          <w:sz w:val="20"/>
        </w:rPr>
        <w:t>”</w:t>
      </w:r>
      <w:r w:rsidRPr="00EC0662">
        <w:rPr>
          <w:rFonts w:ascii="Verdana" w:hAnsi="Verdana"/>
          <w:sz w:val="20"/>
        </w:rPr>
        <w:t xml:space="preserve">, </w:t>
      </w:r>
      <w:r w:rsidR="00476899" w:rsidRPr="00EC0662">
        <w:rPr>
          <w:rFonts w:ascii="Verdana" w:hAnsi="Verdana"/>
          <w:sz w:val="20"/>
        </w:rPr>
        <w:t xml:space="preserve">którego przedmiotem jest </w:t>
      </w:r>
      <w:r w:rsidR="00D72512" w:rsidRPr="00EC0662">
        <w:rPr>
          <w:rFonts w:ascii="Verdana" w:hAnsi="Verdana"/>
          <w:b/>
          <w:sz w:val="20"/>
        </w:rPr>
        <w:t xml:space="preserve">dostawa wraz z montażem zestawu urządzeń do laboratorium </w:t>
      </w:r>
      <w:proofErr w:type="spellStart"/>
      <w:r w:rsidR="00D72512" w:rsidRPr="00EC0662">
        <w:rPr>
          <w:rFonts w:ascii="Verdana" w:hAnsi="Verdana"/>
          <w:b/>
          <w:sz w:val="20"/>
        </w:rPr>
        <w:t>Petrofizyki</w:t>
      </w:r>
      <w:proofErr w:type="spellEnd"/>
      <w:r w:rsidR="00D72512" w:rsidRPr="00EC0662">
        <w:rPr>
          <w:rFonts w:ascii="Verdana" w:hAnsi="Verdana"/>
          <w:b/>
          <w:sz w:val="20"/>
        </w:rPr>
        <w:t xml:space="preserve">, Katedry Geofizyki </w:t>
      </w:r>
      <w:proofErr w:type="spellStart"/>
      <w:r w:rsidR="00D72512" w:rsidRPr="00EC0662">
        <w:rPr>
          <w:rFonts w:ascii="Verdana" w:hAnsi="Verdana"/>
          <w:b/>
          <w:sz w:val="20"/>
        </w:rPr>
        <w:t>WGGiOŚ</w:t>
      </w:r>
      <w:proofErr w:type="spellEnd"/>
      <w:r w:rsidR="00D72512" w:rsidRPr="00EC0662">
        <w:rPr>
          <w:rFonts w:ascii="Verdana" w:hAnsi="Verdana"/>
          <w:b/>
          <w:sz w:val="20"/>
        </w:rPr>
        <w:t xml:space="preserve"> - KC-zp.272-178/19</w:t>
      </w:r>
      <w:r w:rsidR="0021206B" w:rsidRPr="00EC0662">
        <w:rPr>
          <w:rFonts w:ascii="Verdana" w:hAnsi="Verdana"/>
          <w:b/>
          <w:sz w:val="20"/>
        </w:rPr>
        <w:t>.</w:t>
      </w:r>
    </w:p>
    <w:p w:rsidR="0021206B" w:rsidRPr="00EC066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EC066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C066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EC0662" w:rsidRDefault="003E7380" w:rsidP="003E7380">
      <w:pPr>
        <w:spacing w:before="100" w:beforeAutospacing="1" w:after="100" w:afterAutospacing="1"/>
        <w:rPr>
          <w:rFonts w:ascii="Verdana" w:hAnsi="Verdana"/>
        </w:rPr>
      </w:pPr>
      <w:r w:rsidRPr="00EC0662">
        <w:rPr>
          <w:rFonts w:ascii="Verdana" w:hAnsi="Verdana"/>
        </w:rPr>
        <w:t>Proszę o zmianę wymaganego okresu gwarancji z 24 miesięcy na 12 miesięcy.</w:t>
      </w:r>
      <w:r w:rsidR="00A62B10">
        <w:rPr>
          <w:rFonts w:ascii="Verdana" w:hAnsi="Verdana"/>
        </w:rPr>
        <w:t xml:space="preserve"> </w:t>
      </w:r>
      <w:r w:rsidRPr="00EC0662">
        <w:rPr>
          <w:rFonts w:ascii="Verdana" w:hAnsi="Verdana"/>
        </w:rPr>
        <w:t>Standardowy okres gwarancji udzielany przez producentów urządzeń wynosi 12 miesięcy. W przypadku gdy wymagany jest dłuższy okres gwarancji wymagana jest dopłata w wysokości do 15% wartości sprzętu co znacznie podnosi koszt jego zakupu.</w:t>
      </w: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C0662">
        <w:rPr>
          <w:rFonts w:ascii="Verdana" w:hAnsi="Verdana"/>
          <w:b/>
          <w:sz w:val="20"/>
          <w:u w:val="single"/>
        </w:rPr>
        <w:t>Odpowiedź Z</w:t>
      </w:r>
      <w:r w:rsidR="0061472E" w:rsidRPr="00EC0662">
        <w:rPr>
          <w:rFonts w:ascii="Verdana" w:hAnsi="Verdana"/>
          <w:b/>
          <w:sz w:val="20"/>
          <w:u w:val="single"/>
        </w:rPr>
        <w:t>a</w:t>
      </w:r>
      <w:r w:rsidRPr="00EC0662">
        <w:rPr>
          <w:rFonts w:ascii="Verdana" w:hAnsi="Verdana"/>
          <w:b/>
          <w:sz w:val="20"/>
          <w:u w:val="single"/>
        </w:rPr>
        <w:t>mawiającego:</w:t>
      </w:r>
    </w:p>
    <w:p w:rsidR="00A62B10" w:rsidRPr="00EC0662" w:rsidRDefault="00A62B1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7380" w:rsidRPr="00EC0662" w:rsidRDefault="003E738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C0662">
        <w:rPr>
          <w:rFonts w:ascii="Verdana" w:hAnsi="Verdana"/>
          <w:sz w:val="20"/>
        </w:rPr>
        <w:t>Zamawiający wyraża zgodę na zmianę okresu gw</w:t>
      </w:r>
      <w:r w:rsidR="00F87E8D" w:rsidRPr="00EC0662">
        <w:rPr>
          <w:rFonts w:ascii="Verdana" w:hAnsi="Verdana"/>
          <w:sz w:val="20"/>
        </w:rPr>
        <w:t>a</w:t>
      </w:r>
      <w:r w:rsidRPr="00EC0662">
        <w:rPr>
          <w:rFonts w:ascii="Verdana" w:hAnsi="Verdana"/>
          <w:sz w:val="20"/>
        </w:rPr>
        <w:t>rancji zaproponowaną przez Wykonawcę. W związku z powyższym zmianie ulega zapis</w:t>
      </w:r>
      <w:r w:rsidR="00F87E8D" w:rsidRPr="00EC0662">
        <w:rPr>
          <w:rFonts w:ascii="Verdana" w:hAnsi="Verdana"/>
          <w:sz w:val="20"/>
        </w:rPr>
        <w:t xml:space="preserve"> znajdujący się w pkt. 3.1. SIWZ</w:t>
      </w:r>
      <w:r w:rsidRPr="00EC0662">
        <w:rPr>
          <w:rFonts w:ascii="Verdana" w:hAnsi="Verdana"/>
          <w:sz w:val="20"/>
        </w:rPr>
        <w:t xml:space="preserve"> </w:t>
      </w:r>
      <w:r w:rsidRPr="00A62B10">
        <w:rPr>
          <w:rFonts w:ascii="Verdana" w:hAnsi="Verdana"/>
          <w:b/>
          <w:sz w:val="20"/>
        </w:rPr>
        <w:t>z</w:t>
      </w:r>
      <w:r w:rsidRPr="00EC0662">
        <w:rPr>
          <w:rFonts w:ascii="Verdana" w:hAnsi="Verdana"/>
          <w:sz w:val="20"/>
        </w:rPr>
        <w:t>:</w:t>
      </w:r>
    </w:p>
    <w:p w:rsidR="00F87E8D" w:rsidRPr="00A62B10" w:rsidRDefault="00F87E8D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  <w:r w:rsidRPr="00A62B10">
        <w:rPr>
          <w:rFonts w:ascii="Verdana" w:eastAsia="Calibri" w:hAnsi="Verdana"/>
          <w:bCs/>
          <w:color w:val="000000"/>
          <w:lang w:eastAsia="en-US"/>
        </w:rPr>
        <w:t xml:space="preserve">Warunki gwarancji i serwisu: </w:t>
      </w:r>
    </w:p>
    <w:p w:rsidR="00F87E8D" w:rsidRPr="00EC0662" w:rsidRDefault="00F87E8D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  <w:r w:rsidRPr="00EC0662">
        <w:rPr>
          <w:rFonts w:ascii="Verdana" w:eastAsia="Calibri" w:hAnsi="Verdana"/>
          <w:color w:val="000000"/>
          <w:lang w:eastAsia="en-US"/>
        </w:rPr>
        <w:t xml:space="preserve">Sprzęt musi być objęty </w:t>
      </w:r>
      <w:r w:rsidRPr="00A62B10">
        <w:rPr>
          <w:rFonts w:ascii="Verdana" w:eastAsia="Calibri" w:hAnsi="Verdana"/>
          <w:bCs/>
          <w:color w:val="000000"/>
          <w:lang w:eastAsia="en-US"/>
        </w:rPr>
        <w:t>co najmniej 24 miesięczną gwarancją</w:t>
      </w:r>
      <w:r w:rsidRPr="00A62B10">
        <w:rPr>
          <w:rFonts w:ascii="Verdana" w:eastAsia="Calibri" w:hAnsi="Verdana"/>
          <w:color w:val="000000"/>
          <w:lang w:eastAsia="en-US"/>
        </w:rPr>
        <w:t xml:space="preserve"> (kryterium oceny ofert),</w:t>
      </w:r>
      <w:r w:rsidRPr="00EC0662">
        <w:rPr>
          <w:rFonts w:ascii="Verdana" w:eastAsia="Calibri" w:hAnsi="Verdana"/>
          <w:b/>
          <w:color w:val="000000"/>
          <w:lang w:eastAsia="en-US"/>
        </w:rPr>
        <w:t xml:space="preserve"> </w:t>
      </w:r>
      <w:r w:rsidRPr="00EC0662">
        <w:rPr>
          <w:rFonts w:ascii="Verdana" w:eastAsia="Calibri" w:hAnsi="Verdana"/>
          <w:color w:val="000000"/>
          <w:lang w:eastAsia="en-US"/>
        </w:rPr>
        <w:t xml:space="preserve">liczoną od dnia wykonania wszystkich czynności zawartych w umowie i potwierdzenia przez Zamawiającego w protokole. </w:t>
      </w:r>
    </w:p>
    <w:p w:rsidR="00F87E8D" w:rsidRP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b/>
          <w:color w:val="000000"/>
          <w:lang w:eastAsia="en-US"/>
        </w:rPr>
      </w:pPr>
      <w:r w:rsidRPr="00A62B10">
        <w:rPr>
          <w:rFonts w:ascii="Verdana" w:eastAsia="Calibri" w:hAnsi="Verdana"/>
          <w:b/>
          <w:color w:val="000000"/>
          <w:lang w:eastAsia="en-US"/>
        </w:rPr>
        <w:t>n</w:t>
      </w:r>
      <w:r w:rsidR="00F87E8D" w:rsidRPr="00A62B10">
        <w:rPr>
          <w:rFonts w:ascii="Verdana" w:eastAsia="Calibri" w:hAnsi="Verdana"/>
          <w:b/>
          <w:color w:val="000000"/>
          <w:lang w:eastAsia="en-US"/>
        </w:rPr>
        <w:t>a:</w:t>
      </w:r>
    </w:p>
    <w:p w:rsidR="00F87E8D" w:rsidRPr="00A62B10" w:rsidRDefault="00F87E8D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  <w:r w:rsidRPr="00A62B10">
        <w:rPr>
          <w:rFonts w:ascii="Verdana" w:eastAsia="Calibri" w:hAnsi="Verdana"/>
          <w:bCs/>
          <w:color w:val="000000"/>
          <w:lang w:eastAsia="en-US"/>
        </w:rPr>
        <w:t xml:space="preserve">Warunki gwarancji i serwisu: </w:t>
      </w:r>
    </w:p>
    <w:p w:rsidR="00F87E8D" w:rsidRPr="00EC0662" w:rsidRDefault="00F87E8D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  <w:r w:rsidRPr="00A62B10">
        <w:rPr>
          <w:rFonts w:ascii="Verdana" w:eastAsia="Calibri" w:hAnsi="Verdana"/>
          <w:color w:val="000000"/>
          <w:lang w:eastAsia="en-US"/>
        </w:rPr>
        <w:t xml:space="preserve">Sprzęt musi być objęty </w:t>
      </w:r>
      <w:r w:rsidRPr="00A62B10">
        <w:rPr>
          <w:rFonts w:ascii="Verdana" w:eastAsia="Calibri" w:hAnsi="Verdana"/>
          <w:bCs/>
          <w:color w:val="000000"/>
          <w:lang w:eastAsia="en-US"/>
        </w:rPr>
        <w:t>co najmniej 12 miesięczną gwarancją</w:t>
      </w:r>
      <w:r w:rsidRPr="00A62B10">
        <w:rPr>
          <w:rFonts w:ascii="Verdana" w:eastAsia="Calibri" w:hAnsi="Verdana"/>
          <w:color w:val="000000"/>
          <w:lang w:eastAsia="en-US"/>
        </w:rPr>
        <w:t xml:space="preserve"> (kryterium oceny ofert), liczoną</w:t>
      </w:r>
      <w:r w:rsidRPr="00EC0662">
        <w:rPr>
          <w:rFonts w:ascii="Verdana" w:eastAsia="Calibri" w:hAnsi="Verdana"/>
          <w:color w:val="000000"/>
          <w:lang w:eastAsia="en-US"/>
        </w:rPr>
        <w:t xml:space="preserve"> od dnia wykonania wszystkich czynności zawartych w umowie i potwierdzenia przez Zamawiającego w protokole. </w:t>
      </w: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F87E8D" w:rsidRDefault="00F87E8D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  <w:r w:rsidRPr="00EC0662">
        <w:rPr>
          <w:rFonts w:ascii="Verdana" w:eastAsia="Calibri" w:hAnsi="Verdana"/>
          <w:color w:val="000000"/>
          <w:lang w:eastAsia="en-US"/>
        </w:rPr>
        <w:lastRenderedPageBreak/>
        <w:t xml:space="preserve">Zmianie ulega również </w:t>
      </w:r>
      <w:r w:rsidR="00EC0662" w:rsidRPr="00EC0662">
        <w:rPr>
          <w:rFonts w:ascii="Verdana" w:eastAsia="Calibri" w:hAnsi="Verdana"/>
          <w:color w:val="000000"/>
          <w:lang w:eastAsia="en-US"/>
        </w:rPr>
        <w:t>wzór</w:t>
      </w:r>
      <w:r w:rsidRPr="00EC0662">
        <w:rPr>
          <w:rFonts w:ascii="Verdana" w:eastAsia="Calibri" w:hAnsi="Verdana"/>
          <w:color w:val="000000"/>
          <w:lang w:eastAsia="en-US"/>
        </w:rPr>
        <w:t xml:space="preserve"> znajdujący się w pkt. 14.2. SIWZ </w:t>
      </w:r>
      <w:r w:rsidRPr="00A62B10">
        <w:rPr>
          <w:rFonts w:ascii="Verdana" w:eastAsia="Calibri" w:hAnsi="Verdana"/>
          <w:b/>
          <w:color w:val="000000"/>
          <w:lang w:eastAsia="en-US"/>
        </w:rPr>
        <w:t>z:</w:t>
      </w:r>
    </w:p>
    <w:p w:rsidR="00A62B10" w:rsidRPr="00EC0662" w:rsidRDefault="00A62B10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tbl>
      <w:tblPr>
        <w:tblW w:w="6841" w:type="dxa"/>
        <w:jc w:val="center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5434"/>
      </w:tblGrid>
      <w:tr w:rsidR="00EC0662" w:rsidRPr="00EC0662" w:rsidTr="00A62B10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C0662" w:rsidRPr="00EC0662" w:rsidRDefault="00EC0662" w:rsidP="00EC0662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C0662" w:rsidRPr="00EC0662" w:rsidRDefault="00EC0662" w:rsidP="00EC0662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>Wzór:</w:t>
            </w:r>
          </w:p>
        </w:tc>
      </w:tr>
      <w:tr w:rsidR="00EC0662" w:rsidRPr="00EC0662" w:rsidTr="00A62B10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62" w:rsidRPr="00EC0662" w:rsidRDefault="00EC0662" w:rsidP="00EC0662">
            <w:pPr>
              <w:spacing w:after="120"/>
              <w:jc w:val="center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>1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62" w:rsidRPr="00EC0662" w:rsidRDefault="00EC0662" w:rsidP="00EC0662">
            <w:pPr>
              <w:spacing w:after="120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>Cena</w:t>
            </w:r>
          </w:p>
          <w:p w:rsidR="00EC0662" w:rsidRPr="00EC0662" w:rsidRDefault="00EC0662" w:rsidP="00EC0662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Liczba punktów = ( </w:t>
            </w:r>
            <w:proofErr w:type="spellStart"/>
            <w:r w:rsidRPr="00EC0662">
              <w:rPr>
                <w:rFonts w:ascii="Verdana" w:hAnsi="Verdana"/>
              </w:rPr>
              <w:t>Cmin</w:t>
            </w:r>
            <w:proofErr w:type="spellEnd"/>
            <w:r w:rsidRPr="00EC0662">
              <w:rPr>
                <w:rFonts w:ascii="Verdana" w:hAnsi="Verdana"/>
              </w:rPr>
              <w:t>/</w:t>
            </w:r>
            <w:proofErr w:type="spellStart"/>
            <w:r w:rsidRPr="00EC0662">
              <w:rPr>
                <w:rFonts w:ascii="Verdana" w:hAnsi="Verdana"/>
              </w:rPr>
              <w:t>Cof</w:t>
            </w:r>
            <w:proofErr w:type="spellEnd"/>
            <w:r w:rsidRPr="00EC0662">
              <w:rPr>
                <w:rFonts w:ascii="Verdana" w:hAnsi="Verdana"/>
              </w:rPr>
              <w:t xml:space="preserve"> ) * 100 * </w:t>
            </w:r>
            <w:proofErr w:type="spellStart"/>
            <w:r w:rsidRPr="00EC0662">
              <w:rPr>
                <w:rFonts w:ascii="Verdana" w:hAnsi="Verdana"/>
              </w:rPr>
              <w:t>Wc</w:t>
            </w:r>
            <w:proofErr w:type="spellEnd"/>
          </w:p>
          <w:p w:rsidR="00EC0662" w:rsidRPr="00EC0662" w:rsidRDefault="00EC0662" w:rsidP="00EC0662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>gdzie:</w:t>
            </w:r>
          </w:p>
          <w:p w:rsidR="00EC0662" w:rsidRPr="00EC0662" w:rsidRDefault="00EC0662" w:rsidP="00EC0662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</w:rPr>
              <w:t>Cmin</w:t>
            </w:r>
            <w:proofErr w:type="spellEnd"/>
            <w:r w:rsidRPr="00EC0662">
              <w:rPr>
                <w:rFonts w:ascii="Verdana" w:hAnsi="Verdana"/>
              </w:rPr>
              <w:t xml:space="preserve"> - najniższa cena spośród wszystkich ofert</w:t>
            </w:r>
          </w:p>
          <w:p w:rsidR="00EC0662" w:rsidRPr="00EC0662" w:rsidRDefault="00EC0662" w:rsidP="00EC0662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</w:rPr>
              <w:t>Cof</w:t>
            </w:r>
            <w:proofErr w:type="spellEnd"/>
            <w:r w:rsidRPr="00EC0662">
              <w:rPr>
                <w:rFonts w:ascii="Verdana" w:hAnsi="Verdana"/>
              </w:rPr>
              <w:t xml:space="preserve"> -  cena podana w ofercie</w:t>
            </w:r>
          </w:p>
          <w:p w:rsidR="00EC0662" w:rsidRPr="00EC0662" w:rsidRDefault="00EC0662" w:rsidP="00EC0662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</w:rPr>
              <w:t>Wc</w:t>
            </w:r>
            <w:proofErr w:type="spellEnd"/>
            <w:r w:rsidRPr="00EC0662">
              <w:rPr>
                <w:rFonts w:ascii="Verdana" w:hAnsi="Verdana"/>
              </w:rPr>
              <w:t xml:space="preserve"> – waga kryterium cena</w:t>
            </w:r>
          </w:p>
        </w:tc>
      </w:tr>
      <w:tr w:rsidR="00EC0662" w:rsidRPr="00EC0662" w:rsidTr="00A62B10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62" w:rsidRPr="00EC0662" w:rsidRDefault="00EC0662" w:rsidP="00EC0662">
            <w:pPr>
              <w:spacing w:after="120"/>
              <w:jc w:val="center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>2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62" w:rsidRPr="00EC0662" w:rsidRDefault="00EC0662" w:rsidP="00EC0662">
            <w:pPr>
              <w:spacing w:after="120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 xml:space="preserve">Okres gwarancji </w:t>
            </w:r>
          </w:p>
          <w:p w:rsidR="00EC0662" w:rsidRPr="00EC0662" w:rsidRDefault="00EC0662" w:rsidP="00EC0662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>Liczba punktów = ((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Gof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- 24) / (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Gmax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- 24)) * 100 *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Wb</w:t>
            </w:r>
            <w:proofErr w:type="spellEnd"/>
          </w:p>
          <w:p w:rsidR="00EC0662" w:rsidRPr="00EC0662" w:rsidRDefault="00EC0662" w:rsidP="00EC0662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>gdzie:</w:t>
            </w:r>
          </w:p>
          <w:p w:rsidR="00EC0662" w:rsidRPr="00EC0662" w:rsidRDefault="00EC0662" w:rsidP="00EC0662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 xml:space="preserve"> -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Gof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– okres gwarancji podany w badanej ofercie (24 miesiące),</w:t>
            </w:r>
          </w:p>
          <w:p w:rsidR="00EC0662" w:rsidRPr="00EC0662" w:rsidRDefault="00EC0662" w:rsidP="00EC0662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 xml:space="preserve"> -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Gmax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– najwyższy okres gwarancji spośród wszystkich badanych ofert (w miesiącach),</w:t>
            </w:r>
          </w:p>
          <w:p w:rsidR="00EC0662" w:rsidRPr="00EC0662" w:rsidRDefault="00EC0662" w:rsidP="00EC0662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Wb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– waga kryterium oceny</w:t>
            </w:r>
          </w:p>
          <w:p w:rsidR="00EC0662" w:rsidRPr="00EC0662" w:rsidRDefault="00EC0662" w:rsidP="00EC0662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>Zamawiający będzie przyznawał punkty za każdy miesiąc powyżej minimalnego 24 miesięcznego okresu gwarancji wymaganego w SIWZ (maksymalny podlegający ocenie okres – 36 miesięcy).</w:t>
            </w:r>
          </w:p>
          <w:p w:rsidR="00EC0662" w:rsidRPr="00EC0662" w:rsidRDefault="00EC0662" w:rsidP="00EC0662">
            <w:pPr>
              <w:spacing w:after="120"/>
              <w:rPr>
                <w:rFonts w:ascii="Verdana" w:hAnsi="Verdana"/>
                <w:b/>
                <w:highlight w:val="yellow"/>
              </w:rPr>
            </w:pPr>
            <w:r w:rsidRPr="00EC0662">
              <w:rPr>
                <w:rFonts w:ascii="Verdana" w:hAnsi="Verdana"/>
                <w:color w:val="000000"/>
                <w:lang w:val="x-none" w:eastAsia="x-none"/>
              </w:rPr>
              <w:t>24 miesięczny okres gwarancji nie będzie punktowany.</w:t>
            </w:r>
          </w:p>
        </w:tc>
      </w:tr>
    </w:tbl>
    <w:p w:rsidR="00F87E8D" w:rsidRPr="00A62B10" w:rsidRDefault="00A62B10" w:rsidP="00F87E8D">
      <w:pPr>
        <w:autoSpaceDE w:val="0"/>
        <w:autoSpaceDN w:val="0"/>
        <w:adjustRightInd w:val="0"/>
        <w:rPr>
          <w:rFonts w:ascii="Verdana" w:eastAsia="Calibri" w:hAnsi="Verdana"/>
          <w:b/>
          <w:color w:val="000000"/>
          <w:lang w:eastAsia="en-US"/>
        </w:rPr>
      </w:pPr>
      <w:r w:rsidRPr="00A62B10">
        <w:rPr>
          <w:rFonts w:ascii="Verdana" w:eastAsia="Calibri" w:hAnsi="Verdana"/>
          <w:b/>
          <w:color w:val="000000"/>
          <w:lang w:eastAsia="en-US"/>
        </w:rPr>
        <w:t>n</w:t>
      </w:r>
      <w:r w:rsidR="00EC0662" w:rsidRPr="00A62B10">
        <w:rPr>
          <w:rFonts w:ascii="Verdana" w:eastAsia="Calibri" w:hAnsi="Verdana"/>
          <w:b/>
          <w:color w:val="000000"/>
          <w:lang w:eastAsia="en-US"/>
        </w:rPr>
        <w:t>a:</w:t>
      </w:r>
    </w:p>
    <w:tbl>
      <w:tblPr>
        <w:tblW w:w="6844" w:type="dxa"/>
        <w:jc w:val="center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5437"/>
      </w:tblGrid>
      <w:tr w:rsidR="00EC0662" w:rsidRPr="00EC0662" w:rsidTr="00A62B10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C0662" w:rsidRPr="00EC0662" w:rsidRDefault="00EC0662" w:rsidP="00850CEC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C0662" w:rsidRPr="00EC0662" w:rsidRDefault="00EC0662" w:rsidP="00850CEC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>Wzór:</w:t>
            </w:r>
          </w:p>
        </w:tc>
      </w:tr>
      <w:tr w:rsidR="00EC0662" w:rsidRPr="00EC0662" w:rsidTr="00A62B10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62" w:rsidRPr="00EC0662" w:rsidRDefault="00EC0662" w:rsidP="00850CEC">
            <w:pPr>
              <w:spacing w:after="120"/>
              <w:jc w:val="center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>1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662" w:rsidRPr="00EC0662" w:rsidRDefault="00EC0662" w:rsidP="00850CEC">
            <w:pPr>
              <w:spacing w:after="120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>Cena</w:t>
            </w:r>
          </w:p>
          <w:p w:rsidR="00EC0662" w:rsidRPr="00EC0662" w:rsidRDefault="00EC0662" w:rsidP="00850CEC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Liczba punktów = ( </w:t>
            </w:r>
            <w:proofErr w:type="spellStart"/>
            <w:r w:rsidRPr="00EC0662">
              <w:rPr>
                <w:rFonts w:ascii="Verdana" w:hAnsi="Verdana"/>
              </w:rPr>
              <w:t>Cmin</w:t>
            </w:r>
            <w:proofErr w:type="spellEnd"/>
            <w:r w:rsidRPr="00EC0662">
              <w:rPr>
                <w:rFonts w:ascii="Verdana" w:hAnsi="Verdana"/>
              </w:rPr>
              <w:t>/</w:t>
            </w:r>
            <w:proofErr w:type="spellStart"/>
            <w:r w:rsidRPr="00EC0662">
              <w:rPr>
                <w:rFonts w:ascii="Verdana" w:hAnsi="Verdana"/>
              </w:rPr>
              <w:t>Cof</w:t>
            </w:r>
            <w:proofErr w:type="spellEnd"/>
            <w:r w:rsidRPr="00EC0662">
              <w:rPr>
                <w:rFonts w:ascii="Verdana" w:hAnsi="Verdana"/>
              </w:rPr>
              <w:t xml:space="preserve"> ) * 100 * </w:t>
            </w:r>
            <w:proofErr w:type="spellStart"/>
            <w:r w:rsidRPr="00EC0662">
              <w:rPr>
                <w:rFonts w:ascii="Verdana" w:hAnsi="Verdana"/>
              </w:rPr>
              <w:t>Wc</w:t>
            </w:r>
            <w:proofErr w:type="spellEnd"/>
          </w:p>
          <w:p w:rsidR="00EC0662" w:rsidRPr="00EC0662" w:rsidRDefault="00EC0662" w:rsidP="00850CEC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>gdzie:</w:t>
            </w:r>
          </w:p>
          <w:p w:rsidR="00EC0662" w:rsidRPr="00EC0662" w:rsidRDefault="00EC0662" w:rsidP="00850CEC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</w:rPr>
              <w:t>Cmin</w:t>
            </w:r>
            <w:proofErr w:type="spellEnd"/>
            <w:r w:rsidRPr="00EC0662">
              <w:rPr>
                <w:rFonts w:ascii="Verdana" w:hAnsi="Verdana"/>
              </w:rPr>
              <w:t xml:space="preserve"> - najniższa cena spośród wszystkich ofert</w:t>
            </w:r>
          </w:p>
          <w:p w:rsidR="00EC0662" w:rsidRPr="00EC0662" w:rsidRDefault="00EC0662" w:rsidP="00850CEC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</w:rPr>
              <w:t>Cof</w:t>
            </w:r>
            <w:proofErr w:type="spellEnd"/>
            <w:r w:rsidRPr="00EC0662">
              <w:rPr>
                <w:rFonts w:ascii="Verdana" w:hAnsi="Verdana"/>
              </w:rPr>
              <w:t xml:space="preserve"> -  cena podana w ofercie</w:t>
            </w:r>
          </w:p>
          <w:p w:rsidR="00EC0662" w:rsidRPr="00EC0662" w:rsidRDefault="00EC0662" w:rsidP="00850CEC">
            <w:pPr>
              <w:spacing w:after="120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</w:rPr>
              <w:t>Wc</w:t>
            </w:r>
            <w:proofErr w:type="spellEnd"/>
            <w:r w:rsidRPr="00EC0662">
              <w:rPr>
                <w:rFonts w:ascii="Verdana" w:hAnsi="Verdana"/>
              </w:rPr>
              <w:t xml:space="preserve"> – waga kryterium cena</w:t>
            </w:r>
          </w:p>
        </w:tc>
      </w:tr>
      <w:tr w:rsidR="00EC0662" w:rsidRPr="00EC0662" w:rsidTr="00A62B10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62" w:rsidRPr="00EC0662" w:rsidRDefault="00EC0662" w:rsidP="00850CEC">
            <w:pPr>
              <w:spacing w:after="120"/>
              <w:jc w:val="center"/>
              <w:rPr>
                <w:rFonts w:ascii="Verdana" w:hAnsi="Verdana"/>
              </w:rPr>
            </w:pPr>
            <w:r w:rsidRPr="00EC0662">
              <w:rPr>
                <w:rFonts w:ascii="Verdana" w:hAnsi="Verdana"/>
              </w:rPr>
              <w:lastRenderedPageBreak/>
              <w:t>2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662" w:rsidRPr="00EC0662" w:rsidRDefault="00EC0662" w:rsidP="00850CEC">
            <w:pPr>
              <w:spacing w:after="120"/>
              <w:rPr>
                <w:rFonts w:ascii="Verdana" w:hAnsi="Verdana"/>
                <w:b/>
              </w:rPr>
            </w:pPr>
            <w:r w:rsidRPr="00EC0662">
              <w:rPr>
                <w:rFonts w:ascii="Verdana" w:hAnsi="Verdana"/>
                <w:b/>
              </w:rPr>
              <w:t xml:space="preserve">Okres gwarancji </w:t>
            </w:r>
          </w:p>
          <w:p w:rsidR="00EC0662" w:rsidRPr="00EC0662" w:rsidRDefault="00EC0662" w:rsidP="00850CEC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>Liczba punktów = ((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Gof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- 12) / (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Gmax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- 12)) * 100 *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Wb</w:t>
            </w:r>
            <w:proofErr w:type="spellEnd"/>
          </w:p>
          <w:p w:rsidR="00EC0662" w:rsidRPr="00EC0662" w:rsidRDefault="00EC0662" w:rsidP="00850CEC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>gdzie:</w:t>
            </w:r>
          </w:p>
          <w:p w:rsidR="00EC0662" w:rsidRPr="00EC0662" w:rsidRDefault="00EC0662" w:rsidP="00850CEC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 xml:space="preserve"> -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Gof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– okres gwarancji podany w badanej ofercie (12 miesiące),</w:t>
            </w:r>
          </w:p>
          <w:p w:rsidR="00EC0662" w:rsidRPr="00EC0662" w:rsidRDefault="00EC0662" w:rsidP="00850CEC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 xml:space="preserve"> -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Gmax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– najwyższy okres gwarancji spośród wszystkich badanych ofert (w miesiącach),</w:t>
            </w:r>
          </w:p>
          <w:p w:rsidR="00EC0662" w:rsidRPr="00EC0662" w:rsidRDefault="00EC0662" w:rsidP="00850CEC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 xml:space="preserve">- </w:t>
            </w:r>
            <w:proofErr w:type="spellStart"/>
            <w:r w:rsidRPr="00EC0662">
              <w:rPr>
                <w:rFonts w:ascii="Verdana" w:hAnsi="Verdana"/>
                <w:color w:val="000000"/>
              </w:rPr>
              <w:t>Wb</w:t>
            </w:r>
            <w:proofErr w:type="spellEnd"/>
            <w:r w:rsidRPr="00EC0662">
              <w:rPr>
                <w:rFonts w:ascii="Verdana" w:hAnsi="Verdana"/>
                <w:color w:val="000000"/>
              </w:rPr>
              <w:t xml:space="preserve"> – waga kryterium oceny</w:t>
            </w:r>
          </w:p>
          <w:p w:rsidR="00EC0662" w:rsidRPr="00EC0662" w:rsidRDefault="00EC0662" w:rsidP="00850CEC">
            <w:pPr>
              <w:spacing w:after="120" w:line="276" w:lineRule="auto"/>
              <w:rPr>
                <w:rFonts w:ascii="Verdana" w:hAnsi="Verdana"/>
                <w:color w:val="000000"/>
              </w:rPr>
            </w:pPr>
            <w:r w:rsidRPr="00EC0662">
              <w:rPr>
                <w:rFonts w:ascii="Verdana" w:hAnsi="Verdana"/>
                <w:color w:val="000000"/>
              </w:rPr>
              <w:t>Zamawiający będzie przyznawał punkty za każdy miesiąc powyżej minimalnego 12 miesięcznego okresu gwarancji wymaganego w SIWZ (maksymalny podlegający ocenie okres – 36 miesięcy).</w:t>
            </w:r>
          </w:p>
          <w:p w:rsidR="00EC0662" w:rsidRPr="00EC0662" w:rsidRDefault="00EC0662" w:rsidP="00850CEC">
            <w:pPr>
              <w:spacing w:after="120"/>
              <w:rPr>
                <w:rFonts w:ascii="Verdana" w:hAnsi="Verdana"/>
                <w:b/>
                <w:highlight w:val="yellow"/>
              </w:rPr>
            </w:pPr>
            <w:r w:rsidRPr="00EC0662">
              <w:rPr>
                <w:rFonts w:ascii="Verdana" w:hAnsi="Verdana"/>
                <w:color w:val="000000"/>
                <w:lang w:eastAsia="x-none"/>
              </w:rPr>
              <w:t>12</w:t>
            </w:r>
            <w:r w:rsidRPr="00EC0662">
              <w:rPr>
                <w:rFonts w:ascii="Verdana" w:hAnsi="Verdana"/>
                <w:color w:val="000000"/>
                <w:lang w:val="x-none" w:eastAsia="x-none"/>
              </w:rPr>
              <w:t xml:space="preserve"> miesięczny okres gwarancji nie będzie punktowany.</w:t>
            </w:r>
          </w:p>
        </w:tc>
      </w:tr>
    </w:tbl>
    <w:p w:rsidR="00EC0662" w:rsidRPr="00EC0662" w:rsidRDefault="00EC0662" w:rsidP="00F87E8D">
      <w:pPr>
        <w:autoSpaceDE w:val="0"/>
        <w:autoSpaceDN w:val="0"/>
        <w:adjustRightInd w:val="0"/>
        <w:rPr>
          <w:rFonts w:ascii="Verdana" w:eastAsia="Calibri" w:hAnsi="Verdana"/>
          <w:color w:val="000000"/>
          <w:lang w:eastAsia="en-US"/>
        </w:rPr>
      </w:pPr>
    </w:p>
    <w:p w:rsidR="00A62B10" w:rsidRPr="005A779C" w:rsidRDefault="00A62B10" w:rsidP="00A62B10">
      <w:pPr>
        <w:spacing w:line="360" w:lineRule="auto"/>
        <w:rPr>
          <w:rFonts w:ascii="Verdana" w:hAnsi="Verdana"/>
          <w:u w:val="single"/>
        </w:rPr>
      </w:pPr>
      <w:r w:rsidRPr="005A779C">
        <w:rPr>
          <w:rFonts w:ascii="Verdana" w:hAnsi="Verdana" w:cs="Arial"/>
          <w:u w:val="single"/>
        </w:rPr>
        <w:t>Powyższe zmiany stanowią integralną część SIWZ.</w:t>
      </w:r>
    </w:p>
    <w:p w:rsidR="00A62B10" w:rsidRPr="005A779C" w:rsidRDefault="00A62B10" w:rsidP="00A62B10">
      <w:pPr>
        <w:spacing w:line="360" w:lineRule="auto"/>
        <w:jc w:val="both"/>
        <w:rPr>
          <w:rFonts w:ascii="Verdana" w:hAnsi="Verdana" w:cs="Arial"/>
          <w:u w:val="single"/>
        </w:rPr>
      </w:pPr>
      <w:r w:rsidRPr="005A779C">
        <w:rPr>
          <w:rFonts w:ascii="Verdana" w:hAnsi="Verdana" w:cs="Arial"/>
          <w:u w:val="single"/>
        </w:rPr>
        <w:t xml:space="preserve">Przedmiotowa zmiana nie prowadzi do zmiany treści ogłoszenia.  </w:t>
      </w:r>
    </w:p>
    <w:p w:rsidR="00F87E8D" w:rsidRPr="00EC0662" w:rsidRDefault="00F87E8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3E7380" w:rsidRPr="00EC0662" w:rsidRDefault="003E738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EC0662" w:rsidRDefault="0021206B">
      <w:pPr>
        <w:rPr>
          <w:rFonts w:ascii="Verdana" w:hAnsi="Verdana"/>
        </w:rPr>
      </w:pPr>
    </w:p>
    <w:p w:rsidR="0021206B" w:rsidRPr="00EC0662" w:rsidRDefault="00AC4092" w:rsidP="00AC4092">
      <w:pPr>
        <w:spacing w:line="360" w:lineRule="auto"/>
        <w:jc w:val="center"/>
        <w:rPr>
          <w:rFonts w:ascii="Verdana" w:hAnsi="Verdana"/>
        </w:rPr>
      </w:pPr>
      <w:r w:rsidRPr="00EC0662">
        <w:rPr>
          <w:rFonts w:ascii="Verdana" w:hAnsi="Verdana"/>
        </w:rPr>
        <w:t>KANCLERZ</w:t>
      </w:r>
    </w:p>
    <w:p w:rsidR="00A62B10" w:rsidRDefault="00A62B10" w:rsidP="00AC4092">
      <w:pPr>
        <w:spacing w:line="360" w:lineRule="auto"/>
        <w:jc w:val="center"/>
        <w:rPr>
          <w:rFonts w:ascii="Verdana" w:hAnsi="Verdana"/>
        </w:rPr>
      </w:pPr>
    </w:p>
    <w:p w:rsidR="00A62B10" w:rsidRDefault="00A62B10" w:rsidP="00AC4092">
      <w:pPr>
        <w:spacing w:line="360" w:lineRule="auto"/>
        <w:jc w:val="center"/>
        <w:rPr>
          <w:rFonts w:ascii="Verdana" w:hAnsi="Verdana"/>
        </w:rPr>
      </w:pPr>
    </w:p>
    <w:p w:rsidR="00AC4092" w:rsidRPr="00EC0662" w:rsidRDefault="00A62B10" w:rsidP="00A62B10">
      <w:pPr>
        <w:spacing w:line="360" w:lineRule="auto"/>
        <w:ind w:left="709"/>
        <w:jc w:val="center"/>
        <w:rPr>
          <w:rFonts w:ascii="Verdana" w:hAnsi="Verdana"/>
        </w:rPr>
      </w:pPr>
      <w:r>
        <w:rPr>
          <w:rFonts w:ascii="Verdana" w:hAnsi="Verdana"/>
        </w:rPr>
        <w:t xml:space="preserve">    </w:t>
      </w:r>
      <w:bookmarkStart w:id="0" w:name="_GoBack"/>
      <w:bookmarkEnd w:id="0"/>
      <w:r w:rsidR="00AC4092" w:rsidRPr="00EC0662">
        <w:rPr>
          <w:rFonts w:ascii="Verdana" w:hAnsi="Verdana"/>
        </w:rPr>
        <w:t>mgr inż. Henryk Zioło</w:t>
      </w:r>
    </w:p>
    <w:p w:rsidR="00943AEF" w:rsidRPr="00EC0662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EC0662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3B2" w:rsidRDefault="004D53B2">
      <w:r>
        <w:separator/>
      </w:r>
    </w:p>
  </w:endnote>
  <w:endnote w:type="continuationSeparator" w:id="0">
    <w:p w:rsidR="004D53B2" w:rsidRDefault="004D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62B1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3B2" w:rsidRDefault="004D53B2">
      <w:r>
        <w:separator/>
      </w:r>
    </w:p>
  </w:footnote>
  <w:footnote w:type="continuationSeparator" w:id="0">
    <w:p w:rsidR="004D53B2" w:rsidRDefault="004D5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62B1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62B1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EC066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3B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E7380"/>
    <w:rsid w:val="003F7802"/>
    <w:rsid w:val="00476899"/>
    <w:rsid w:val="004D53B2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62B10"/>
    <w:rsid w:val="00AC4092"/>
    <w:rsid w:val="00C529DB"/>
    <w:rsid w:val="00C914F4"/>
    <w:rsid w:val="00CA338E"/>
    <w:rsid w:val="00CB1285"/>
    <w:rsid w:val="00D108D9"/>
    <w:rsid w:val="00D72512"/>
    <w:rsid w:val="00D74780"/>
    <w:rsid w:val="00D90657"/>
    <w:rsid w:val="00DD218F"/>
    <w:rsid w:val="00DD2AB3"/>
    <w:rsid w:val="00DF0345"/>
    <w:rsid w:val="00E5026B"/>
    <w:rsid w:val="00EC0662"/>
    <w:rsid w:val="00F255EB"/>
    <w:rsid w:val="00F47BC4"/>
    <w:rsid w:val="00F87E8D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5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461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2019-06-03T10:41:00Z</dcterms:created>
  <dcterms:modified xsi:type="dcterms:W3CDTF">2019-06-03T10:43:00Z</dcterms:modified>
</cp:coreProperties>
</file>